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D2" w:rsidRPr="00A03C57" w:rsidRDefault="00171A16">
      <w:pPr>
        <w:pStyle w:val="Zkladntext3"/>
        <w:outlineLvl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in" fillcolor="window">
            <v:imagedata r:id="rId8" o:title="DP MAGISTRAT MESTA OLOMOUCE"/>
          </v:shape>
        </w:pict>
      </w:r>
    </w:p>
    <w:p w:rsidR="00C679D2" w:rsidRPr="00A03C57" w:rsidRDefault="00C679D2">
      <w:pPr>
        <w:pStyle w:val="Zkladntext3"/>
        <w:outlineLvl w:val="0"/>
      </w:pPr>
    </w:p>
    <w:p w:rsidR="00D31FF0" w:rsidRPr="00A03C57" w:rsidRDefault="00D31FF0">
      <w:pPr>
        <w:pStyle w:val="Zkladntext3"/>
        <w:outlineLvl w:val="0"/>
        <w:rPr>
          <w:sz w:val="20"/>
        </w:rPr>
      </w:pPr>
    </w:p>
    <w:p w:rsidR="00C679D2" w:rsidRPr="00A03C57" w:rsidRDefault="00C679D2" w:rsidP="00513BDD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A03C57">
        <w:rPr>
          <w:b/>
          <w:sz w:val="28"/>
          <w:szCs w:val="28"/>
        </w:rPr>
        <w:t>STATUTÁRNÍ MĚSTO OLOMOUC</w:t>
      </w:r>
      <w:bookmarkStart w:id="0" w:name="_GoBack"/>
      <w:bookmarkEnd w:id="0"/>
    </w:p>
    <w:p w:rsidR="00400FB6" w:rsidRPr="00A03C57" w:rsidRDefault="00400FB6" w:rsidP="00513BDD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A03C57">
        <w:rPr>
          <w:b/>
          <w:sz w:val="28"/>
          <w:szCs w:val="28"/>
        </w:rPr>
        <w:t>ZASTUPITELSTVO MĚSTA OLOMOUCE</w:t>
      </w:r>
    </w:p>
    <w:p w:rsidR="00C679D2" w:rsidRPr="00A03C57" w:rsidRDefault="00C679D2" w:rsidP="00513BDD">
      <w:pPr>
        <w:spacing w:before="120"/>
        <w:jc w:val="center"/>
        <w:rPr>
          <w:b/>
          <w:sz w:val="28"/>
          <w:szCs w:val="28"/>
        </w:rPr>
      </w:pPr>
      <w:r w:rsidRPr="00A03C57">
        <w:rPr>
          <w:b/>
          <w:sz w:val="28"/>
          <w:szCs w:val="28"/>
        </w:rPr>
        <w:t>OBECNĚ ZÁVAZNÁ VYHLÁŠKA č.</w:t>
      </w:r>
      <w:r w:rsidR="00603ED9" w:rsidRPr="00A03C57">
        <w:rPr>
          <w:b/>
          <w:sz w:val="28"/>
          <w:szCs w:val="28"/>
        </w:rPr>
        <w:t xml:space="preserve"> </w:t>
      </w:r>
      <w:r w:rsidR="00B549DE">
        <w:rPr>
          <w:b/>
          <w:sz w:val="28"/>
          <w:szCs w:val="28"/>
        </w:rPr>
        <w:t>11</w:t>
      </w:r>
      <w:r w:rsidRPr="00A03C57">
        <w:rPr>
          <w:b/>
          <w:sz w:val="28"/>
          <w:szCs w:val="28"/>
        </w:rPr>
        <w:t>/20</w:t>
      </w:r>
      <w:r w:rsidR="003260B1" w:rsidRPr="00A03C57">
        <w:rPr>
          <w:b/>
          <w:sz w:val="28"/>
          <w:szCs w:val="28"/>
        </w:rPr>
        <w:t>2</w:t>
      </w:r>
      <w:r w:rsidR="004C7BFF" w:rsidRPr="00A03C57">
        <w:rPr>
          <w:b/>
          <w:sz w:val="28"/>
          <w:szCs w:val="28"/>
        </w:rPr>
        <w:t>5</w:t>
      </w:r>
      <w:r w:rsidR="00D80EBA" w:rsidRPr="00A03C57">
        <w:rPr>
          <w:b/>
          <w:sz w:val="28"/>
          <w:szCs w:val="28"/>
        </w:rPr>
        <w:t>,</w:t>
      </w:r>
    </w:p>
    <w:p w:rsidR="00EC2D3C" w:rsidRPr="00A03C57" w:rsidRDefault="00C679D2" w:rsidP="00513BDD">
      <w:pPr>
        <w:pStyle w:val="Nadpissekce"/>
        <w:keepNext w:val="0"/>
        <w:spacing w:before="120" w:after="0"/>
        <w:rPr>
          <w:spacing w:val="0"/>
          <w:sz w:val="28"/>
          <w:szCs w:val="28"/>
        </w:rPr>
      </w:pPr>
      <w:r w:rsidRPr="00A03C57">
        <w:rPr>
          <w:spacing w:val="0"/>
          <w:sz w:val="28"/>
          <w:szCs w:val="28"/>
        </w:rPr>
        <w:t>kterou se vydává</w:t>
      </w:r>
      <w:r w:rsidR="0070165B" w:rsidRPr="00A03C57">
        <w:rPr>
          <w:spacing w:val="0"/>
          <w:sz w:val="28"/>
          <w:szCs w:val="28"/>
        </w:rPr>
        <w:t xml:space="preserve"> Cenová mapa stavebních pozemků</w:t>
      </w:r>
    </w:p>
    <w:p w:rsidR="00C679D2" w:rsidRPr="00A03C57" w:rsidRDefault="00C679D2" w:rsidP="00513BDD">
      <w:pPr>
        <w:pStyle w:val="Nadpissekce"/>
        <w:keepNext w:val="0"/>
        <w:spacing w:before="120" w:after="0"/>
        <w:rPr>
          <w:spacing w:val="0"/>
          <w:sz w:val="28"/>
          <w:szCs w:val="28"/>
        </w:rPr>
      </w:pPr>
      <w:r w:rsidRPr="00A03C57">
        <w:rPr>
          <w:spacing w:val="0"/>
          <w:sz w:val="28"/>
          <w:szCs w:val="28"/>
        </w:rPr>
        <w:t>na území s</w:t>
      </w:r>
      <w:r w:rsidR="00B50941" w:rsidRPr="00A03C57">
        <w:rPr>
          <w:spacing w:val="0"/>
          <w:sz w:val="28"/>
          <w:szCs w:val="28"/>
        </w:rPr>
        <w:t xml:space="preserve">tatutárního města Olomouce </w:t>
      </w:r>
      <w:r w:rsidR="003571E3" w:rsidRPr="00A03C57">
        <w:rPr>
          <w:spacing w:val="0"/>
          <w:sz w:val="28"/>
          <w:szCs w:val="28"/>
        </w:rPr>
        <w:t>pro rok 20</w:t>
      </w:r>
      <w:r w:rsidR="00082D2B" w:rsidRPr="00A03C57">
        <w:rPr>
          <w:spacing w:val="0"/>
          <w:sz w:val="28"/>
          <w:szCs w:val="28"/>
        </w:rPr>
        <w:t>2</w:t>
      </w:r>
      <w:r w:rsidR="004C7BFF" w:rsidRPr="00A03C57">
        <w:rPr>
          <w:spacing w:val="0"/>
          <w:sz w:val="28"/>
          <w:szCs w:val="28"/>
        </w:rPr>
        <w:t>6</w:t>
      </w:r>
    </w:p>
    <w:p w:rsidR="00C679D2" w:rsidRPr="00A03C57" w:rsidRDefault="00C679D2" w:rsidP="004D59DE">
      <w:pPr>
        <w:jc w:val="both"/>
        <w:rPr>
          <w:sz w:val="24"/>
          <w:szCs w:val="24"/>
        </w:rPr>
      </w:pPr>
    </w:p>
    <w:p w:rsidR="0070165B" w:rsidRPr="00A03C57" w:rsidRDefault="0070165B" w:rsidP="004D59DE">
      <w:pPr>
        <w:jc w:val="both"/>
        <w:rPr>
          <w:sz w:val="24"/>
          <w:szCs w:val="24"/>
        </w:rPr>
      </w:pPr>
    </w:p>
    <w:p w:rsidR="00C679D2" w:rsidRPr="00A03C57" w:rsidRDefault="00C679D2" w:rsidP="00CE2723">
      <w:pPr>
        <w:pStyle w:val="Zkladntext2"/>
        <w:rPr>
          <w:color w:val="auto"/>
          <w:sz w:val="24"/>
          <w:szCs w:val="24"/>
        </w:rPr>
      </w:pPr>
      <w:r w:rsidRPr="00A03C57">
        <w:rPr>
          <w:color w:val="auto"/>
          <w:sz w:val="24"/>
          <w:szCs w:val="24"/>
        </w:rPr>
        <w:t>Zastupitelstvo města Olomouce se na svém zasedání dne</w:t>
      </w:r>
      <w:r w:rsidR="00EC7332" w:rsidRPr="00A03C57">
        <w:rPr>
          <w:color w:val="auto"/>
          <w:sz w:val="24"/>
          <w:szCs w:val="24"/>
        </w:rPr>
        <w:t xml:space="preserve"> </w:t>
      </w:r>
      <w:r w:rsidR="00E5102F" w:rsidRPr="00A03C57">
        <w:rPr>
          <w:color w:val="auto"/>
          <w:sz w:val="24"/>
          <w:szCs w:val="24"/>
        </w:rPr>
        <w:t>1</w:t>
      </w:r>
      <w:r w:rsidR="004C7BFF" w:rsidRPr="00A03C57">
        <w:rPr>
          <w:color w:val="auto"/>
          <w:sz w:val="24"/>
          <w:szCs w:val="24"/>
        </w:rPr>
        <w:t>2</w:t>
      </w:r>
      <w:r w:rsidR="00603ED9" w:rsidRPr="00A03C57">
        <w:rPr>
          <w:color w:val="auto"/>
          <w:sz w:val="24"/>
          <w:szCs w:val="24"/>
        </w:rPr>
        <w:t>. 12. 202</w:t>
      </w:r>
      <w:r w:rsidR="004C7BFF" w:rsidRPr="00A03C57">
        <w:rPr>
          <w:color w:val="auto"/>
          <w:sz w:val="24"/>
          <w:szCs w:val="24"/>
        </w:rPr>
        <w:t>5</w:t>
      </w:r>
      <w:r w:rsidRPr="00A03C57">
        <w:rPr>
          <w:color w:val="auto"/>
          <w:sz w:val="24"/>
          <w:szCs w:val="24"/>
        </w:rPr>
        <w:t xml:space="preserve"> </w:t>
      </w:r>
      <w:r w:rsidR="00552371" w:rsidRPr="00A03C57">
        <w:rPr>
          <w:color w:val="auto"/>
          <w:sz w:val="24"/>
          <w:szCs w:val="24"/>
        </w:rPr>
        <w:t xml:space="preserve">usnesením č. </w:t>
      </w:r>
      <w:r w:rsidR="003230FD">
        <w:rPr>
          <w:color w:val="auto"/>
          <w:sz w:val="24"/>
          <w:szCs w:val="24"/>
        </w:rPr>
        <w:t>17</w:t>
      </w:r>
      <w:r w:rsidR="00552371" w:rsidRPr="00A03C57">
        <w:rPr>
          <w:color w:val="auto"/>
          <w:sz w:val="24"/>
          <w:szCs w:val="24"/>
        </w:rPr>
        <w:t xml:space="preserve"> </w:t>
      </w:r>
      <w:r w:rsidRPr="00A03C57">
        <w:rPr>
          <w:color w:val="auto"/>
          <w:sz w:val="24"/>
          <w:szCs w:val="24"/>
        </w:rPr>
        <w:t>usneslo vydat v souladu s § 10</w:t>
      </w:r>
      <w:r w:rsidR="005B0785" w:rsidRPr="00A03C57">
        <w:rPr>
          <w:color w:val="auto"/>
          <w:sz w:val="24"/>
          <w:szCs w:val="24"/>
        </w:rPr>
        <w:t xml:space="preserve"> </w:t>
      </w:r>
      <w:r w:rsidRPr="00A03C57">
        <w:rPr>
          <w:color w:val="auto"/>
          <w:sz w:val="24"/>
          <w:szCs w:val="24"/>
        </w:rPr>
        <w:t>písm. d) a § 84</w:t>
      </w:r>
      <w:r w:rsidR="005B0785" w:rsidRPr="00A03C57">
        <w:rPr>
          <w:color w:val="auto"/>
          <w:sz w:val="24"/>
          <w:szCs w:val="24"/>
        </w:rPr>
        <w:t xml:space="preserve"> </w:t>
      </w:r>
      <w:r w:rsidRPr="00A03C57">
        <w:rPr>
          <w:color w:val="auto"/>
          <w:sz w:val="24"/>
          <w:szCs w:val="24"/>
        </w:rPr>
        <w:t>odst.</w:t>
      </w:r>
      <w:r w:rsidR="005B0785" w:rsidRPr="00A03C57">
        <w:rPr>
          <w:color w:val="auto"/>
          <w:sz w:val="24"/>
          <w:szCs w:val="24"/>
        </w:rPr>
        <w:t> </w:t>
      </w:r>
      <w:r w:rsidRPr="00A03C57">
        <w:rPr>
          <w:color w:val="auto"/>
          <w:sz w:val="24"/>
          <w:szCs w:val="24"/>
        </w:rPr>
        <w:t>2</w:t>
      </w:r>
      <w:r w:rsidR="005B0785" w:rsidRPr="00A03C57">
        <w:rPr>
          <w:color w:val="auto"/>
          <w:sz w:val="24"/>
          <w:szCs w:val="24"/>
        </w:rPr>
        <w:t xml:space="preserve"> </w:t>
      </w:r>
      <w:r w:rsidRPr="00A03C57">
        <w:rPr>
          <w:color w:val="auto"/>
          <w:sz w:val="24"/>
          <w:szCs w:val="24"/>
        </w:rPr>
        <w:t>písm. h) zákona č. 128/2000</w:t>
      </w:r>
      <w:r w:rsidR="0090324F" w:rsidRPr="00A03C57">
        <w:rPr>
          <w:color w:val="auto"/>
          <w:sz w:val="24"/>
          <w:szCs w:val="24"/>
        </w:rPr>
        <w:t> </w:t>
      </w:r>
      <w:r w:rsidRPr="00A03C57">
        <w:rPr>
          <w:color w:val="auto"/>
          <w:sz w:val="24"/>
          <w:szCs w:val="24"/>
        </w:rPr>
        <w:t>Sb., o obcích (obecní zřízení), ve znění pozdějších předpisů, a § 33 odst. 2 zákona č.</w:t>
      </w:r>
      <w:r w:rsidR="0090324F" w:rsidRPr="00A03C57">
        <w:rPr>
          <w:color w:val="auto"/>
          <w:sz w:val="24"/>
          <w:szCs w:val="24"/>
        </w:rPr>
        <w:t> </w:t>
      </w:r>
      <w:r w:rsidRPr="00A03C57">
        <w:rPr>
          <w:color w:val="auto"/>
          <w:sz w:val="24"/>
          <w:szCs w:val="24"/>
        </w:rPr>
        <w:t>151/1997</w:t>
      </w:r>
      <w:r w:rsidR="0090324F" w:rsidRPr="00A03C57">
        <w:rPr>
          <w:color w:val="auto"/>
          <w:sz w:val="24"/>
          <w:szCs w:val="24"/>
        </w:rPr>
        <w:t> </w:t>
      </w:r>
      <w:r w:rsidRPr="00A03C57">
        <w:rPr>
          <w:color w:val="auto"/>
          <w:sz w:val="24"/>
          <w:szCs w:val="24"/>
        </w:rPr>
        <w:t>Sb., o oceňování majetku a o změně některých zákonů (zákon o oceňování majetku)</w:t>
      </w:r>
      <w:r w:rsidR="002E7293" w:rsidRPr="00A03C57">
        <w:rPr>
          <w:color w:val="auto"/>
          <w:sz w:val="24"/>
          <w:szCs w:val="24"/>
        </w:rPr>
        <w:t>, ve znění pozdějších předpisů,</w:t>
      </w:r>
      <w:r w:rsidRPr="00A03C57">
        <w:rPr>
          <w:color w:val="auto"/>
          <w:sz w:val="24"/>
          <w:szCs w:val="24"/>
        </w:rPr>
        <w:t xml:space="preserve"> tuto obecně závaznou vyhlášku:</w:t>
      </w:r>
    </w:p>
    <w:p w:rsidR="00C679D2" w:rsidRPr="00A03C57" w:rsidRDefault="00C679D2" w:rsidP="004D59DE">
      <w:pPr>
        <w:jc w:val="both"/>
        <w:rPr>
          <w:sz w:val="24"/>
          <w:szCs w:val="24"/>
        </w:rPr>
      </w:pPr>
    </w:p>
    <w:p w:rsidR="00C679D2" w:rsidRPr="00A03C57" w:rsidRDefault="00C679D2">
      <w:pPr>
        <w:jc w:val="center"/>
        <w:rPr>
          <w:b/>
        </w:rPr>
      </w:pPr>
      <w:r w:rsidRPr="00A03C57">
        <w:rPr>
          <w:b/>
        </w:rPr>
        <w:t>Článek 1</w:t>
      </w:r>
    </w:p>
    <w:p w:rsidR="00C679D2" w:rsidRPr="00A03C57" w:rsidRDefault="00C679D2">
      <w:pPr>
        <w:jc w:val="center"/>
        <w:rPr>
          <w:b/>
          <w:sz w:val="24"/>
          <w:szCs w:val="24"/>
        </w:rPr>
      </w:pPr>
    </w:p>
    <w:p w:rsidR="00C679D2" w:rsidRPr="00A03C57" w:rsidRDefault="00C679D2" w:rsidP="00CE2723">
      <w:pPr>
        <w:pStyle w:val="Zkladntextodsazen3"/>
        <w:ind w:firstLine="0"/>
        <w:rPr>
          <w:sz w:val="24"/>
          <w:szCs w:val="24"/>
        </w:rPr>
      </w:pPr>
      <w:r w:rsidRPr="00A03C57">
        <w:rPr>
          <w:sz w:val="24"/>
          <w:szCs w:val="24"/>
        </w:rPr>
        <w:t>K ocenění stavebních pozemků, uvedených v § 9 odst. </w:t>
      </w:r>
      <w:r w:rsidR="00202A82" w:rsidRPr="00A03C57">
        <w:rPr>
          <w:sz w:val="24"/>
          <w:szCs w:val="24"/>
        </w:rPr>
        <w:t>2</w:t>
      </w:r>
      <w:r w:rsidRPr="00A03C57">
        <w:rPr>
          <w:sz w:val="24"/>
          <w:szCs w:val="24"/>
        </w:rPr>
        <w:t xml:space="preserve"> zákona č. 151/1997 Sb., o oceňování majetku a </w:t>
      </w:r>
      <w:r w:rsidR="00EB5FC6" w:rsidRPr="00A03C57">
        <w:rPr>
          <w:sz w:val="24"/>
          <w:szCs w:val="24"/>
        </w:rPr>
        <w:t xml:space="preserve">o </w:t>
      </w:r>
      <w:r w:rsidRPr="00A03C57">
        <w:rPr>
          <w:sz w:val="24"/>
          <w:szCs w:val="24"/>
        </w:rPr>
        <w:t>změně některých zákonů (</w:t>
      </w:r>
      <w:r w:rsidR="00513BDD" w:rsidRPr="00A03C57">
        <w:rPr>
          <w:sz w:val="24"/>
          <w:szCs w:val="24"/>
        </w:rPr>
        <w:t>dále jen „</w:t>
      </w:r>
      <w:r w:rsidRPr="00A03C57">
        <w:rPr>
          <w:sz w:val="24"/>
          <w:szCs w:val="24"/>
        </w:rPr>
        <w:t>zákon o oceňování majetku</w:t>
      </w:r>
      <w:r w:rsidR="00513BDD" w:rsidRPr="00A03C57">
        <w:rPr>
          <w:sz w:val="24"/>
          <w:szCs w:val="24"/>
        </w:rPr>
        <w:t>“</w:t>
      </w:r>
      <w:r w:rsidRPr="00A03C57">
        <w:rPr>
          <w:sz w:val="24"/>
          <w:szCs w:val="24"/>
        </w:rPr>
        <w:t xml:space="preserve">), </w:t>
      </w:r>
      <w:r w:rsidR="00BD478C" w:rsidRPr="00A03C57">
        <w:rPr>
          <w:sz w:val="24"/>
          <w:szCs w:val="24"/>
        </w:rPr>
        <w:t xml:space="preserve">ve znění pozdějších předpisů, </w:t>
      </w:r>
      <w:r w:rsidRPr="00A03C57">
        <w:rPr>
          <w:sz w:val="24"/>
          <w:szCs w:val="24"/>
        </w:rPr>
        <w:t xml:space="preserve">se podle § 10 zákona </w:t>
      </w:r>
      <w:r w:rsidR="00513BDD" w:rsidRPr="00A03C57">
        <w:rPr>
          <w:sz w:val="24"/>
          <w:szCs w:val="24"/>
        </w:rPr>
        <w:t xml:space="preserve">o oceňování majetku </w:t>
      </w:r>
      <w:r w:rsidRPr="00A03C57">
        <w:rPr>
          <w:sz w:val="24"/>
          <w:szCs w:val="24"/>
        </w:rPr>
        <w:t xml:space="preserve">vydává Cenová mapa stavebních pozemků na území statutárního města Olomouce </w:t>
      </w:r>
      <w:r w:rsidR="00625CB3" w:rsidRPr="00A03C57">
        <w:rPr>
          <w:sz w:val="24"/>
          <w:szCs w:val="24"/>
        </w:rPr>
        <w:t>pro rok 20</w:t>
      </w:r>
      <w:r w:rsidR="00082D2B" w:rsidRPr="00A03C57">
        <w:rPr>
          <w:sz w:val="24"/>
          <w:szCs w:val="24"/>
        </w:rPr>
        <w:t>2</w:t>
      </w:r>
      <w:r w:rsidR="004C7BFF" w:rsidRPr="00A03C57">
        <w:rPr>
          <w:sz w:val="24"/>
          <w:szCs w:val="24"/>
        </w:rPr>
        <w:t>6</w:t>
      </w:r>
      <w:r w:rsidRPr="00A03C57">
        <w:rPr>
          <w:sz w:val="24"/>
          <w:szCs w:val="24"/>
        </w:rPr>
        <w:t xml:space="preserve"> </w:t>
      </w:r>
      <w:r w:rsidR="00D12016" w:rsidRPr="00A03C57">
        <w:rPr>
          <w:sz w:val="24"/>
          <w:szCs w:val="24"/>
        </w:rPr>
        <w:t>(</w:t>
      </w:r>
      <w:r w:rsidRPr="00A03C57">
        <w:rPr>
          <w:sz w:val="24"/>
          <w:szCs w:val="24"/>
        </w:rPr>
        <w:t xml:space="preserve">dále </w:t>
      </w:r>
      <w:r w:rsidR="00D12016" w:rsidRPr="00A03C57">
        <w:rPr>
          <w:sz w:val="24"/>
          <w:szCs w:val="24"/>
        </w:rPr>
        <w:t>jen „</w:t>
      </w:r>
      <w:r w:rsidRPr="00A03C57">
        <w:rPr>
          <w:sz w:val="24"/>
          <w:szCs w:val="24"/>
        </w:rPr>
        <w:t>cenová mapa</w:t>
      </w:r>
      <w:r w:rsidR="00D12016" w:rsidRPr="00A03C57">
        <w:rPr>
          <w:sz w:val="24"/>
          <w:szCs w:val="24"/>
        </w:rPr>
        <w:t>“)</w:t>
      </w:r>
      <w:r w:rsidRPr="00A03C57">
        <w:rPr>
          <w:sz w:val="24"/>
          <w:szCs w:val="24"/>
        </w:rPr>
        <w:t xml:space="preserve">. </w:t>
      </w:r>
      <w:r w:rsidR="00596134" w:rsidRPr="00A03C57">
        <w:rPr>
          <w:sz w:val="24"/>
          <w:szCs w:val="24"/>
        </w:rPr>
        <w:t>Ceny v ní uvedené se použijí k ocenění stavebních pozemků na území statutárního města Olomouce pro účely uvedené v § 1 zákona o oceňování majetku.</w:t>
      </w:r>
    </w:p>
    <w:p w:rsidR="00C679D2" w:rsidRPr="00A03C57" w:rsidRDefault="00C679D2" w:rsidP="004D59DE">
      <w:pPr>
        <w:jc w:val="both"/>
        <w:rPr>
          <w:sz w:val="24"/>
          <w:szCs w:val="24"/>
        </w:rPr>
      </w:pPr>
    </w:p>
    <w:p w:rsidR="00C679D2" w:rsidRPr="00A03C57" w:rsidRDefault="00C679D2">
      <w:pPr>
        <w:jc w:val="center"/>
        <w:rPr>
          <w:b/>
        </w:rPr>
      </w:pPr>
      <w:r w:rsidRPr="00A03C57">
        <w:rPr>
          <w:b/>
        </w:rPr>
        <w:t>Článek 2</w:t>
      </w:r>
    </w:p>
    <w:p w:rsidR="00C679D2" w:rsidRPr="00A03C57" w:rsidRDefault="00C679D2">
      <w:pPr>
        <w:jc w:val="center"/>
        <w:rPr>
          <w:b/>
          <w:sz w:val="24"/>
          <w:szCs w:val="24"/>
        </w:rPr>
      </w:pPr>
    </w:p>
    <w:p w:rsidR="00C679D2" w:rsidRPr="00A03C57" w:rsidRDefault="00C679D2" w:rsidP="002E7293">
      <w:pPr>
        <w:pStyle w:val="Zkladntextodsazen3"/>
        <w:ind w:firstLine="0"/>
        <w:rPr>
          <w:sz w:val="24"/>
          <w:szCs w:val="24"/>
        </w:rPr>
      </w:pPr>
      <w:r w:rsidRPr="00A03C57">
        <w:rPr>
          <w:sz w:val="24"/>
          <w:szCs w:val="24"/>
        </w:rPr>
        <w:t>Ceny stavebních pozemků uvedené v cenové mapě se při oceňování použijí v souladu s § 2</w:t>
      </w:r>
      <w:r w:rsidR="0090324F" w:rsidRPr="00A03C57">
        <w:rPr>
          <w:sz w:val="24"/>
          <w:szCs w:val="24"/>
        </w:rPr>
        <w:t> </w:t>
      </w:r>
      <w:r w:rsidRPr="00A03C57">
        <w:rPr>
          <w:sz w:val="24"/>
          <w:szCs w:val="24"/>
        </w:rPr>
        <w:t>vyhlášky Ministerstva financí č. </w:t>
      </w:r>
      <w:r w:rsidR="005E0D28" w:rsidRPr="00A03C57">
        <w:rPr>
          <w:sz w:val="24"/>
          <w:szCs w:val="24"/>
        </w:rPr>
        <w:t>441/2013</w:t>
      </w:r>
      <w:r w:rsidR="0090324F" w:rsidRPr="00A03C57">
        <w:rPr>
          <w:sz w:val="24"/>
          <w:szCs w:val="24"/>
        </w:rPr>
        <w:t> </w:t>
      </w:r>
      <w:r w:rsidRPr="00A03C57">
        <w:rPr>
          <w:sz w:val="24"/>
          <w:szCs w:val="24"/>
        </w:rPr>
        <w:t xml:space="preserve">Sb., </w:t>
      </w:r>
      <w:r w:rsidR="005E0D28" w:rsidRPr="00A03C57">
        <w:rPr>
          <w:sz w:val="24"/>
          <w:szCs w:val="24"/>
        </w:rPr>
        <w:t>k</w:t>
      </w:r>
      <w:r w:rsidR="0090324F" w:rsidRPr="00A03C57">
        <w:rPr>
          <w:sz w:val="24"/>
          <w:szCs w:val="24"/>
        </w:rPr>
        <w:t> </w:t>
      </w:r>
      <w:r w:rsidR="005E0D28" w:rsidRPr="00A03C57">
        <w:rPr>
          <w:sz w:val="24"/>
          <w:szCs w:val="24"/>
        </w:rPr>
        <w:t>provedení zákona o oceňování majetku (</w:t>
      </w:r>
      <w:r w:rsidR="00D12016" w:rsidRPr="00A03C57">
        <w:rPr>
          <w:sz w:val="24"/>
          <w:szCs w:val="24"/>
        </w:rPr>
        <w:t>dále jen „</w:t>
      </w:r>
      <w:r w:rsidR="005E0D28" w:rsidRPr="00A03C57">
        <w:rPr>
          <w:sz w:val="24"/>
          <w:szCs w:val="24"/>
        </w:rPr>
        <w:t>oceňovací vyhláška</w:t>
      </w:r>
      <w:r w:rsidR="00D12016" w:rsidRPr="00A03C57">
        <w:rPr>
          <w:sz w:val="24"/>
          <w:szCs w:val="24"/>
        </w:rPr>
        <w:t>“</w:t>
      </w:r>
      <w:r w:rsidR="005E0D28" w:rsidRPr="00A03C57">
        <w:rPr>
          <w:sz w:val="24"/>
          <w:szCs w:val="24"/>
        </w:rPr>
        <w:t>)</w:t>
      </w:r>
      <w:r w:rsidR="00933CC5" w:rsidRPr="00A03C57">
        <w:rPr>
          <w:sz w:val="24"/>
          <w:szCs w:val="24"/>
        </w:rPr>
        <w:t xml:space="preserve">, ve znění </w:t>
      </w:r>
      <w:r w:rsidR="00E601B6" w:rsidRPr="00A03C57">
        <w:rPr>
          <w:sz w:val="24"/>
          <w:szCs w:val="24"/>
        </w:rPr>
        <w:t>pozdějších předpisů</w:t>
      </w:r>
      <w:r w:rsidR="00415C75" w:rsidRPr="00A03C57">
        <w:rPr>
          <w:sz w:val="24"/>
          <w:szCs w:val="24"/>
        </w:rPr>
        <w:t>,</w:t>
      </w:r>
      <w:r w:rsidR="005E0D28" w:rsidRPr="00A03C57">
        <w:rPr>
          <w:sz w:val="24"/>
          <w:szCs w:val="24"/>
        </w:rPr>
        <w:t xml:space="preserve"> </w:t>
      </w:r>
      <w:r w:rsidRPr="00A03C57">
        <w:rPr>
          <w:sz w:val="24"/>
          <w:szCs w:val="24"/>
        </w:rPr>
        <w:t>a s využitím textové části cenové mapy, která je přílohou této</w:t>
      </w:r>
      <w:r w:rsidR="00D12016" w:rsidRPr="00A03C57">
        <w:rPr>
          <w:sz w:val="24"/>
          <w:szCs w:val="24"/>
        </w:rPr>
        <w:t xml:space="preserve"> obecně závazné </w:t>
      </w:r>
      <w:r w:rsidRPr="00A03C57">
        <w:rPr>
          <w:sz w:val="24"/>
          <w:szCs w:val="24"/>
        </w:rPr>
        <w:t>vyhlášky.</w:t>
      </w:r>
    </w:p>
    <w:p w:rsidR="00C679D2" w:rsidRPr="00A03C57" w:rsidRDefault="00C679D2" w:rsidP="004D59DE">
      <w:pPr>
        <w:jc w:val="both"/>
        <w:rPr>
          <w:sz w:val="24"/>
          <w:szCs w:val="24"/>
        </w:rPr>
      </w:pPr>
    </w:p>
    <w:p w:rsidR="00C679D2" w:rsidRPr="00A03C57" w:rsidRDefault="00C679D2">
      <w:pPr>
        <w:jc w:val="center"/>
        <w:rPr>
          <w:b/>
        </w:rPr>
      </w:pPr>
      <w:r w:rsidRPr="00A03C57">
        <w:rPr>
          <w:b/>
        </w:rPr>
        <w:t>Článek 3</w:t>
      </w:r>
    </w:p>
    <w:p w:rsidR="00C679D2" w:rsidRPr="00A03C57" w:rsidRDefault="00C679D2">
      <w:pPr>
        <w:jc w:val="center"/>
        <w:rPr>
          <w:b/>
          <w:sz w:val="24"/>
          <w:szCs w:val="24"/>
        </w:rPr>
      </w:pPr>
    </w:p>
    <w:p w:rsidR="00C679D2" w:rsidRPr="00A03C57" w:rsidRDefault="00C679D2" w:rsidP="00CE2723">
      <w:pPr>
        <w:pStyle w:val="Zkladntext"/>
        <w:rPr>
          <w:szCs w:val="24"/>
        </w:rPr>
      </w:pPr>
      <w:r w:rsidRPr="00A03C57">
        <w:rPr>
          <w:szCs w:val="24"/>
        </w:rPr>
        <w:t xml:space="preserve">Cenová mapa v rozsahu 39 mapových listů grafické části, zpracované nad polohopisem </w:t>
      </w:r>
      <w:r w:rsidR="0098510C" w:rsidRPr="00A03C57">
        <w:rPr>
          <w:szCs w:val="24"/>
        </w:rPr>
        <w:t>d</w:t>
      </w:r>
      <w:r w:rsidRPr="00A03C57">
        <w:rPr>
          <w:szCs w:val="24"/>
        </w:rPr>
        <w:t>igitální mapy města Olomouce v</w:t>
      </w:r>
      <w:r w:rsidR="0090324F" w:rsidRPr="00A03C57">
        <w:rPr>
          <w:szCs w:val="24"/>
        </w:rPr>
        <w:t> </w:t>
      </w:r>
      <w:r w:rsidRPr="00A03C57">
        <w:rPr>
          <w:szCs w:val="24"/>
        </w:rPr>
        <w:t>měřítku 1:5000</w:t>
      </w:r>
      <w:r w:rsidR="00625CB3" w:rsidRPr="00A03C57">
        <w:rPr>
          <w:szCs w:val="24"/>
        </w:rPr>
        <w:t>,</w:t>
      </w:r>
      <w:r w:rsidR="0078686E" w:rsidRPr="00A03C57">
        <w:rPr>
          <w:szCs w:val="24"/>
        </w:rPr>
        <w:t xml:space="preserve"> a 14</w:t>
      </w:r>
      <w:r w:rsidRPr="00A03C57">
        <w:rPr>
          <w:szCs w:val="24"/>
        </w:rPr>
        <w:t xml:space="preserve"> stran textové části tvoří nedílnou přílohu této </w:t>
      </w:r>
      <w:r w:rsidR="00D12016" w:rsidRPr="00A03C57">
        <w:rPr>
          <w:szCs w:val="24"/>
        </w:rPr>
        <w:t xml:space="preserve">obecně závazné </w:t>
      </w:r>
      <w:r w:rsidRPr="00A03C57">
        <w:rPr>
          <w:szCs w:val="24"/>
        </w:rPr>
        <w:t>vyhlášky.</w:t>
      </w:r>
    </w:p>
    <w:p w:rsidR="00C679D2" w:rsidRPr="00A03C57" w:rsidRDefault="00C679D2" w:rsidP="004D59DE">
      <w:pPr>
        <w:jc w:val="both"/>
        <w:rPr>
          <w:sz w:val="24"/>
          <w:szCs w:val="24"/>
        </w:rPr>
      </w:pPr>
    </w:p>
    <w:p w:rsidR="00C679D2" w:rsidRPr="00A03C57" w:rsidRDefault="00C679D2">
      <w:pPr>
        <w:jc w:val="center"/>
        <w:rPr>
          <w:b/>
        </w:rPr>
      </w:pPr>
      <w:r w:rsidRPr="00A03C57">
        <w:rPr>
          <w:b/>
        </w:rPr>
        <w:t>Článek 4</w:t>
      </w:r>
    </w:p>
    <w:p w:rsidR="00C679D2" w:rsidRPr="00A03C57" w:rsidRDefault="00C679D2">
      <w:pPr>
        <w:jc w:val="center"/>
        <w:rPr>
          <w:b/>
          <w:sz w:val="24"/>
          <w:szCs w:val="24"/>
        </w:rPr>
      </w:pPr>
    </w:p>
    <w:p w:rsidR="00C679D2" w:rsidRPr="00A03C57" w:rsidRDefault="00C679D2" w:rsidP="00CE2723">
      <w:pPr>
        <w:pStyle w:val="Zkladntext"/>
        <w:rPr>
          <w:szCs w:val="24"/>
        </w:rPr>
      </w:pPr>
      <w:r w:rsidRPr="00A03C57">
        <w:rPr>
          <w:szCs w:val="24"/>
        </w:rPr>
        <w:t>Cenová mapa je k nahlédnutí v 1. nadzemním podlaží budovy Magistrátu</w:t>
      </w:r>
      <w:r w:rsidR="00744321" w:rsidRPr="00A03C57">
        <w:rPr>
          <w:szCs w:val="24"/>
        </w:rPr>
        <w:t xml:space="preserve"> města Olomouce, Hynaisova </w:t>
      </w:r>
      <w:smartTag w:uri="urn:schemas-microsoft-com:office:smarttags" w:element="metricconverter">
        <w:smartTagPr>
          <w:attr w:name="ProductID" w:val="10 a"/>
        </w:smartTagPr>
        <w:r w:rsidR="00744321" w:rsidRPr="00A03C57">
          <w:rPr>
            <w:szCs w:val="24"/>
          </w:rPr>
          <w:t>10</w:t>
        </w:r>
        <w:r w:rsidR="00082D2B" w:rsidRPr="00A03C57">
          <w:rPr>
            <w:szCs w:val="24"/>
          </w:rPr>
          <w:t xml:space="preserve"> a</w:t>
        </w:r>
      </w:smartTag>
      <w:r w:rsidR="00082D2B" w:rsidRPr="00A03C57">
        <w:rPr>
          <w:szCs w:val="24"/>
        </w:rPr>
        <w:t xml:space="preserve"> na webových stránkách města: </w:t>
      </w:r>
      <w:r w:rsidR="00082D2B" w:rsidRPr="00A03C57">
        <w:t>https://www.olomouc.eu/o-meste/uzemni-planovani/cenova-mapa</w:t>
      </w:r>
      <w:r w:rsidRPr="00A03C57">
        <w:rPr>
          <w:szCs w:val="24"/>
        </w:rPr>
        <w:t>.</w:t>
      </w:r>
    </w:p>
    <w:p w:rsidR="00C679D2" w:rsidRPr="00A03C57" w:rsidRDefault="00171A16">
      <w:pPr>
        <w:jc w:val="center"/>
        <w:rPr>
          <w:b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left:0;text-align:left;margin-left:378.95pt;margin-top:-27.9pt;width:79.3pt;height:32pt;z-index:251657728;visibility:visible;mso-width-relative:margin;mso-height-relative:margin" strokecolor="white">
            <v:textbox>
              <w:txbxContent>
                <w:p w:rsidR="00EC576D" w:rsidRDefault="00EC576D"/>
              </w:txbxContent>
            </v:textbox>
          </v:shape>
        </w:pict>
      </w:r>
      <w:r w:rsidR="00C679D2" w:rsidRPr="00A03C57">
        <w:rPr>
          <w:b/>
        </w:rPr>
        <w:t>Článek 5</w:t>
      </w:r>
    </w:p>
    <w:p w:rsidR="00C679D2" w:rsidRPr="00A03C57" w:rsidRDefault="00C679D2">
      <w:pPr>
        <w:jc w:val="center"/>
        <w:rPr>
          <w:b/>
          <w:sz w:val="24"/>
          <w:szCs w:val="24"/>
        </w:rPr>
      </w:pPr>
    </w:p>
    <w:p w:rsidR="009469D1" w:rsidRPr="00A03C57" w:rsidRDefault="009469D1" w:rsidP="009469D1">
      <w:pPr>
        <w:pStyle w:val="Zkladntext"/>
        <w:rPr>
          <w:szCs w:val="24"/>
        </w:rPr>
      </w:pPr>
      <w:r w:rsidRPr="00A03C57">
        <w:rPr>
          <w:szCs w:val="24"/>
        </w:rPr>
        <w:t xml:space="preserve">Zrušuje se obecně závazná vyhláška č. </w:t>
      </w:r>
      <w:r w:rsidR="007E009F" w:rsidRPr="00A03C57">
        <w:rPr>
          <w:szCs w:val="24"/>
        </w:rPr>
        <w:t>1</w:t>
      </w:r>
      <w:r w:rsidR="005A46B2" w:rsidRPr="00A03C57">
        <w:rPr>
          <w:szCs w:val="24"/>
        </w:rPr>
        <w:t>2</w:t>
      </w:r>
      <w:r w:rsidR="0017435B" w:rsidRPr="00A03C57">
        <w:rPr>
          <w:szCs w:val="24"/>
        </w:rPr>
        <w:t>/20</w:t>
      </w:r>
      <w:r w:rsidR="007E009F" w:rsidRPr="00A03C57">
        <w:rPr>
          <w:szCs w:val="24"/>
        </w:rPr>
        <w:t>2</w:t>
      </w:r>
      <w:r w:rsidR="005A46B2" w:rsidRPr="00A03C57">
        <w:rPr>
          <w:szCs w:val="24"/>
        </w:rPr>
        <w:t>4</w:t>
      </w:r>
      <w:r w:rsidRPr="00A03C57">
        <w:rPr>
          <w:szCs w:val="24"/>
        </w:rPr>
        <w:t>, kterou se vydává Cenová mapa stavebních pozemků na území statutárního města Olomouce</w:t>
      </w:r>
      <w:r w:rsidR="00082D2B" w:rsidRPr="00A03C57">
        <w:rPr>
          <w:szCs w:val="24"/>
        </w:rPr>
        <w:t xml:space="preserve"> pro rok </w:t>
      </w:r>
      <w:r w:rsidR="0090324F" w:rsidRPr="00A03C57">
        <w:rPr>
          <w:szCs w:val="24"/>
        </w:rPr>
        <w:t>202</w:t>
      </w:r>
      <w:r w:rsidR="005A46B2" w:rsidRPr="00A03C57">
        <w:rPr>
          <w:szCs w:val="24"/>
        </w:rPr>
        <w:t>5</w:t>
      </w:r>
      <w:r w:rsidRPr="00A03C57">
        <w:rPr>
          <w:szCs w:val="24"/>
        </w:rPr>
        <w:t xml:space="preserve"> ze dne </w:t>
      </w:r>
      <w:r w:rsidR="005A46B2" w:rsidRPr="00A03C57">
        <w:rPr>
          <w:szCs w:val="24"/>
        </w:rPr>
        <w:t>13</w:t>
      </w:r>
      <w:r w:rsidR="00082D2B" w:rsidRPr="00A03C57">
        <w:rPr>
          <w:szCs w:val="24"/>
        </w:rPr>
        <w:t>. 12. 20</w:t>
      </w:r>
      <w:r w:rsidR="005322CB" w:rsidRPr="00A03C57">
        <w:rPr>
          <w:szCs w:val="24"/>
        </w:rPr>
        <w:t>2</w:t>
      </w:r>
      <w:r w:rsidR="005A46B2" w:rsidRPr="00A03C57">
        <w:rPr>
          <w:szCs w:val="24"/>
        </w:rPr>
        <w:t>4</w:t>
      </w:r>
      <w:r w:rsidR="00D80EBA" w:rsidRPr="00A03C57">
        <w:rPr>
          <w:szCs w:val="24"/>
        </w:rPr>
        <w:t xml:space="preserve">, </w:t>
      </w:r>
      <w:r w:rsidRPr="00A03C57">
        <w:rPr>
          <w:szCs w:val="24"/>
        </w:rPr>
        <w:t>která nabyla účinnosti dne 1. </w:t>
      </w:r>
      <w:r w:rsidR="0017435B" w:rsidRPr="00A03C57">
        <w:rPr>
          <w:szCs w:val="24"/>
        </w:rPr>
        <w:t>1</w:t>
      </w:r>
      <w:r w:rsidRPr="00A03C57">
        <w:rPr>
          <w:szCs w:val="24"/>
        </w:rPr>
        <w:t>. </w:t>
      </w:r>
      <w:r w:rsidR="00A21AD8" w:rsidRPr="00A03C57">
        <w:rPr>
          <w:szCs w:val="24"/>
        </w:rPr>
        <w:t>20</w:t>
      </w:r>
      <w:r w:rsidR="004A368A" w:rsidRPr="00A03C57">
        <w:rPr>
          <w:szCs w:val="24"/>
        </w:rPr>
        <w:t>2</w:t>
      </w:r>
      <w:r w:rsidR="00BD2200">
        <w:rPr>
          <w:szCs w:val="24"/>
        </w:rPr>
        <w:t>5</w:t>
      </w:r>
      <w:r w:rsidRPr="00A03C57">
        <w:rPr>
          <w:szCs w:val="24"/>
        </w:rPr>
        <w:t>.</w:t>
      </w: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center"/>
        <w:rPr>
          <w:b/>
        </w:rPr>
      </w:pPr>
      <w:r w:rsidRPr="00A03C57">
        <w:rPr>
          <w:b/>
        </w:rPr>
        <w:t>Článek 6</w:t>
      </w:r>
    </w:p>
    <w:p w:rsidR="00C679D2" w:rsidRPr="00A03C57" w:rsidRDefault="00C679D2">
      <w:pPr>
        <w:jc w:val="center"/>
        <w:rPr>
          <w:b/>
          <w:sz w:val="24"/>
          <w:szCs w:val="24"/>
        </w:rPr>
      </w:pPr>
    </w:p>
    <w:p w:rsidR="00CC249A" w:rsidRPr="00A03C57" w:rsidRDefault="00CC249A" w:rsidP="00CC249A">
      <w:pPr>
        <w:pStyle w:val="Zkladntext"/>
        <w:rPr>
          <w:szCs w:val="24"/>
        </w:rPr>
      </w:pPr>
      <w:r w:rsidRPr="00A03C57">
        <w:rPr>
          <w:szCs w:val="24"/>
        </w:rPr>
        <w:t xml:space="preserve">Tato </w:t>
      </w:r>
      <w:r w:rsidR="00D12016" w:rsidRPr="00A03C57">
        <w:rPr>
          <w:szCs w:val="24"/>
        </w:rPr>
        <w:t xml:space="preserve">obecně závazná </w:t>
      </w:r>
      <w:r w:rsidRPr="00A03C57">
        <w:rPr>
          <w:szCs w:val="24"/>
        </w:rPr>
        <w:t xml:space="preserve">vyhláška nabývá účinnosti </w:t>
      </w:r>
      <w:r w:rsidR="00D37522" w:rsidRPr="00A03C57">
        <w:rPr>
          <w:szCs w:val="24"/>
        </w:rPr>
        <w:t xml:space="preserve">dnem </w:t>
      </w:r>
      <w:r w:rsidR="003571E3" w:rsidRPr="00A03C57">
        <w:t>1. 1. 20</w:t>
      </w:r>
      <w:r w:rsidR="00082D2B" w:rsidRPr="00A03C57">
        <w:t>2</w:t>
      </w:r>
      <w:r w:rsidR="005A46B2" w:rsidRPr="00A03C57">
        <w:t>6</w:t>
      </w:r>
      <w:r w:rsidRPr="00A03C57">
        <w:rPr>
          <w:szCs w:val="24"/>
        </w:rPr>
        <w:t>.</w:t>
      </w: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5F08DD">
      <w:pPr>
        <w:jc w:val="both"/>
        <w:rPr>
          <w:sz w:val="24"/>
          <w:szCs w:val="24"/>
        </w:rPr>
      </w:pPr>
      <w:r w:rsidRPr="00A03C57">
        <w:rPr>
          <w:sz w:val="24"/>
          <w:szCs w:val="24"/>
        </w:rPr>
        <w:t>Příloha č. 1:</w:t>
      </w:r>
    </w:p>
    <w:p w:rsidR="00C679D2" w:rsidRPr="00A03C57" w:rsidRDefault="00C679D2">
      <w:pPr>
        <w:jc w:val="both"/>
        <w:rPr>
          <w:sz w:val="24"/>
          <w:szCs w:val="24"/>
        </w:rPr>
      </w:pPr>
      <w:r w:rsidRPr="00A03C57">
        <w:rPr>
          <w:sz w:val="24"/>
          <w:szCs w:val="24"/>
        </w:rPr>
        <w:t>Cenová mapa stavebních pozemků na území statutárního města Olomouce </w:t>
      </w:r>
      <w:r w:rsidR="00703063" w:rsidRPr="00A03C57">
        <w:rPr>
          <w:sz w:val="24"/>
          <w:szCs w:val="24"/>
        </w:rPr>
        <w:t>pro rok 20</w:t>
      </w:r>
      <w:r w:rsidR="00082D2B" w:rsidRPr="00A03C57">
        <w:rPr>
          <w:sz w:val="24"/>
          <w:szCs w:val="24"/>
        </w:rPr>
        <w:t>2</w:t>
      </w:r>
      <w:r w:rsidR="005A46B2" w:rsidRPr="00A03C57">
        <w:rPr>
          <w:sz w:val="24"/>
          <w:szCs w:val="24"/>
        </w:rPr>
        <w:t>6</w:t>
      </w:r>
      <w:r w:rsidRPr="00A03C57">
        <w:rPr>
          <w:sz w:val="24"/>
          <w:szCs w:val="24"/>
        </w:rPr>
        <w:t xml:space="preserve"> s textovou a grafickou částí</w:t>
      </w: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p w:rsidR="00C679D2" w:rsidRPr="00A03C57" w:rsidRDefault="00C679D2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985"/>
        <w:gridCol w:w="3717"/>
      </w:tblGrid>
      <w:tr w:rsidR="002F2541" w:rsidRPr="00A03C57" w:rsidTr="00727B98">
        <w:tc>
          <w:tcPr>
            <w:tcW w:w="3510" w:type="dxa"/>
            <w:tcBorders>
              <w:top w:val="dotted" w:sz="4" w:space="0" w:color="auto"/>
            </w:tcBorders>
          </w:tcPr>
          <w:p w:rsidR="002F2541" w:rsidRPr="00E5102F" w:rsidRDefault="00171A16" w:rsidP="00093C18">
            <w:pPr>
              <w:jc w:val="center"/>
              <w:rPr>
                <w:sz w:val="24"/>
                <w:szCs w:val="24"/>
              </w:rPr>
            </w:pPr>
            <w:hyperlink r:id="rId9" w:tooltip="Primátor" w:history="1">
              <w:r w:rsidR="002F2541" w:rsidRPr="00E5102F">
                <w:rPr>
                  <w:sz w:val="24"/>
                  <w:szCs w:val="24"/>
                </w:rPr>
                <w:t xml:space="preserve">Mgr. Miroslav Žbánek, </w:t>
              </w:r>
            </w:hyperlink>
            <w:r w:rsidR="002F2541" w:rsidRPr="00E5102F">
              <w:rPr>
                <w:bCs/>
                <w:sz w:val="24"/>
                <w:szCs w:val="24"/>
              </w:rPr>
              <w:t>MPA v. r.</w:t>
            </w:r>
          </w:p>
        </w:tc>
        <w:tc>
          <w:tcPr>
            <w:tcW w:w="1985" w:type="dxa"/>
          </w:tcPr>
          <w:p w:rsidR="002F2541" w:rsidRPr="008A20DB" w:rsidRDefault="002F2541" w:rsidP="00093C18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dotted" w:sz="4" w:space="0" w:color="auto"/>
            </w:tcBorders>
            <w:shd w:val="clear" w:color="auto" w:fill="auto"/>
          </w:tcPr>
          <w:p w:rsidR="002F2541" w:rsidRPr="00E5102F" w:rsidRDefault="002F2541" w:rsidP="00093C18">
            <w:pPr>
              <w:jc w:val="center"/>
              <w:rPr>
                <w:sz w:val="24"/>
                <w:szCs w:val="24"/>
              </w:rPr>
            </w:pPr>
            <w:r w:rsidRPr="00E5102F">
              <w:rPr>
                <w:sz w:val="24"/>
                <w:szCs w:val="24"/>
              </w:rPr>
              <w:t>Ing. Otakar Štěpán Bačák v. r.</w:t>
            </w:r>
          </w:p>
        </w:tc>
      </w:tr>
      <w:tr w:rsidR="002F2541" w:rsidRPr="00A03C57" w:rsidTr="002F0B30">
        <w:tc>
          <w:tcPr>
            <w:tcW w:w="3510" w:type="dxa"/>
          </w:tcPr>
          <w:p w:rsidR="002F2541" w:rsidRPr="00B504F9" w:rsidRDefault="002F2541" w:rsidP="00093C18">
            <w:pPr>
              <w:jc w:val="center"/>
              <w:rPr>
                <w:sz w:val="24"/>
                <w:szCs w:val="24"/>
              </w:rPr>
            </w:pPr>
            <w:r w:rsidRPr="00B504F9">
              <w:rPr>
                <w:sz w:val="24"/>
                <w:szCs w:val="24"/>
              </w:rPr>
              <w:t>primátor</w:t>
            </w:r>
          </w:p>
        </w:tc>
        <w:tc>
          <w:tcPr>
            <w:tcW w:w="1985" w:type="dxa"/>
          </w:tcPr>
          <w:p w:rsidR="002F2541" w:rsidRPr="00B504F9" w:rsidRDefault="002F2541" w:rsidP="00093C18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</w:tcPr>
          <w:p w:rsidR="002F2541" w:rsidRPr="00E5102F" w:rsidRDefault="002F2541" w:rsidP="00093C18">
            <w:pPr>
              <w:jc w:val="center"/>
              <w:rPr>
                <w:sz w:val="24"/>
                <w:szCs w:val="24"/>
              </w:rPr>
            </w:pPr>
            <w:r w:rsidRPr="00E5102F">
              <w:rPr>
                <w:sz w:val="24"/>
                <w:szCs w:val="24"/>
              </w:rPr>
              <w:t>1. náměstek primátora</w:t>
            </w:r>
          </w:p>
        </w:tc>
      </w:tr>
    </w:tbl>
    <w:p w:rsidR="00C679D2" w:rsidRPr="00A03C57" w:rsidRDefault="00C679D2" w:rsidP="00B24C0B">
      <w:pPr>
        <w:pStyle w:val="Formtovanv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color w:val="auto"/>
          <w:sz w:val="24"/>
          <w:szCs w:val="24"/>
        </w:rPr>
      </w:pPr>
    </w:p>
    <w:sectPr w:rsidR="00C679D2" w:rsidRPr="00A03C57" w:rsidSect="00171A16">
      <w:footerReference w:type="even" r:id="rId10"/>
      <w:footerReference w:type="default" r:id="rId11"/>
      <w:headerReference w:type="first" r:id="rId12"/>
      <w:pgSz w:w="11906" w:h="16838" w:code="9"/>
      <w:pgMar w:top="1134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C6" w:rsidRDefault="00604CC6">
      <w:r>
        <w:separator/>
      </w:r>
    </w:p>
  </w:endnote>
  <w:endnote w:type="continuationSeparator" w:id="0">
    <w:p w:rsidR="00604CC6" w:rsidRDefault="0060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16" w:rsidRDefault="00D12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2016" w:rsidRDefault="00D120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16" w:rsidRDefault="00D12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1A16">
      <w:rPr>
        <w:rStyle w:val="slostrnky"/>
        <w:noProof/>
      </w:rPr>
      <w:t>2</w:t>
    </w:r>
    <w:r>
      <w:rPr>
        <w:rStyle w:val="slostrnky"/>
      </w:rPr>
      <w:fldChar w:fldCharType="end"/>
    </w:r>
  </w:p>
  <w:p w:rsidR="00D12016" w:rsidRDefault="00D120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C6" w:rsidRDefault="00604CC6">
      <w:r>
        <w:separator/>
      </w:r>
    </w:p>
  </w:footnote>
  <w:footnote w:type="continuationSeparator" w:id="0">
    <w:p w:rsidR="00604CC6" w:rsidRDefault="0060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16" w:rsidRDefault="00171A16" w:rsidP="00171A16">
    <w:pPr>
      <w:pStyle w:val="Zhlav"/>
      <w:jc w:val="right"/>
    </w:pPr>
    <w:r>
      <w:rPr>
        <w:sz w:val="16"/>
        <w:szCs w:val="16"/>
      </w:rPr>
      <w:t xml:space="preserve">Spisový znak.podznak – </w:t>
    </w:r>
    <w:r w:rsidRPr="0002474D">
      <w:rPr>
        <w:b/>
        <w:sz w:val="16"/>
        <w:szCs w:val="16"/>
      </w:rPr>
      <w:t>104.1</w:t>
    </w:r>
    <w:r>
      <w:rPr>
        <w:sz w:val="16"/>
        <w:szCs w:val="16"/>
      </w:rPr>
      <w:t xml:space="preserve"> skartační znak/skart.lhůta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</w:p>
  <w:p w:rsidR="00171A16" w:rsidRDefault="00171A16" w:rsidP="00171A16">
    <w:pPr>
      <w:pStyle w:val="Zhlav"/>
    </w:pPr>
  </w:p>
  <w:p w:rsidR="00171A16" w:rsidRDefault="00171A16" w:rsidP="00171A16">
    <w:pPr>
      <w:tabs>
        <w:tab w:val="right" w:pos="9072"/>
      </w:tabs>
      <w:rPr>
        <w:sz w:val="22"/>
        <w:szCs w:val="22"/>
      </w:rPr>
    </w:pPr>
    <w:r>
      <w:rPr>
        <w:sz w:val="22"/>
      </w:rPr>
      <w:t xml:space="preserve">Spisová značka: </w:t>
    </w:r>
    <w:r>
      <w:rPr>
        <w:sz w:val="22"/>
        <w:szCs w:val="22"/>
      </w:rPr>
      <w:t>S-SMOL/106676/2025/OPR</w:t>
    </w:r>
    <w:r>
      <w:rPr>
        <w:sz w:val="22"/>
        <w:szCs w:val="22"/>
      </w:rPr>
      <w:tab/>
    </w:r>
    <w:r>
      <w:rPr>
        <w:sz w:val="22"/>
      </w:rPr>
      <w:t xml:space="preserve">Č. j.: </w:t>
    </w:r>
    <w:r>
      <w:rPr>
        <w:sz w:val="22"/>
        <w:szCs w:val="22"/>
      </w:rPr>
      <w:t>SMOL/583627/2025/OPR/Mra</w:t>
    </w:r>
  </w:p>
  <w:p w:rsidR="00171A16" w:rsidRDefault="00171A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941"/>
    <w:rsid w:val="000025C2"/>
    <w:rsid w:val="00021AF4"/>
    <w:rsid w:val="00027C76"/>
    <w:rsid w:val="000316D8"/>
    <w:rsid w:val="0004233F"/>
    <w:rsid w:val="00043B45"/>
    <w:rsid w:val="00050844"/>
    <w:rsid w:val="000565BA"/>
    <w:rsid w:val="000634AC"/>
    <w:rsid w:val="00082D2B"/>
    <w:rsid w:val="00083EFB"/>
    <w:rsid w:val="00093C18"/>
    <w:rsid w:val="000B5E91"/>
    <w:rsid w:val="00133A69"/>
    <w:rsid w:val="00137873"/>
    <w:rsid w:val="00160BC3"/>
    <w:rsid w:val="00166346"/>
    <w:rsid w:val="00171A16"/>
    <w:rsid w:val="0017435B"/>
    <w:rsid w:val="00185735"/>
    <w:rsid w:val="001A0D2E"/>
    <w:rsid w:val="001A1A64"/>
    <w:rsid w:val="001A1E06"/>
    <w:rsid w:val="001C41EE"/>
    <w:rsid w:val="001D2511"/>
    <w:rsid w:val="001E1486"/>
    <w:rsid w:val="001F5D5E"/>
    <w:rsid w:val="00201175"/>
    <w:rsid w:val="00202A82"/>
    <w:rsid w:val="00204435"/>
    <w:rsid w:val="00204BCA"/>
    <w:rsid w:val="002160E5"/>
    <w:rsid w:val="00220105"/>
    <w:rsid w:val="0024444F"/>
    <w:rsid w:val="00254694"/>
    <w:rsid w:val="00254886"/>
    <w:rsid w:val="00254BEF"/>
    <w:rsid w:val="00256AEC"/>
    <w:rsid w:val="002703D5"/>
    <w:rsid w:val="002B3B6F"/>
    <w:rsid w:val="002B7E89"/>
    <w:rsid w:val="002C60EE"/>
    <w:rsid w:val="002E175B"/>
    <w:rsid w:val="002E7293"/>
    <w:rsid w:val="002F0B30"/>
    <w:rsid w:val="002F2541"/>
    <w:rsid w:val="003230FD"/>
    <w:rsid w:val="00325BD7"/>
    <w:rsid w:val="003260B1"/>
    <w:rsid w:val="003309E5"/>
    <w:rsid w:val="003337DE"/>
    <w:rsid w:val="003517B6"/>
    <w:rsid w:val="003571E3"/>
    <w:rsid w:val="003653A8"/>
    <w:rsid w:val="00386256"/>
    <w:rsid w:val="00387AEA"/>
    <w:rsid w:val="003A55DA"/>
    <w:rsid w:val="003C18AA"/>
    <w:rsid w:val="003C51EB"/>
    <w:rsid w:val="003D440D"/>
    <w:rsid w:val="003E001B"/>
    <w:rsid w:val="0040078B"/>
    <w:rsid w:val="00400FB6"/>
    <w:rsid w:val="00415C75"/>
    <w:rsid w:val="00415D42"/>
    <w:rsid w:val="00415FD4"/>
    <w:rsid w:val="004200F4"/>
    <w:rsid w:val="00440DF5"/>
    <w:rsid w:val="004700BF"/>
    <w:rsid w:val="00487D36"/>
    <w:rsid w:val="004A368A"/>
    <w:rsid w:val="004A4BAD"/>
    <w:rsid w:val="004C5B2D"/>
    <w:rsid w:val="004C7BFF"/>
    <w:rsid w:val="004D06C6"/>
    <w:rsid w:val="004D59DE"/>
    <w:rsid w:val="004F5F0D"/>
    <w:rsid w:val="005069B4"/>
    <w:rsid w:val="00513BDD"/>
    <w:rsid w:val="005322CB"/>
    <w:rsid w:val="0054282E"/>
    <w:rsid w:val="0054480F"/>
    <w:rsid w:val="00552371"/>
    <w:rsid w:val="0056077E"/>
    <w:rsid w:val="00567DFF"/>
    <w:rsid w:val="00576A6D"/>
    <w:rsid w:val="00580490"/>
    <w:rsid w:val="0058487E"/>
    <w:rsid w:val="00594610"/>
    <w:rsid w:val="00596134"/>
    <w:rsid w:val="005A46B2"/>
    <w:rsid w:val="005B0785"/>
    <w:rsid w:val="005C5680"/>
    <w:rsid w:val="005D7A41"/>
    <w:rsid w:val="005E0D28"/>
    <w:rsid w:val="005F08DD"/>
    <w:rsid w:val="005F5B10"/>
    <w:rsid w:val="00603ED9"/>
    <w:rsid w:val="00604CC6"/>
    <w:rsid w:val="00625CB3"/>
    <w:rsid w:val="00656985"/>
    <w:rsid w:val="0066213A"/>
    <w:rsid w:val="006822FE"/>
    <w:rsid w:val="006847C1"/>
    <w:rsid w:val="00693AC5"/>
    <w:rsid w:val="006A1CDE"/>
    <w:rsid w:val="006B5CE4"/>
    <w:rsid w:val="006C7E6B"/>
    <w:rsid w:val="006E0D87"/>
    <w:rsid w:val="006F1E12"/>
    <w:rsid w:val="006F3A86"/>
    <w:rsid w:val="006F7824"/>
    <w:rsid w:val="0070165B"/>
    <w:rsid w:val="00703063"/>
    <w:rsid w:val="00712F38"/>
    <w:rsid w:val="00715305"/>
    <w:rsid w:val="00727B98"/>
    <w:rsid w:val="00731E3C"/>
    <w:rsid w:val="00744321"/>
    <w:rsid w:val="00746E34"/>
    <w:rsid w:val="007658BB"/>
    <w:rsid w:val="0078686E"/>
    <w:rsid w:val="007909DE"/>
    <w:rsid w:val="0079428C"/>
    <w:rsid w:val="007A615C"/>
    <w:rsid w:val="007A751E"/>
    <w:rsid w:val="007B3197"/>
    <w:rsid w:val="007B66B3"/>
    <w:rsid w:val="007C4787"/>
    <w:rsid w:val="007D4731"/>
    <w:rsid w:val="007D540A"/>
    <w:rsid w:val="007E009F"/>
    <w:rsid w:val="007E56CB"/>
    <w:rsid w:val="008206ED"/>
    <w:rsid w:val="00824CC9"/>
    <w:rsid w:val="008400B9"/>
    <w:rsid w:val="0084251C"/>
    <w:rsid w:val="00850ADE"/>
    <w:rsid w:val="00850C32"/>
    <w:rsid w:val="00853C3D"/>
    <w:rsid w:val="008A20DB"/>
    <w:rsid w:val="008D2287"/>
    <w:rsid w:val="008E4D0B"/>
    <w:rsid w:val="0090324F"/>
    <w:rsid w:val="00917975"/>
    <w:rsid w:val="00920BEB"/>
    <w:rsid w:val="0093060F"/>
    <w:rsid w:val="00933CC5"/>
    <w:rsid w:val="009469D1"/>
    <w:rsid w:val="00950D84"/>
    <w:rsid w:val="0098510C"/>
    <w:rsid w:val="00993E19"/>
    <w:rsid w:val="009941E1"/>
    <w:rsid w:val="009D2F4B"/>
    <w:rsid w:val="009D3050"/>
    <w:rsid w:val="009D3334"/>
    <w:rsid w:val="009D5078"/>
    <w:rsid w:val="009D5548"/>
    <w:rsid w:val="009F63F1"/>
    <w:rsid w:val="009F6A64"/>
    <w:rsid w:val="00A033E3"/>
    <w:rsid w:val="00A035B6"/>
    <w:rsid w:val="00A03C57"/>
    <w:rsid w:val="00A21AD8"/>
    <w:rsid w:val="00A240A9"/>
    <w:rsid w:val="00A57391"/>
    <w:rsid w:val="00A80B9A"/>
    <w:rsid w:val="00AA5656"/>
    <w:rsid w:val="00B20F35"/>
    <w:rsid w:val="00B24C0B"/>
    <w:rsid w:val="00B27E36"/>
    <w:rsid w:val="00B504F9"/>
    <w:rsid w:val="00B50941"/>
    <w:rsid w:val="00B549DE"/>
    <w:rsid w:val="00B800F7"/>
    <w:rsid w:val="00B91003"/>
    <w:rsid w:val="00BA1C26"/>
    <w:rsid w:val="00BB6AC0"/>
    <w:rsid w:val="00BC1467"/>
    <w:rsid w:val="00BC1703"/>
    <w:rsid w:val="00BD2200"/>
    <w:rsid w:val="00BD478C"/>
    <w:rsid w:val="00BD4B00"/>
    <w:rsid w:val="00C32CE8"/>
    <w:rsid w:val="00C34B72"/>
    <w:rsid w:val="00C47410"/>
    <w:rsid w:val="00C47EAD"/>
    <w:rsid w:val="00C50967"/>
    <w:rsid w:val="00C62FC5"/>
    <w:rsid w:val="00C63FFF"/>
    <w:rsid w:val="00C679D2"/>
    <w:rsid w:val="00CA693A"/>
    <w:rsid w:val="00CC14A4"/>
    <w:rsid w:val="00CC249A"/>
    <w:rsid w:val="00CC4780"/>
    <w:rsid w:val="00CD5294"/>
    <w:rsid w:val="00CE0A8D"/>
    <w:rsid w:val="00CE17EE"/>
    <w:rsid w:val="00CE2723"/>
    <w:rsid w:val="00CE4601"/>
    <w:rsid w:val="00CF2FFE"/>
    <w:rsid w:val="00D06498"/>
    <w:rsid w:val="00D12016"/>
    <w:rsid w:val="00D31FF0"/>
    <w:rsid w:val="00D37522"/>
    <w:rsid w:val="00D43B3E"/>
    <w:rsid w:val="00D5751B"/>
    <w:rsid w:val="00D614E4"/>
    <w:rsid w:val="00D653A0"/>
    <w:rsid w:val="00D80EBA"/>
    <w:rsid w:val="00D82F10"/>
    <w:rsid w:val="00D871ED"/>
    <w:rsid w:val="00D91BB1"/>
    <w:rsid w:val="00D94B9C"/>
    <w:rsid w:val="00DA419C"/>
    <w:rsid w:val="00DB42A0"/>
    <w:rsid w:val="00DB5E20"/>
    <w:rsid w:val="00DF272A"/>
    <w:rsid w:val="00E16B5E"/>
    <w:rsid w:val="00E25BA6"/>
    <w:rsid w:val="00E264C7"/>
    <w:rsid w:val="00E279AC"/>
    <w:rsid w:val="00E44491"/>
    <w:rsid w:val="00E5102F"/>
    <w:rsid w:val="00E601B6"/>
    <w:rsid w:val="00E61C30"/>
    <w:rsid w:val="00E62064"/>
    <w:rsid w:val="00E70AC3"/>
    <w:rsid w:val="00E72C19"/>
    <w:rsid w:val="00E805B8"/>
    <w:rsid w:val="00E81C42"/>
    <w:rsid w:val="00E91A4D"/>
    <w:rsid w:val="00E943FB"/>
    <w:rsid w:val="00E97B1E"/>
    <w:rsid w:val="00EB5FC6"/>
    <w:rsid w:val="00EC2D3C"/>
    <w:rsid w:val="00EC576D"/>
    <w:rsid w:val="00EC7332"/>
    <w:rsid w:val="00ED0FEE"/>
    <w:rsid w:val="00ED63B7"/>
    <w:rsid w:val="00F0683A"/>
    <w:rsid w:val="00F115B6"/>
    <w:rsid w:val="00F14053"/>
    <w:rsid w:val="00F226EF"/>
    <w:rsid w:val="00F227BE"/>
    <w:rsid w:val="00F23E09"/>
    <w:rsid w:val="00F6171B"/>
    <w:rsid w:val="00F63F73"/>
    <w:rsid w:val="00F87568"/>
    <w:rsid w:val="00F961CE"/>
    <w:rsid w:val="00FA051E"/>
    <w:rsid w:val="00FA4021"/>
    <w:rsid w:val="00FA60CC"/>
    <w:rsid w:val="00FA7417"/>
    <w:rsid w:val="00FB73E4"/>
    <w:rsid w:val="00FC3087"/>
    <w:rsid w:val="00FC7A3E"/>
    <w:rsid w:val="00FD4A28"/>
    <w:rsid w:val="00FD5AC2"/>
    <w:rsid w:val="00FE0E62"/>
    <w:rsid w:val="00FE2A25"/>
    <w:rsid w:val="00FE7D86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kce">
    <w:name w:val="Nadpis sekce"/>
    <w:basedOn w:val="Normln"/>
    <w:pPr>
      <w:keepNext/>
      <w:spacing w:before="220" w:after="220"/>
      <w:jc w:val="center"/>
    </w:pPr>
    <w:rPr>
      <w:b/>
      <w:spacing w:val="40"/>
      <w:sz w:val="22"/>
    </w:rPr>
  </w:style>
  <w:style w:type="paragraph" w:styleId="Zkladntextodsazen3">
    <w:name w:val="Body Text Indent 3"/>
    <w:basedOn w:val="Normln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pPr>
      <w:jc w:val="both"/>
    </w:pPr>
    <w:rPr>
      <w:color w:val="FF0000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center"/>
    </w:pPr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F0B30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iln">
    <w:name w:val="Strong"/>
    <w:qFormat/>
    <w:rsid w:val="002F0B30"/>
    <w:rPr>
      <w:b/>
      <w:bCs/>
    </w:rPr>
  </w:style>
  <w:style w:type="character" w:styleId="Odkaznakoment">
    <w:name w:val="annotation reference"/>
    <w:semiHidden/>
    <w:rsid w:val="00D80EBA"/>
    <w:rPr>
      <w:sz w:val="16"/>
      <w:szCs w:val="16"/>
    </w:rPr>
  </w:style>
  <w:style w:type="paragraph" w:styleId="Textkomente">
    <w:name w:val="annotation text"/>
    <w:basedOn w:val="Normln"/>
    <w:semiHidden/>
    <w:rsid w:val="00D80EBA"/>
  </w:style>
  <w:style w:type="paragraph" w:styleId="Pedmtkomente">
    <w:name w:val="annotation subject"/>
    <w:basedOn w:val="Textkomente"/>
    <w:next w:val="Textkomente"/>
    <w:semiHidden/>
    <w:rsid w:val="00D80EBA"/>
    <w:rPr>
      <w:b/>
      <w:bCs/>
    </w:rPr>
  </w:style>
  <w:style w:type="paragraph" w:styleId="Zhlav">
    <w:name w:val="header"/>
    <w:basedOn w:val="Normln"/>
    <w:link w:val="ZhlavChar"/>
    <w:uiPriority w:val="99"/>
    <w:rsid w:val="009F6A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6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lomouc.eu/samosprava/prima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9664-418B-4223-8C9C-3504A716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mmol</Company>
  <LinksUpToDate>false</LinksUpToDate>
  <CharactersWithSpaces>2457</CharactersWithSpaces>
  <SharedDoc>false</SharedDoc>
  <HLinks>
    <vt:vector size="6" baseType="variant"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http://www.olomouc.eu/samosprava/primator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mmol</dc:creator>
  <cp:lastModifiedBy>Mrázek Vladimír</cp:lastModifiedBy>
  <cp:revision>4</cp:revision>
  <cp:lastPrinted>2025-11-13T08:14:00Z</cp:lastPrinted>
  <dcterms:created xsi:type="dcterms:W3CDTF">2025-12-15T08:35:00Z</dcterms:created>
  <dcterms:modified xsi:type="dcterms:W3CDTF">2025-12-15T09:08:00Z</dcterms:modified>
</cp:coreProperties>
</file>