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8CC9" w14:textId="77777777" w:rsidR="0061779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Čížkrajice</w:t>
      </w:r>
    </w:p>
    <w:p w14:paraId="751B0077" w14:textId="77777777" w:rsidR="0061779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Čížkrajice</w:t>
      </w:r>
    </w:p>
    <w:p w14:paraId="27EDC267" w14:textId="625C9608" w:rsidR="0061779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Čížkrajice o stanovení obecního sytému odpadového hospodářství</w:t>
      </w:r>
    </w:p>
    <w:p w14:paraId="6747B5EB" w14:textId="77777777" w:rsidR="00617798" w:rsidRDefault="0061779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1AE3AB" w14:textId="299720DC" w:rsidR="00617798" w:rsidRDefault="0061779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9CF528" w14:textId="77777777" w:rsidR="00617798" w:rsidRDefault="00617798">
      <w:pPr>
        <w:jc w:val="both"/>
        <w:rPr>
          <w:rFonts w:ascii="Arial" w:hAnsi="Arial" w:cs="Arial"/>
          <w:sz w:val="22"/>
          <w:szCs w:val="22"/>
        </w:rPr>
      </w:pPr>
    </w:p>
    <w:p w14:paraId="2775D7CC" w14:textId="2DBC4A00" w:rsidR="00617798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Čížkrajice se na svém zasedání dne </w:t>
      </w:r>
      <w:r w:rsidR="00F27C62">
        <w:rPr>
          <w:rFonts w:ascii="Arial" w:hAnsi="Arial" w:cs="Arial"/>
          <w:b/>
          <w:bCs w:val="0"/>
          <w:sz w:val="22"/>
          <w:szCs w:val="22"/>
        </w:rPr>
        <w:t>19.12.2025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F27C62">
        <w:rPr>
          <w:rFonts w:ascii="Arial" w:hAnsi="Arial" w:cs="Arial"/>
          <w:b/>
          <w:bCs w:val="0"/>
          <w:sz w:val="22"/>
          <w:szCs w:val="22"/>
        </w:rPr>
        <w:t>179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6EE485E6" w14:textId="77777777" w:rsidR="00617798" w:rsidRDefault="00617798">
      <w:pPr>
        <w:jc w:val="center"/>
        <w:rPr>
          <w:rFonts w:ascii="Arial" w:hAnsi="Arial" w:cs="Arial"/>
          <w:b/>
          <w:sz w:val="22"/>
          <w:szCs w:val="22"/>
        </w:rPr>
      </w:pPr>
    </w:p>
    <w:p w14:paraId="4FF1ABC2" w14:textId="77777777" w:rsidR="0061779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5571E34" w14:textId="77777777" w:rsidR="00617798" w:rsidRDefault="00000000">
      <w:pPr>
        <w:pStyle w:val="Nadpis2user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2E5381" w14:textId="77777777" w:rsidR="00617798" w:rsidRDefault="0061779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4678EB" w14:textId="77777777" w:rsidR="00617798" w:rsidRDefault="00000000">
      <w:pPr>
        <w:numPr>
          <w:ilvl w:val="0"/>
          <w:numId w:val="2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Čížkrajice.</w:t>
      </w:r>
    </w:p>
    <w:p w14:paraId="5099AF5B" w14:textId="77777777" w:rsidR="00617798" w:rsidRDefault="0061779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2E903AF" w14:textId="77777777" w:rsidR="00617798" w:rsidRDefault="00000000">
      <w:pPr>
        <w:numPr>
          <w:ilvl w:val="0"/>
          <w:numId w:val="2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03F314F" w14:textId="77777777" w:rsidR="00617798" w:rsidRDefault="00617798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3536A49" w14:textId="77777777" w:rsidR="00617798" w:rsidRDefault="00000000">
      <w:pPr>
        <w:numPr>
          <w:ilvl w:val="0"/>
          <w:numId w:val="2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2212A0B" w14:textId="77777777" w:rsidR="00617798" w:rsidRDefault="00617798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D56B254" w14:textId="195E453C" w:rsidR="00617798" w:rsidRDefault="00000000">
      <w:pPr>
        <w:numPr>
          <w:ilvl w:val="0"/>
          <w:numId w:val="2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odpadem. Stanoviště sběrných nádob jsou individuální nebo společná pro více uživatelů.</w:t>
      </w:r>
    </w:p>
    <w:p w14:paraId="42041230" w14:textId="77777777" w:rsidR="00617798" w:rsidRDefault="00617798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13A94D4" w14:textId="77777777" w:rsidR="00617798" w:rsidRDefault="00617798">
      <w:pPr>
        <w:jc w:val="center"/>
        <w:rPr>
          <w:rFonts w:ascii="Arial" w:hAnsi="Arial" w:cs="Arial"/>
          <w:b/>
          <w:sz w:val="22"/>
          <w:szCs w:val="22"/>
        </w:rPr>
      </w:pPr>
    </w:p>
    <w:p w14:paraId="2F6C573E" w14:textId="77777777" w:rsidR="0061779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A5BB146" w14:textId="77777777" w:rsidR="00617798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ACBCC5" w14:textId="77777777" w:rsidR="00617798" w:rsidRDefault="00617798">
      <w:pPr>
        <w:jc w:val="center"/>
        <w:rPr>
          <w:rFonts w:ascii="Arial" w:hAnsi="Arial" w:cs="Arial"/>
          <w:sz w:val="22"/>
          <w:szCs w:val="22"/>
        </w:rPr>
      </w:pPr>
    </w:p>
    <w:p w14:paraId="2FD2B273" w14:textId="77777777" w:rsidR="00617798" w:rsidRDefault="000000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114BA4C" w14:textId="77777777" w:rsidR="00617798" w:rsidRDefault="00617798">
      <w:pPr>
        <w:rPr>
          <w:rFonts w:ascii="Arial" w:hAnsi="Arial" w:cs="Arial"/>
          <w:i/>
          <w:iCs/>
          <w:sz w:val="22"/>
          <w:szCs w:val="22"/>
        </w:rPr>
      </w:pPr>
    </w:p>
    <w:p w14:paraId="533BCB40" w14:textId="76D6CC2C" w:rsidR="00617798" w:rsidRDefault="00EB20A9" w:rsidP="00EB20A9">
      <w:pPr>
        <w:pStyle w:val="Odstavecseseznamem"/>
        <w:numPr>
          <w:ilvl w:val="0"/>
          <w:numId w:val="4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iCs/>
        </w:rPr>
        <w:t>B</w:t>
      </w:r>
      <w:r w:rsidRPr="00EB20A9">
        <w:rPr>
          <w:rFonts w:ascii="Arial" w:hAnsi="Arial" w:cs="Arial"/>
          <w:bCs/>
          <w:i/>
          <w:iCs/>
        </w:rPr>
        <w:t xml:space="preserve">iologické odpady – pouze dřevní části stromů a keřů (větve, kmeny, pařezy, </w:t>
      </w:r>
      <w:r w:rsidR="00F27C62">
        <w:rPr>
          <w:rFonts w:ascii="Arial" w:hAnsi="Arial" w:cs="Arial"/>
          <w:bCs/>
          <w:i/>
          <w:iCs/>
        </w:rPr>
        <w:t>k</w:t>
      </w:r>
      <w:r w:rsidRPr="00EB20A9">
        <w:rPr>
          <w:rFonts w:ascii="Arial" w:hAnsi="Arial" w:cs="Arial"/>
          <w:bCs/>
          <w:i/>
          <w:iCs/>
        </w:rPr>
        <w:t>ořeny)</w:t>
      </w:r>
    </w:p>
    <w:p w14:paraId="37F147B1" w14:textId="77777777" w:rsidR="00617798" w:rsidRDefault="00000000">
      <w:pPr>
        <w:pStyle w:val="Odstavecseseznamem"/>
        <w:numPr>
          <w:ilvl w:val="0"/>
          <w:numId w:val="4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3E582B4A" w14:textId="77777777" w:rsidR="00617798" w:rsidRDefault="00000000">
      <w:pPr>
        <w:pStyle w:val="Odstavecseseznamem"/>
        <w:numPr>
          <w:ilvl w:val="0"/>
          <w:numId w:val="4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Plasty včetně PET lahví, nápojových kartonů a obalového polystyrenu </w:t>
      </w:r>
      <w:r>
        <w:rPr>
          <w:rFonts w:ascii="Arial" w:hAnsi="Arial" w:cs="Arial"/>
          <w:bCs/>
          <w:i/>
          <w:color w:val="000000"/>
          <w:vertAlign w:val="superscript"/>
        </w:rPr>
        <w:t>3</w:t>
      </w:r>
    </w:p>
    <w:p w14:paraId="5781957D" w14:textId="77777777" w:rsidR="00617798" w:rsidRDefault="00000000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2150D3EC" w14:textId="4F53F18E" w:rsidR="00617798" w:rsidRDefault="00000000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 a obalový hliník </w:t>
      </w:r>
    </w:p>
    <w:p w14:paraId="34DED3B6" w14:textId="77777777" w:rsidR="00617798" w:rsidRDefault="00000000">
      <w:pPr>
        <w:numPr>
          <w:ilvl w:val="0"/>
          <w:numId w:val="4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636CB1D3" w14:textId="77777777" w:rsidR="00617798" w:rsidRDefault="00000000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BEEDB25" w14:textId="77777777" w:rsidR="00617798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559FF11" w14:textId="77777777" w:rsidR="00617798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89B2D35" w14:textId="77777777" w:rsidR="00617798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 – nábytek, palety apod.</w:t>
      </w:r>
    </w:p>
    <w:p w14:paraId="142211D0" w14:textId="77777777" w:rsidR="00617798" w:rsidRDefault="00000000">
      <w:pPr>
        <w:numPr>
          <w:ilvl w:val="0"/>
          <w:numId w:val="4"/>
        </w:num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A121DF1" w14:textId="77777777" w:rsidR="00617798" w:rsidRDefault="00617798">
      <w:pPr>
        <w:ind w:left="786"/>
        <w:rPr>
          <w:rFonts w:ascii="Arial" w:hAnsi="Arial" w:cs="Arial"/>
          <w:i/>
          <w:sz w:val="22"/>
          <w:szCs w:val="22"/>
        </w:rPr>
      </w:pPr>
    </w:p>
    <w:p w14:paraId="2413AE66" w14:textId="77777777" w:rsidR="00617798" w:rsidRDefault="00000000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vytřídění podle odstavce 1 písm. a), b), c), d), e), f), g), h), i) a j) </w:t>
      </w:r>
    </w:p>
    <w:p w14:paraId="22163EAC" w14:textId="77777777" w:rsidR="00617798" w:rsidRDefault="0061779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6F0821" w14:textId="77777777" w:rsidR="00617798" w:rsidRDefault="00000000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097A3F2" w14:textId="77777777" w:rsidR="00617798" w:rsidRDefault="0061779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79391A" w14:textId="77777777" w:rsidR="00617798" w:rsidRDefault="0061779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909181" w14:textId="77777777" w:rsidR="0061779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A2AF3D4" w14:textId="77777777" w:rsidR="00617798" w:rsidRDefault="00000000">
      <w:pPr>
        <w:pStyle w:val="Nadpis2user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 a dřeva</w:t>
      </w:r>
    </w:p>
    <w:p w14:paraId="0CD8F06C" w14:textId="77777777" w:rsidR="00617798" w:rsidRDefault="00617798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8C21FE" w14:textId="596D4BA0" w:rsidR="00617798" w:rsidRDefault="00000000">
      <w:pPr>
        <w:numPr>
          <w:ilvl w:val="0"/>
          <w:numId w:val="5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Papír, plasty, sklo, kovy, biologické odpady, jedlé oleje a tuky</w:t>
      </w:r>
      <w:r w:rsidR="00EB20A9">
        <w:rPr>
          <w:rFonts w:ascii="Arial" w:hAnsi="Arial" w:cs="Arial"/>
          <w:sz w:val="22"/>
          <w:szCs w:val="22"/>
        </w:rPr>
        <w:t>, dřevo</w:t>
      </w:r>
      <w:r>
        <w:rPr>
          <w:rFonts w:ascii="Arial" w:hAnsi="Arial" w:cs="Arial"/>
          <w:sz w:val="22"/>
          <w:szCs w:val="22"/>
        </w:rPr>
        <w:t xml:space="preserve"> a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Cs/>
          <w:sz w:val="22"/>
          <w:szCs w:val="22"/>
        </w:rPr>
        <w:t>sběrné nádoby, popř. kontejnery nebo velkoobjemové kontejnery.</w:t>
      </w:r>
    </w:p>
    <w:p w14:paraId="10010769" w14:textId="77777777" w:rsidR="00617798" w:rsidRDefault="00617798">
      <w:pPr>
        <w:rPr>
          <w:rFonts w:ascii="Arial" w:hAnsi="Arial" w:cs="Arial"/>
          <w:sz w:val="22"/>
          <w:szCs w:val="22"/>
        </w:rPr>
      </w:pPr>
    </w:p>
    <w:p w14:paraId="1285FD9F" w14:textId="77777777" w:rsidR="00617798" w:rsidRDefault="00000000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95F7243" w14:textId="6F47A271" w:rsidR="00617798" w:rsidRDefault="002A49D7">
      <w:pPr>
        <w:numPr>
          <w:ilvl w:val="0"/>
          <w:numId w:val="6"/>
        </w:numPr>
        <w:tabs>
          <w:tab w:val="left" w:pos="-15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 Chvalkově u čekárny, v Čížkrajicích u č.p. 13 a v Mezilesí za kulturním zařízením jsou umístěny sběrné nádoby na </w:t>
      </w:r>
      <w:r w:rsidR="00901E8E">
        <w:rPr>
          <w:rFonts w:ascii="Arial" w:hAnsi="Arial" w:cs="Arial"/>
          <w:iCs/>
          <w:sz w:val="22"/>
          <w:szCs w:val="22"/>
        </w:rPr>
        <w:t xml:space="preserve">papír, </w:t>
      </w:r>
      <w:r>
        <w:rPr>
          <w:rFonts w:ascii="Arial" w:hAnsi="Arial" w:cs="Arial"/>
          <w:iCs/>
          <w:sz w:val="22"/>
          <w:szCs w:val="22"/>
        </w:rPr>
        <w:t>sklo, plasty, kovové odpady</w:t>
      </w:r>
    </w:p>
    <w:p w14:paraId="1DAF4258" w14:textId="5EA8AAAF" w:rsidR="00617798" w:rsidRDefault="002A49D7">
      <w:pPr>
        <w:numPr>
          <w:ilvl w:val="0"/>
          <w:numId w:val="6"/>
        </w:numPr>
        <w:tabs>
          <w:tab w:val="left" w:pos="-15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Boršíkově u čekárny jsou umístěny sběrné nádoby na papír, sklo a plasty</w:t>
      </w:r>
    </w:p>
    <w:p w14:paraId="6790E0D0" w14:textId="390D14B2" w:rsidR="00617798" w:rsidRPr="002A49D7" w:rsidRDefault="002A49D7" w:rsidP="002A49D7">
      <w:pPr>
        <w:numPr>
          <w:ilvl w:val="0"/>
          <w:numId w:val="6"/>
        </w:numPr>
        <w:tabs>
          <w:tab w:val="left" w:pos="-153"/>
        </w:tabs>
        <w:jc w:val="both"/>
        <w:rPr>
          <w:rFonts w:ascii="Arial" w:hAnsi="Arial" w:cs="Arial"/>
          <w:iCs/>
          <w:sz w:val="22"/>
          <w:szCs w:val="22"/>
        </w:rPr>
      </w:pPr>
      <w:r w:rsidRPr="002A49D7">
        <w:rPr>
          <w:rFonts w:ascii="Arial" w:hAnsi="Arial" w:cs="Arial"/>
          <w:iCs/>
          <w:sz w:val="22"/>
          <w:szCs w:val="22"/>
        </w:rPr>
        <w:t>v Čížkrajicích u č.p. 13 a v Mezilesí za kulturním zařízením jsou umístěny</w:t>
      </w:r>
      <w:r>
        <w:rPr>
          <w:rFonts w:ascii="Arial" w:hAnsi="Arial" w:cs="Arial"/>
          <w:iCs/>
          <w:sz w:val="22"/>
          <w:szCs w:val="22"/>
        </w:rPr>
        <w:t xml:space="preserve"> s</w:t>
      </w:r>
      <w:r w:rsidRPr="002A49D7">
        <w:rPr>
          <w:rFonts w:ascii="Arial" w:hAnsi="Arial" w:cs="Arial"/>
          <w:iCs/>
          <w:sz w:val="22"/>
          <w:szCs w:val="22"/>
        </w:rPr>
        <w:t xml:space="preserve">běrné nádoby na oleje a tuky  </w:t>
      </w:r>
    </w:p>
    <w:p w14:paraId="6E7E3275" w14:textId="5DCB2B08" w:rsidR="00617798" w:rsidRPr="002A49D7" w:rsidRDefault="002A49D7" w:rsidP="002A49D7">
      <w:pPr>
        <w:numPr>
          <w:ilvl w:val="0"/>
          <w:numId w:val="6"/>
        </w:numPr>
        <w:tabs>
          <w:tab w:val="left" w:pos="-15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Čížkrajicích u č.p. 13 jsou umístěny s</w:t>
      </w:r>
      <w:r w:rsidRPr="002A49D7">
        <w:rPr>
          <w:rFonts w:ascii="Arial" w:hAnsi="Arial" w:cs="Arial"/>
          <w:iCs/>
          <w:sz w:val="22"/>
          <w:szCs w:val="22"/>
        </w:rPr>
        <w:t>běrné nádoby na</w:t>
      </w:r>
      <w:r w:rsidR="00901E8E">
        <w:rPr>
          <w:rFonts w:ascii="Arial" w:hAnsi="Arial" w:cs="Arial"/>
          <w:iCs/>
          <w:sz w:val="22"/>
          <w:szCs w:val="22"/>
        </w:rPr>
        <w:t xml:space="preserve"> objemný odpad,</w:t>
      </w:r>
      <w:r w:rsidRPr="002A49D7">
        <w:rPr>
          <w:rFonts w:ascii="Arial" w:hAnsi="Arial" w:cs="Arial"/>
          <w:iCs/>
          <w:sz w:val="22"/>
          <w:szCs w:val="22"/>
        </w:rPr>
        <w:t xml:space="preserve"> kovový odpad, dřevo, plasty a textil </w:t>
      </w:r>
    </w:p>
    <w:p w14:paraId="3837D273" w14:textId="023BCD19" w:rsidR="00617798" w:rsidRDefault="002A49D7" w:rsidP="002A49D7">
      <w:pPr>
        <w:numPr>
          <w:ilvl w:val="0"/>
          <w:numId w:val="6"/>
        </w:numPr>
        <w:tabs>
          <w:tab w:val="left" w:pos="-15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 parc. č. 3231/3 a 2395/14 v k.ú. Čížkrajice viz. mapa příloha č. 1 se odvážejí </w:t>
      </w:r>
      <w:r w:rsidR="00457227">
        <w:rPr>
          <w:rFonts w:ascii="Arial" w:hAnsi="Arial" w:cs="Arial"/>
          <w:iCs/>
          <w:sz w:val="22"/>
          <w:szCs w:val="22"/>
        </w:rPr>
        <w:t>biologické odpady pouze dřevnaté části stromů a keřů (</w:t>
      </w:r>
      <w:r>
        <w:rPr>
          <w:rFonts w:ascii="Arial" w:hAnsi="Arial" w:cs="Arial"/>
          <w:iCs/>
          <w:sz w:val="22"/>
          <w:szCs w:val="22"/>
        </w:rPr>
        <w:t>v</w:t>
      </w:r>
      <w:r w:rsidRPr="002A49D7">
        <w:rPr>
          <w:rFonts w:ascii="Arial" w:hAnsi="Arial" w:cs="Arial"/>
          <w:iCs/>
          <w:sz w:val="22"/>
          <w:szCs w:val="22"/>
        </w:rPr>
        <w:t>ětve, kmeny a kořeny stromů a keřů</w:t>
      </w:r>
      <w:r w:rsidR="00457227">
        <w:rPr>
          <w:rFonts w:ascii="Arial" w:hAnsi="Arial" w:cs="Arial"/>
          <w:iCs/>
          <w:sz w:val="22"/>
          <w:szCs w:val="22"/>
        </w:rPr>
        <w:t>)</w:t>
      </w:r>
    </w:p>
    <w:p w14:paraId="55514721" w14:textId="77777777" w:rsidR="002A49D7" w:rsidRPr="002A49D7" w:rsidRDefault="002A49D7" w:rsidP="002A49D7">
      <w:pPr>
        <w:tabs>
          <w:tab w:val="left" w:pos="-153"/>
        </w:tabs>
        <w:ind w:left="1080"/>
        <w:jc w:val="both"/>
        <w:rPr>
          <w:rFonts w:ascii="Arial" w:hAnsi="Arial" w:cs="Arial"/>
          <w:iCs/>
          <w:sz w:val="22"/>
          <w:szCs w:val="22"/>
        </w:rPr>
      </w:pPr>
    </w:p>
    <w:p w14:paraId="50915247" w14:textId="77777777" w:rsidR="00617798" w:rsidRDefault="00000000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20E5916" w14:textId="77777777" w:rsidR="00617798" w:rsidRDefault="00617798">
      <w:pPr>
        <w:jc w:val="both"/>
        <w:rPr>
          <w:rFonts w:ascii="Arial" w:hAnsi="Arial" w:cs="Arial"/>
          <w:sz w:val="22"/>
          <w:szCs w:val="22"/>
        </w:rPr>
      </w:pPr>
    </w:p>
    <w:p w14:paraId="2B7CA564" w14:textId="77777777" w:rsidR="00617798" w:rsidRDefault="00000000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/>
          <w:iCs/>
        </w:rPr>
        <w:t>Papír:</w:t>
      </w:r>
      <w:r>
        <w:rPr>
          <w:rFonts w:ascii="Arial" w:hAnsi="Arial" w:cs="Arial"/>
          <w:bCs/>
          <w:iCs/>
        </w:rPr>
        <w:t xml:space="preserve"> barva modrá – plastový kontejner o obj. 1100 l s víkem</w:t>
      </w:r>
    </w:p>
    <w:p w14:paraId="67E1C5AB" w14:textId="77777777" w:rsidR="00617798" w:rsidRDefault="00000000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/>
          <w:iCs/>
        </w:rPr>
        <w:t>Plasty, PET lahve</w:t>
      </w:r>
      <w:r>
        <w:rPr>
          <w:rFonts w:ascii="Arial" w:hAnsi="Arial" w:cs="Arial"/>
          <w:bCs/>
          <w:iCs/>
        </w:rPr>
        <w:t>: barva žlutá – plastový kontejner o obj. 1100 l s víkem nebo velkoobjemový kontejner s nápisem PLASTY</w:t>
      </w:r>
    </w:p>
    <w:p w14:paraId="5B6910E1" w14:textId="77777777" w:rsidR="00617798" w:rsidRDefault="00000000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/>
          <w:iCs/>
        </w:rPr>
        <w:t>Sklo</w:t>
      </w:r>
      <w:r>
        <w:rPr>
          <w:rFonts w:ascii="Arial" w:hAnsi="Arial" w:cs="Arial"/>
          <w:bCs/>
          <w:iCs/>
        </w:rPr>
        <w:t>: barva zelená – kovový zvon</w:t>
      </w:r>
    </w:p>
    <w:p w14:paraId="68B966D2" w14:textId="77777777" w:rsidR="00617798" w:rsidRDefault="00000000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/>
          <w:iCs/>
        </w:rPr>
        <w:t>Kovy</w:t>
      </w:r>
      <w:r>
        <w:rPr>
          <w:rFonts w:ascii="Arial" w:hAnsi="Arial" w:cs="Arial"/>
          <w:bCs/>
          <w:iCs/>
        </w:rPr>
        <w:t>: barva šedá – kovový zvon nebo velkoobjemový kontejner s nápisem KOVY</w:t>
      </w:r>
    </w:p>
    <w:p w14:paraId="2BAA7363" w14:textId="77777777" w:rsidR="00617798" w:rsidRDefault="00000000">
      <w:pPr>
        <w:numPr>
          <w:ilvl w:val="0"/>
          <w:numId w:val="7"/>
        </w:numPr>
      </w:pPr>
      <w:r>
        <w:rPr>
          <w:rFonts w:ascii="Arial" w:hAnsi="Arial" w:cs="Arial"/>
          <w:b/>
          <w:bCs/>
          <w:iCs/>
          <w:sz w:val="22"/>
          <w:szCs w:val="22"/>
        </w:rPr>
        <w:t>Jedlé oleje a tuky</w:t>
      </w:r>
      <w:r>
        <w:rPr>
          <w:rFonts w:ascii="Arial" w:hAnsi="Arial" w:cs="Arial"/>
          <w:iCs/>
          <w:sz w:val="22"/>
          <w:szCs w:val="22"/>
        </w:rPr>
        <w:t>: barva oranžová nebo černá – plastová popelnice 120 l a 240 l</w:t>
      </w:r>
    </w:p>
    <w:p w14:paraId="4519626C" w14:textId="77777777" w:rsidR="00617798" w:rsidRDefault="00000000">
      <w:pPr>
        <w:numPr>
          <w:ilvl w:val="0"/>
          <w:numId w:val="7"/>
        </w:numPr>
      </w:pPr>
      <w:r>
        <w:rPr>
          <w:rFonts w:ascii="Arial" w:hAnsi="Arial" w:cs="Arial"/>
          <w:b/>
          <w:bCs/>
          <w:iCs/>
          <w:sz w:val="22"/>
          <w:szCs w:val="22"/>
        </w:rPr>
        <w:t>Textil</w:t>
      </w:r>
      <w:r>
        <w:rPr>
          <w:rFonts w:ascii="Arial" w:hAnsi="Arial" w:cs="Arial"/>
          <w:iCs/>
          <w:sz w:val="22"/>
          <w:szCs w:val="22"/>
        </w:rPr>
        <w:t>: barva bílá – kovový kontejner</w:t>
      </w:r>
    </w:p>
    <w:p w14:paraId="79E1B1AE" w14:textId="77777777" w:rsidR="00617798" w:rsidRDefault="00000000">
      <w:pPr>
        <w:numPr>
          <w:ilvl w:val="0"/>
          <w:numId w:val="7"/>
        </w:numPr>
      </w:pPr>
      <w:r w:rsidRPr="00901E8E">
        <w:rPr>
          <w:rFonts w:ascii="Arial" w:hAnsi="Arial" w:cs="Arial"/>
          <w:b/>
          <w:bCs/>
          <w:iCs/>
          <w:sz w:val="22"/>
          <w:szCs w:val="22"/>
        </w:rPr>
        <w:t>Dřevo</w:t>
      </w:r>
      <w:r>
        <w:rPr>
          <w:rFonts w:ascii="Arial" w:hAnsi="Arial" w:cs="Arial"/>
          <w:iCs/>
          <w:sz w:val="22"/>
          <w:szCs w:val="22"/>
        </w:rPr>
        <w:t xml:space="preserve"> – velkoobjemový kontejner</w:t>
      </w:r>
    </w:p>
    <w:p w14:paraId="626A685B" w14:textId="77777777" w:rsidR="00617798" w:rsidRDefault="0061779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32468C" w14:textId="77777777" w:rsidR="00617798" w:rsidRDefault="0000000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EC93A61" w14:textId="77777777" w:rsidR="00617798" w:rsidRDefault="00617798">
      <w:pPr>
        <w:jc w:val="both"/>
        <w:rPr>
          <w:rFonts w:ascii="Arial" w:hAnsi="Arial" w:cs="Arial"/>
          <w:sz w:val="22"/>
          <w:szCs w:val="22"/>
        </w:rPr>
      </w:pPr>
    </w:p>
    <w:p w14:paraId="18D18D0F" w14:textId="77777777" w:rsidR="00617798" w:rsidRDefault="0000000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E00BDAC" w14:textId="77777777" w:rsidR="002A49D7" w:rsidRDefault="002A49D7" w:rsidP="002A49D7">
      <w:pPr>
        <w:jc w:val="both"/>
        <w:rPr>
          <w:rFonts w:ascii="Arial" w:hAnsi="Arial" w:cs="Arial"/>
          <w:sz w:val="22"/>
          <w:szCs w:val="22"/>
        </w:rPr>
      </w:pPr>
    </w:p>
    <w:p w14:paraId="3A1D288E" w14:textId="77777777" w:rsidR="00617798" w:rsidRDefault="00617798">
      <w:pPr>
        <w:jc w:val="both"/>
        <w:rPr>
          <w:rFonts w:ascii="Arial" w:hAnsi="Arial" w:cs="Arial"/>
          <w:sz w:val="22"/>
          <w:szCs w:val="22"/>
        </w:rPr>
      </w:pPr>
    </w:p>
    <w:p w14:paraId="0BA99A98" w14:textId="77777777" w:rsidR="00617798" w:rsidRDefault="00000000">
      <w:pPr>
        <w:pStyle w:val="Nadpis2user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49C65E1" w14:textId="77777777" w:rsidR="00617798" w:rsidRDefault="00000000">
      <w:pPr>
        <w:pStyle w:val="Nadpis2user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EFD261A" w14:textId="77777777" w:rsidR="00617798" w:rsidRDefault="0061779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ABAA95" w14:textId="77777777" w:rsidR="00617798" w:rsidRDefault="000000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místě, které je umístěno v Čížkrajicích č.p. 13.</w:t>
      </w:r>
    </w:p>
    <w:p w14:paraId="64BBE8C6" w14:textId="77777777" w:rsidR="00617798" w:rsidRDefault="006177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DDDB2F" w14:textId="707FAD83" w:rsidR="00AA6758" w:rsidRDefault="000000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D30770B" w14:textId="77777777" w:rsidR="00AA6758" w:rsidRDefault="00AA6758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45874A5" w14:textId="77777777" w:rsidR="00617798" w:rsidRDefault="00617798" w:rsidP="002A49D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2E5917" w14:textId="77777777" w:rsidR="0061779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E1C97FA" w14:textId="77777777" w:rsidR="00617798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9FF3CBE" w14:textId="77777777" w:rsidR="00617798" w:rsidRDefault="0061779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CA2695" w14:textId="77777777" w:rsidR="00617798" w:rsidRDefault="00000000">
      <w:pPr>
        <w:numPr>
          <w:ilvl w:val="0"/>
          <w:numId w:val="9"/>
        </w:numPr>
        <w:jc w:val="both"/>
      </w:pPr>
      <w:r>
        <w:rPr>
          <w:rFonts w:ascii="Arial" w:hAnsi="Arial" w:cs="Arial"/>
          <w:sz w:val="22"/>
          <w:szCs w:val="22"/>
        </w:rPr>
        <w:t xml:space="preserve">Objemný odpad lze také odevzdávat ve sběrném místě, které je umístěno v Čížkrajicích č.p. 13. </w:t>
      </w:r>
    </w:p>
    <w:p w14:paraId="5936E8A3" w14:textId="77777777" w:rsidR="00617798" w:rsidRDefault="00617798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878C22" w14:textId="3A7B91D5" w:rsidR="00617798" w:rsidRDefault="00000000">
      <w:pPr>
        <w:numPr>
          <w:ilvl w:val="0"/>
          <w:numId w:val="9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  <w:r w:rsidR="002A49D7">
        <w:rPr>
          <w:rFonts w:ascii="Arial" w:hAnsi="Arial" w:cs="Arial"/>
          <w:sz w:val="22"/>
          <w:szCs w:val="22"/>
        </w:rPr>
        <w:br/>
      </w:r>
    </w:p>
    <w:p w14:paraId="2D17C2CE" w14:textId="77777777" w:rsidR="00617798" w:rsidRDefault="00617798">
      <w:pPr>
        <w:rPr>
          <w:rFonts w:ascii="Arial" w:hAnsi="Arial" w:cs="Arial"/>
          <w:b/>
          <w:sz w:val="22"/>
          <w:szCs w:val="22"/>
        </w:rPr>
      </w:pPr>
    </w:p>
    <w:p w14:paraId="03991322" w14:textId="77777777" w:rsidR="0061779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27FBEF8" w14:textId="77777777" w:rsidR="0061779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9CDEBBD" w14:textId="77777777" w:rsidR="00617798" w:rsidRDefault="00617798">
      <w:pPr>
        <w:jc w:val="center"/>
        <w:rPr>
          <w:rFonts w:ascii="Arial" w:hAnsi="Arial" w:cs="Arial"/>
          <w:b/>
          <w:sz w:val="22"/>
          <w:szCs w:val="22"/>
        </w:rPr>
      </w:pPr>
    </w:p>
    <w:p w14:paraId="0BD97B9E" w14:textId="77777777" w:rsidR="00617798" w:rsidRDefault="00000000">
      <w:pPr>
        <w:widowControl w:val="0"/>
        <w:numPr>
          <w:ilvl w:val="0"/>
          <w:numId w:val="10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31681A97" w14:textId="77777777" w:rsidR="00617798" w:rsidRDefault="00000000">
      <w:pPr>
        <w:numPr>
          <w:ilvl w:val="0"/>
          <w:numId w:val="11"/>
        </w:numPr>
        <w:ind w:firstLine="66"/>
        <w:jc w:val="both"/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01D0E38F" w14:textId="77777777" w:rsidR="00617798" w:rsidRDefault="00000000">
      <w:pPr>
        <w:numPr>
          <w:ilvl w:val="0"/>
          <w:numId w:val="1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45B68A1D" w14:textId="77777777" w:rsidR="00617798" w:rsidRDefault="00000000">
      <w:pPr>
        <w:numPr>
          <w:ilvl w:val="0"/>
          <w:numId w:val="10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7E2A8E9C" w14:textId="77777777" w:rsidR="00617798" w:rsidRPr="002A49D7" w:rsidRDefault="00617798" w:rsidP="002A49D7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1ADEFC2" w14:textId="77777777" w:rsidR="00617798" w:rsidRDefault="00617798">
      <w:pPr>
        <w:jc w:val="center"/>
        <w:rPr>
          <w:rFonts w:ascii="Arial" w:hAnsi="Arial" w:cs="Arial"/>
          <w:b/>
          <w:sz w:val="22"/>
          <w:szCs w:val="22"/>
        </w:rPr>
      </w:pPr>
    </w:p>
    <w:p w14:paraId="48D3B8DF" w14:textId="77777777" w:rsidR="00617798" w:rsidRDefault="00617798">
      <w:pPr>
        <w:jc w:val="center"/>
        <w:rPr>
          <w:rFonts w:ascii="Arial" w:hAnsi="Arial" w:cs="Arial"/>
          <w:b/>
          <w:sz w:val="22"/>
          <w:szCs w:val="22"/>
        </w:rPr>
      </w:pPr>
    </w:p>
    <w:p w14:paraId="7D682337" w14:textId="39377984" w:rsidR="0061779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7 </w:t>
      </w:r>
    </w:p>
    <w:p w14:paraId="1F1BFDE0" w14:textId="77777777" w:rsidR="00617798" w:rsidRDefault="00000000">
      <w:pPr>
        <w:pStyle w:val="Nadpis2user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FE74ED3" w14:textId="77777777" w:rsidR="00617798" w:rsidRDefault="00617798">
      <w:pPr>
        <w:jc w:val="both"/>
        <w:rPr>
          <w:rFonts w:ascii="Arial" w:hAnsi="Arial" w:cs="Arial"/>
          <w:i/>
          <w:color w:val="00B0F0"/>
          <w:sz w:val="22"/>
        </w:rPr>
      </w:pPr>
    </w:p>
    <w:p w14:paraId="37C79CF7" w14:textId="77777777" w:rsidR="00617798" w:rsidRDefault="0000000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kompostováním je systém soustřeďování měkkých rostlinných zbytků z údržby zeleně, zahrad a domácností z území obce, jejich úprava a následné zpracování v komunitní kompostárně na kompost.</w:t>
      </w:r>
    </w:p>
    <w:p w14:paraId="7FDD7EED" w14:textId="77777777" w:rsidR="00617798" w:rsidRDefault="006177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5B4A13" w14:textId="77777777" w:rsidR="00617798" w:rsidRDefault="0000000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 odkládat v komunitní kompostárně v Čížkrajicích parc. č. 2449/1 – viz. mapa v příloze č. 1</w:t>
      </w:r>
    </w:p>
    <w:p w14:paraId="1C359E09" w14:textId="77777777" w:rsidR="00617798" w:rsidRDefault="006177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5A9BC6" w14:textId="49293979" w:rsidR="00617798" w:rsidRDefault="00617798" w:rsidP="002A49D7">
      <w:pPr>
        <w:jc w:val="both"/>
        <w:rPr>
          <w:rFonts w:ascii="Arial" w:hAnsi="Arial" w:cs="Arial"/>
          <w:sz w:val="22"/>
          <w:szCs w:val="22"/>
        </w:rPr>
      </w:pPr>
    </w:p>
    <w:p w14:paraId="7C16B632" w14:textId="77777777" w:rsidR="00617798" w:rsidRDefault="00617798">
      <w:pPr>
        <w:jc w:val="center"/>
        <w:rPr>
          <w:rFonts w:ascii="Arial" w:hAnsi="Arial" w:cs="Arial"/>
          <w:b/>
          <w:sz w:val="22"/>
          <w:szCs w:val="22"/>
        </w:rPr>
      </w:pPr>
    </w:p>
    <w:p w14:paraId="0E589002" w14:textId="77777777" w:rsidR="00617798" w:rsidRDefault="00617798">
      <w:pPr>
        <w:jc w:val="center"/>
        <w:rPr>
          <w:rFonts w:ascii="Arial" w:hAnsi="Arial" w:cs="Arial"/>
          <w:b/>
          <w:sz w:val="22"/>
          <w:szCs w:val="22"/>
        </w:rPr>
      </w:pPr>
    </w:p>
    <w:p w14:paraId="7699494E" w14:textId="77777777" w:rsidR="00617798" w:rsidRDefault="00617798">
      <w:pPr>
        <w:jc w:val="center"/>
        <w:rPr>
          <w:rFonts w:ascii="Arial" w:hAnsi="Arial" w:cs="Arial"/>
          <w:b/>
          <w:sz w:val="22"/>
          <w:szCs w:val="22"/>
        </w:rPr>
      </w:pPr>
    </w:p>
    <w:p w14:paraId="719E3875" w14:textId="317B9E1F" w:rsidR="0061779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9 </w:t>
      </w:r>
    </w:p>
    <w:p w14:paraId="5DE8DBE9" w14:textId="77777777" w:rsidR="0061779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494959C7" w14:textId="77777777" w:rsidR="00617798" w:rsidRDefault="0061779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130E0E" w14:textId="4945EB95" w:rsidR="00617798" w:rsidRPr="00F27C62" w:rsidRDefault="00000000">
      <w:pPr>
        <w:numPr>
          <w:ilvl w:val="0"/>
          <w:numId w:val="17"/>
        </w:numPr>
        <w:ind w:left="709"/>
        <w:jc w:val="both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27C62">
        <w:rPr>
          <w:rFonts w:ascii="Arial" w:hAnsi="Arial" w:cs="Arial"/>
          <w:b/>
          <w:bCs/>
          <w:sz w:val="22"/>
          <w:szCs w:val="22"/>
        </w:rPr>
        <w:t>1.2.2026</w:t>
      </w:r>
    </w:p>
    <w:p w14:paraId="700F05ED" w14:textId="77777777" w:rsidR="00617798" w:rsidRDefault="00617798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7455BEC" w14:textId="77777777" w:rsidR="00F27C62" w:rsidRDefault="0000000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0B6342F2" w14:textId="42155407" w:rsidR="00617798" w:rsidRDefault="0000000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A0BFC7A" w14:textId="17055187" w:rsidR="00617798" w:rsidRDefault="00F27C62" w:rsidP="00F27C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..……………………..</w:t>
      </w:r>
    </w:p>
    <w:p w14:paraId="38E1C7DC" w14:textId="77777777" w:rsidR="00617798" w:rsidRDefault="00000000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>Jiřina Vávrová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Ing. Petr Skamene</w:t>
      </w:r>
    </w:p>
    <w:p w14:paraId="48BD205B" w14:textId="50A60107" w:rsidR="00617798" w:rsidRDefault="00000000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A8F304F" w14:textId="77777777" w:rsidR="00617798" w:rsidRDefault="0000000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23CF3BC" w14:textId="77777777" w:rsidR="00617798" w:rsidRDefault="00617798">
      <w:pPr>
        <w:rPr>
          <w:rFonts w:ascii="Arial" w:hAnsi="Arial" w:cs="Arial"/>
          <w:sz w:val="22"/>
          <w:szCs w:val="22"/>
        </w:rPr>
      </w:pPr>
    </w:p>
    <w:p w14:paraId="7C8C3584" w14:textId="77777777" w:rsidR="00C30752" w:rsidRDefault="00C30752">
      <w:pPr>
        <w:rPr>
          <w:rFonts w:ascii="Arial" w:hAnsi="Arial" w:cs="Arial"/>
          <w:sz w:val="22"/>
          <w:szCs w:val="22"/>
        </w:rPr>
      </w:pPr>
    </w:p>
    <w:p w14:paraId="6F7C45A6" w14:textId="68CA6220" w:rsidR="00617798" w:rsidRDefault="00C307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Přílohy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  <w:t>Příloha č. 1 - mapa</w:t>
      </w:r>
    </w:p>
    <w:p w14:paraId="0D88F5A2" w14:textId="77777777" w:rsidR="00617798" w:rsidRDefault="00617798">
      <w:pPr>
        <w:rPr>
          <w:rFonts w:ascii="Arial" w:hAnsi="Arial" w:cs="Arial"/>
          <w:sz w:val="22"/>
          <w:szCs w:val="22"/>
        </w:rPr>
      </w:pPr>
    </w:p>
    <w:p w14:paraId="4F29958B" w14:textId="0D997023" w:rsidR="00617798" w:rsidRDefault="00000000" w:rsidP="002A49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lastRenderedPageBreak/>
        <w:t xml:space="preserve">Příloha č.1 k vyhlášce o stanovení obecního systému odpadového hospodářství </w:t>
      </w:r>
      <w:r w:rsidR="00C30752">
        <w:rPr>
          <w:rFonts w:ascii="Arial" w:hAnsi="Arial" w:cs="Arial"/>
          <w:b/>
          <w:bCs/>
        </w:rPr>
        <w:br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95AC9A5" wp14:editId="198D2EB0">
            <wp:extent cx="8542462" cy="3592166"/>
            <wp:effectExtent l="0" t="1270" r="0" b="0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52314" cy="3596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7798">
      <w:footerReference w:type="default" r:id="rId8"/>
      <w:pgSz w:w="11906" w:h="16838"/>
      <w:pgMar w:top="709" w:right="1418" w:bottom="1985" w:left="1418" w:header="0" w:footer="70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1451" w14:textId="77777777" w:rsidR="00897B73" w:rsidRDefault="00897B73">
      <w:r>
        <w:separator/>
      </w:r>
    </w:p>
  </w:endnote>
  <w:endnote w:type="continuationSeparator" w:id="0">
    <w:p w14:paraId="5363359E" w14:textId="77777777" w:rsidR="00897B73" w:rsidRDefault="0089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57E4" w14:textId="77777777" w:rsidR="00617798" w:rsidRDefault="00000000">
    <w:pPr>
      <w:pStyle w:val="Zpatuser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17B08F56" w14:textId="77777777" w:rsidR="00617798" w:rsidRDefault="00617798">
    <w:pPr>
      <w:pStyle w:val="Zpatus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66CD" w14:textId="77777777" w:rsidR="00897B73" w:rsidRDefault="00897B73">
      <w:pPr>
        <w:rPr>
          <w:sz w:val="12"/>
        </w:rPr>
      </w:pPr>
      <w:r>
        <w:separator/>
      </w:r>
    </w:p>
  </w:footnote>
  <w:footnote w:type="continuationSeparator" w:id="0">
    <w:p w14:paraId="6501CB8E" w14:textId="77777777" w:rsidR="00897B73" w:rsidRDefault="00897B73">
      <w:pPr>
        <w:rPr>
          <w:sz w:val="12"/>
        </w:rPr>
      </w:pPr>
      <w:r>
        <w:continuationSeparator/>
      </w:r>
    </w:p>
  </w:footnote>
  <w:footnote w:id="1">
    <w:p w14:paraId="1852A5D1" w14:textId="77777777" w:rsidR="00617798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5AFEFBC" w14:textId="77777777" w:rsidR="00617798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  <w:p w14:paraId="398CCA9A" w14:textId="77777777" w:rsidR="00617798" w:rsidRDefault="00000000">
      <w:pPr>
        <w:pStyle w:val="Textpoznpodarou"/>
      </w:pPr>
      <w:r>
        <w:rPr>
          <w:rFonts w:ascii="Arial" w:hAnsi="Arial" w:cs="Arial"/>
        </w:rPr>
        <w:t>3 je zakázáno odkládat odpadní stavební polystyren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37E"/>
    <w:multiLevelType w:val="multilevel"/>
    <w:tmpl w:val="42E259C8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color w:val="00B0F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FA3237"/>
    <w:multiLevelType w:val="multilevel"/>
    <w:tmpl w:val="40BE07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DB6448"/>
    <w:multiLevelType w:val="multilevel"/>
    <w:tmpl w:val="D4F455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7D02EFE"/>
    <w:multiLevelType w:val="multilevel"/>
    <w:tmpl w:val="04DCBC0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2B452D32"/>
    <w:multiLevelType w:val="multilevel"/>
    <w:tmpl w:val="1610C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041786D"/>
    <w:multiLevelType w:val="multilevel"/>
    <w:tmpl w:val="9FCE311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15573DC"/>
    <w:multiLevelType w:val="multilevel"/>
    <w:tmpl w:val="34B68E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30C2EA2"/>
    <w:multiLevelType w:val="multilevel"/>
    <w:tmpl w:val="5916F98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A91E90"/>
    <w:multiLevelType w:val="multilevel"/>
    <w:tmpl w:val="484E42B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4F20EB4"/>
    <w:multiLevelType w:val="multilevel"/>
    <w:tmpl w:val="913047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5E91C91"/>
    <w:multiLevelType w:val="multilevel"/>
    <w:tmpl w:val="3E4A1C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56412A"/>
    <w:multiLevelType w:val="multilevel"/>
    <w:tmpl w:val="64EE650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C352037"/>
    <w:multiLevelType w:val="multilevel"/>
    <w:tmpl w:val="3C6ED0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E053D76"/>
    <w:multiLevelType w:val="multilevel"/>
    <w:tmpl w:val="3E84B25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68955BB3"/>
    <w:multiLevelType w:val="multilevel"/>
    <w:tmpl w:val="54D001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D437F89"/>
    <w:multiLevelType w:val="multilevel"/>
    <w:tmpl w:val="DF52E7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ED51608"/>
    <w:multiLevelType w:val="multilevel"/>
    <w:tmpl w:val="E0B04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1600818">
    <w:abstractNumId w:val="16"/>
  </w:num>
  <w:num w:numId="2" w16cid:durableId="268512880">
    <w:abstractNumId w:val="4"/>
  </w:num>
  <w:num w:numId="3" w16cid:durableId="768552127">
    <w:abstractNumId w:val="12"/>
  </w:num>
  <w:num w:numId="4" w16cid:durableId="1462770177">
    <w:abstractNumId w:val="3"/>
  </w:num>
  <w:num w:numId="5" w16cid:durableId="679553257">
    <w:abstractNumId w:val="5"/>
  </w:num>
  <w:num w:numId="6" w16cid:durableId="804201470">
    <w:abstractNumId w:val="7"/>
  </w:num>
  <w:num w:numId="7" w16cid:durableId="1105659124">
    <w:abstractNumId w:val="1"/>
  </w:num>
  <w:num w:numId="8" w16cid:durableId="153031732">
    <w:abstractNumId w:val="11"/>
  </w:num>
  <w:num w:numId="9" w16cid:durableId="1604414507">
    <w:abstractNumId w:val="2"/>
  </w:num>
  <w:num w:numId="10" w16cid:durableId="1020205803">
    <w:abstractNumId w:val="10"/>
  </w:num>
  <w:num w:numId="11" w16cid:durableId="906644416">
    <w:abstractNumId w:val="8"/>
  </w:num>
  <w:num w:numId="12" w16cid:durableId="298457146">
    <w:abstractNumId w:val="9"/>
  </w:num>
  <w:num w:numId="13" w16cid:durableId="272591465">
    <w:abstractNumId w:val="13"/>
  </w:num>
  <w:num w:numId="14" w16cid:durableId="216743079">
    <w:abstractNumId w:val="0"/>
  </w:num>
  <w:num w:numId="15" w16cid:durableId="259874971">
    <w:abstractNumId w:val="14"/>
  </w:num>
  <w:num w:numId="16" w16cid:durableId="638849360">
    <w:abstractNumId w:val="6"/>
  </w:num>
  <w:num w:numId="17" w16cid:durableId="1150555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798"/>
    <w:rsid w:val="000B5259"/>
    <w:rsid w:val="002A49D7"/>
    <w:rsid w:val="00307C80"/>
    <w:rsid w:val="00320F9F"/>
    <w:rsid w:val="00351086"/>
    <w:rsid w:val="00457227"/>
    <w:rsid w:val="004813AA"/>
    <w:rsid w:val="00617798"/>
    <w:rsid w:val="00753212"/>
    <w:rsid w:val="00897B73"/>
    <w:rsid w:val="008B0F46"/>
    <w:rsid w:val="00901E8E"/>
    <w:rsid w:val="0091161C"/>
    <w:rsid w:val="00A216A7"/>
    <w:rsid w:val="00A26E34"/>
    <w:rsid w:val="00AA6758"/>
    <w:rsid w:val="00B541A2"/>
    <w:rsid w:val="00B77DF9"/>
    <w:rsid w:val="00B94969"/>
    <w:rsid w:val="00B9585C"/>
    <w:rsid w:val="00C30752"/>
    <w:rsid w:val="00D744E1"/>
    <w:rsid w:val="00EB20A9"/>
    <w:rsid w:val="00EB697A"/>
    <w:rsid w:val="00EE2F7B"/>
    <w:rsid w:val="00F27C62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FA8F"/>
  <w15:docId w15:val="{494A12FF-11BF-4027-8171-C1BC2620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WWCharLFO2LVL1">
    <w:name w:val="WW_CharLFO2LVL1"/>
    <w:qFormat/>
    <w:rPr>
      <w:rFonts w:ascii="Arial" w:eastAsia="Times New Roman" w:hAnsi="Arial" w:cs="Arial"/>
      <w:color w:val="auto"/>
    </w:rPr>
  </w:style>
  <w:style w:type="character" w:customStyle="1" w:styleId="WWCharLFO4LVL1">
    <w:name w:val="WW_CharLFO4LVL1"/>
    <w:qFormat/>
    <w:rPr>
      <w:b w:val="0"/>
      <w:u w:val="none"/>
    </w:rPr>
  </w:style>
  <w:style w:type="character" w:customStyle="1" w:styleId="WWCharLFO5LVL1">
    <w:name w:val="WW_CharLFO5LVL1"/>
    <w:qFormat/>
    <w:rPr>
      <w:rFonts w:ascii="Arial" w:eastAsia="Times New Roman" w:hAnsi="Arial" w:cs="Arial"/>
    </w:rPr>
  </w:style>
  <w:style w:type="character" w:customStyle="1" w:styleId="WWCharLFO7LVL1">
    <w:name w:val="WW_CharLFO7LVL1"/>
    <w:qFormat/>
    <w:rPr>
      <w:color w:val="auto"/>
    </w:rPr>
  </w:style>
  <w:style w:type="character" w:customStyle="1" w:styleId="WWCharLFO10LVL1">
    <w:name w:val="WW_CharLFO10LVL1"/>
    <w:qFormat/>
    <w:rPr>
      <w:rFonts w:eastAsia="Times New Roman" w:cs="Times New Roman"/>
    </w:rPr>
  </w:style>
  <w:style w:type="character" w:customStyle="1" w:styleId="WWCharLFO10LVL2">
    <w:name w:val="WW_CharLFO10LVL2"/>
    <w:qFormat/>
    <w:rPr>
      <w:rFonts w:cs="Times New Roman"/>
    </w:rPr>
  </w:style>
  <w:style w:type="character" w:customStyle="1" w:styleId="WWCharLFO10LVL3">
    <w:name w:val="WW_CharLFO10LVL3"/>
    <w:qFormat/>
    <w:rPr>
      <w:rFonts w:cs="Times New Roman"/>
    </w:rPr>
  </w:style>
  <w:style w:type="character" w:customStyle="1" w:styleId="WWCharLFO10LVL4">
    <w:name w:val="WW_CharLFO10LVL4"/>
    <w:qFormat/>
    <w:rPr>
      <w:rFonts w:cs="Times New Roman"/>
    </w:rPr>
  </w:style>
  <w:style w:type="character" w:customStyle="1" w:styleId="WWCharLFO10LVL5">
    <w:name w:val="WW_CharLFO10LVL5"/>
    <w:qFormat/>
    <w:rPr>
      <w:rFonts w:cs="Times New Roman"/>
    </w:rPr>
  </w:style>
  <w:style w:type="character" w:customStyle="1" w:styleId="WWCharLFO10LVL6">
    <w:name w:val="WW_CharLFO10LVL6"/>
    <w:qFormat/>
    <w:rPr>
      <w:rFonts w:cs="Times New Roman"/>
    </w:rPr>
  </w:style>
  <w:style w:type="character" w:customStyle="1" w:styleId="WWCharLFO10LVL7">
    <w:name w:val="WW_CharLFO10LVL7"/>
    <w:qFormat/>
    <w:rPr>
      <w:rFonts w:cs="Times New Roman"/>
    </w:rPr>
  </w:style>
  <w:style w:type="character" w:customStyle="1" w:styleId="WWCharLFO10LVL8">
    <w:name w:val="WW_CharLFO10LVL8"/>
    <w:qFormat/>
    <w:rPr>
      <w:rFonts w:cs="Times New Roman"/>
    </w:rPr>
  </w:style>
  <w:style w:type="character" w:customStyle="1" w:styleId="WWCharLFO10LVL9">
    <w:name w:val="WW_CharLFO10LVL9"/>
    <w:qFormat/>
    <w:rPr>
      <w:rFonts w:cs="Times New Roman"/>
    </w:rPr>
  </w:style>
  <w:style w:type="character" w:customStyle="1" w:styleId="WWCharLFO11LVL1">
    <w:name w:val="WW_CharLFO11LVL1"/>
    <w:qFormat/>
    <w:rPr>
      <w:rFonts w:cs="Times New Roman"/>
    </w:rPr>
  </w:style>
  <w:style w:type="character" w:customStyle="1" w:styleId="WWCharLFO11LVL2">
    <w:name w:val="WW_CharLFO11LVL2"/>
    <w:qFormat/>
    <w:rPr>
      <w:rFonts w:cs="Times New Roman"/>
    </w:rPr>
  </w:style>
  <w:style w:type="character" w:customStyle="1" w:styleId="WWCharLFO11LVL3">
    <w:name w:val="WW_CharLFO11LVL3"/>
    <w:qFormat/>
    <w:rPr>
      <w:rFonts w:cs="Times New Roman"/>
    </w:rPr>
  </w:style>
  <w:style w:type="character" w:customStyle="1" w:styleId="WWCharLFO11LVL4">
    <w:name w:val="WW_CharLFO11LVL4"/>
    <w:qFormat/>
    <w:rPr>
      <w:rFonts w:cs="Times New Roman"/>
    </w:rPr>
  </w:style>
  <w:style w:type="character" w:customStyle="1" w:styleId="WWCharLFO11LVL5">
    <w:name w:val="WW_CharLFO11LVL5"/>
    <w:qFormat/>
    <w:rPr>
      <w:rFonts w:cs="Times New Roman"/>
    </w:rPr>
  </w:style>
  <w:style w:type="character" w:customStyle="1" w:styleId="WWCharLFO11LVL6">
    <w:name w:val="WW_CharLFO11LVL6"/>
    <w:qFormat/>
    <w:rPr>
      <w:rFonts w:cs="Times New Roman"/>
    </w:rPr>
  </w:style>
  <w:style w:type="character" w:customStyle="1" w:styleId="WWCharLFO11LVL7">
    <w:name w:val="WW_CharLFO11LVL7"/>
    <w:qFormat/>
    <w:rPr>
      <w:rFonts w:cs="Times New Roman"/>
    </w:rPr>
  </w:style>
  <w:style w:type="character" w:customStyle="1" w:styleId="WWCharLFO11LVL8">
    <w:name w:val="WW_CharLFO11LVL8"/>
    <w:qFormat/>
    <w:rPr>
      <w:rFonts w:cs="Times New Roman"/>
    </w:rPr>
  </w:style>
  <w:style w:type="character" w:customStyle="1" w:styleId="WWCharLFO11LVL9">
    <w:name w:val="WW_CharLFO11LVL9"/>
    <w:qFormat/>
    <w:rPr>
      <w:rFonts w:cs="Times New Roman"/>
    </w:rPr>
  </w:style>
  <w:style w:type="character" w:customStyle="1" w:styleId="WWCharLFO12LVL1">
    <w:name w:val="WW_CharLFO12LVL1"/>
    <w:qFormat/>
    <w:rPr>
      <w:rFonts w:cs="Times New Roman"/>
    </w:rPr>
  </w:style>
  <w:style w:type="character" w:customStyle="1" w:styleId="WWCharLFO12LVL2">
    <w:name w:val="WW_CharLFO12LVL2"/>
    <w:qFormat/>
    <w:rPr>
      <w:rFonts w:cs="Times New Roman"/>
    </w:rPr>
  </w:style>
  <w:style w:type="character" w:customStyle="1" w:styleId="WWCharLFO12LVL3">
    <w:name w:val="WW_CharLFO12LVL3"/>
    <w:qFormat/>
    <w:rPr>
      <w:rFonts w:cs="Times New Roman"/>
    </w:rPr>
  </w:style>
  <w:style w:type="character" w:customStyle="1" w:styleId="WWCharLFO12LVL4">
    <w:name w:val="WW_CharLFO12LVL4"/>
    <w:qFormat/>
    <w:rPr>
      <w:rFonts w:cs="Times New Roman"/>
    </w:rPr>
  </w:style>
  <w:style w:type="character" w:customStyle="1" w:styleId="WWCharLFO12LVL5">
    <w:name w:val="WW_CharLFO12LVL5"/>
    <w:qFormat/>
    <w:rPr>
      <w:rFonts w:cs="Times New Roman"/>
    </w:rPr>
  </w:style>
  <w:style w:type="character" w:customStyle="1" w:styleId="WWCharLFO12LVL6">
    <w:name w:val="WW_CharLFO12LVL6"/>
    <w:qFormat/>
    <w:rPr>
      <w:rFonts w:cs="Times New Roman"/>
    </w:rPr>
  </w:style>
  <w:style w:type="character" w:customStyle="1" w:styleId="WWCharLFO12LVL7">
    <w:name w:val="WW_CharLFO12LVL7"/>
    <w:qFormat/>
    <w:rPr>
      <w:rFonts w:cs="Times New Roman"/>
    </w:rPr>
  </w:style>
  <w:style w:type="character" w:customStyle="1" w:styleId="WWCharLFO12LVL8">
    <w:name w:val="WW_CharLFO12LVL8"/>
    <w:qFormat/>
    <w:rPr>
      <w:rFonts w:cs="Times New Roman"/>
    </w:rPr>
  </w:style>
  <w:style w:type="character" w:customStyle="1" w:styleId="WWCharLFO12LVL9">
    <w:name w:val="WW_CharLFO12LVL9"/>
    <w:qFormat/>
    <w:rPr>
      <w:rFonts w:cs="Times New Roman"/>
    </w:rPr>
  </w:style>
  <w:style w:type="character" w:customStyle="1" w:styleId="WWCharLFO15LVL1">
    <w:name w:val="WW_CharLFO15LVL1"/>
    <w:qFormat/>
    <w:rPr>
      <w:i w:val="0"/>
    </w:rPr>
  </w:style>
  <w:style w:type="character" w:customStyle="1" w:styleId="WWCharLFO16LVL1">
    <w:name w:val="WW_CharLFO16LVL1"/>
    <w:qFormat/>
    <w:rPr>
      <w:strike w:val="0"/>
      <w:dstrike w:val="0"/>
      <w:color w:val="auto"/>
    </w:rPr>
  </w:style>
  <w:style w:type="character" w:customStyle="1" w:styleId="WWCharLFO18LVL1">
    <w:name w:val="WW_CharLFO18LVL1"/>
    <w:qFormat/>
    <w:rPr>
      <w:color w:val="auto"/>
    </w:rPr>
  </w:style>
  <w:style w:type="character" w:customStyle="1" w:styleId="WWCharLFO19LVL1">
    <w:name w:val="WW_CharLFO19LVL1"/>
    <w:qFormat/>
    <w:rPr>
      <w:i w:val="0"/>
    </w:rPr>
  </w:style>
  <w:style w:type="character" w:customStyle="1" w:styleId="WWCharLFO24LVL1">
    <w:name w:val="WW_CharLFO24LVL1"/>
    <w:qFormat/>
    <w:rPr>
      <w:color w:val="000000"/>
    </w:rPr>
  </w:style>
  <w:style w:type="character" w:customStyle="1" w:styleId="WWCharLFO25LVL1">
    <w:name w:val="WW_CharLFO25LVL1"/>
    <w:qFormat/>
    <w:rPr>
      <w:color w:val="000000"/>
    </w:rPr>
  </w:style>
  <w:style w:type="character" w:customStyle="1" w:styleId="WWCharLFO26LVL1">
    <w:name w:val="WW_CharLFO26LVL1"/>
    <w:qFormat/>
    <w:rPr>
      <w:color w:val="000000"/>
    </w:rPr>
  </w:style>
  <w:style w:type="character" w:customStyle="1" w:styleId="WWCharLFO28LVL1">
    <w:name w:val="WW_CharLFO28LVL1"/>
    <w:qFormat/>
    <w:rPr>
      <w:strike w:val="0"/>
      <w:dstrike w:val="0"/>
      <w:color w:val="auto"/>
    </w:rPr>
  </w:style>
  <w:style w:type="character" w:customStyle="1" w:styleId="WWCharLFO32LVL1">
    <w:name w:val="WW_CharLFO32LVL1"/>
    <w:qFormat/>
    <w:rPr>
      <w:rFonts w:ascii="Arial" w:eastAsia="Times New Roman" w:hAnsi="Arial" w:cs="Arial"/>
      <w:color w:val="00B0F0"/>
    </w:rPr>
  </w:style>
  <w:style w:type="character" w:customStyle="1" w:styleId="WWCharLFO32LVL2">
    <w:name w:val="WW_CharLFO32LVL2"/>
    <w:qFormat/>
    <w:rPr>
      <w:rFonts w:ascii="Courier New" w:hAnsi="Courier New" w:cs="Courier New"/>
    </w:rPr>
  </w:style>
  <w:style w:type="character" w:customStyle="1" w:styleId="WWCharLFO32LVL3">
    <w:name w:val="WW_CharLFO32LVL3"/>
    <w:qFormat/>
    <w:rPr>
      <w:rFonts w:ascii="Wingdings" w:hAnsi="Wingdings"/>
    </w:rPr>
  </w:style>
  <w:style w:type="character" w:customStyle="1" w:styleId="WWCharLFO32LVL4">
    <w:name w:val="WW_CharLFO32LVL4"/>
    <w:qFormat/>
    <w:rPr>
      <w:rFonts w:ascii="Symbol" w:hAnsi="Symbol"/>
    </w:rPr>
  </w:style>
  <w:style w:type="character" w:customStyle="1" w:styleId="WWCharLFO32LVL5">
    <w:name w:val="WW_CharLFO32LVL5"/>
    <w:qFormat/>
    <w:rPr>
      <w:rFonts w:ascii="Courier New" w:hAnsi="Courier New" w:cs="Courier New"/>
    </w:rPr>
  </w:style>
  <w:style w:type="character" w:customStyle="1" w:styleId="WWCharLFO32LVL6">
    <w:name w:val="WW_CharLFO32LVL6"/>
    <w:qFormat/>
    <w:rPr>
      <w:rFonts w:ascii="Wingdings" w:hAnsi="Wingdings"/>
    </w:rPr>
  </w:style>
  <w:style w:type="character" w:customStyle="1" w:styleId="WWCharLFO32LVL7">
    <w:name w:val="WW_CharLFO32LVL7"/>
    <w:qFormat/>
    <w:rPr>
      <w:rFonts w:ascii="Symbol" w:hAnsi="Symbol"/>
    </w:rPr>
  </w:style>
  <w:style w:type="character" w:customStyle="1" w:styleId="WWCharLFO32LVL8">
    <w:name w:val="WW_CharLFO32LVL8"/>
    <w:qFormat/>
    <w:rPr>
      <w:rFonts w:ascii="Courier New" w:hAnsi="Courier New" w:cs="Courier New"/>
    </w:rPr>
  </w:style>
  <w:style w:type="character" w:customStyle="1" w:styleId="WWCharLFO32LVL9">
    <w:name w:val="WW_CharLFO32LVL9"/>
    <w:qFormat/>
    <w:rPr>
      <w:rFonts w:ascii="Wingdings" w:hAnsi="Wingdings"/>
    </w:rPr>
  </w:style>
  <w:style w:type="character" w:customStyle="1" w:styleId="WWCharLFO33LVL1">
    <w:name w:val="WW_CharLFO33LVL1"/>
    <w:qFormat/>
    <w:rPr>
      <w:rFonts w:ascii="Symbol" w:hAnsi="Symbol"/>
    </w:rPr>
  </w:style>
  <w:style w:type="character" w:customStyle="1" w:styleId="WWCharLFO33LVL2">
    <w:name w:val="WW_CharLFO33LVL2"/>
    <w:qFormat/>
    <w:rPr>
      <w:rFonts w:ascii="Courier New" w:hAnsi="Courier New" w:cs="Courier New"/>
    </w:rPr>
  </w:style>
  <w:style w:type="character" w:customStyle="1" w:styleId="WWCharLFO33LVL3">
    <w:name w:val="WW_CharLFO33LVL3"/>
    <w:qFormat/>
    <w:rPr>
      <w:rFonts w:ascii="Wingdings" w:hAnsi="Wingdings"/>
    </w:rPr>
  </w:style>
  <w:style w:type="character" w:customStyle="1" w:styleId="WWCharLFO33LVL4">
    <w:name w:val="WW_CharLFO33LVL4"/>
    <w:qFormat/>
    <w:rPr>
      <w:rFonts w:ascii="Symbol" w:hAnsi="Symbol"/>
    </w:rPr>
  </w:style>
  <w:style w:type="character" w:customStyle="1" w:styleId="WWCharLFO33LVL5">
    <w:name w:val="WW_CharLFO33LVL5"/>
    <w:qFormat/>
    <w:rPr>
      <w:rFonts w:ascii="Courier New" w:hAnsi="Courier New" w:cs="Courier New"/>
    </w:rPr>
  </w:style>
  <w:style w:type="character" w:customStyle="1" w:styleId="WWCharLFO33LVL6">
    <w:name w:val="WW_CharLFO33LVL6"/>
    <w:qFormat/>
    <w:rPr>
      <w:rFonts w:ascii="Wingdings" w:hAnsi="Wingdings"/>
    </w:rPr>
  </w:style>
  <w:style w:type="character" w:customStyle="1" w:styleId="WWCharLFO33LVL7">
    <w:name w:val="WW_CharLFO33LVL7"/>
    <w:qFormat/>
    <w:rPr>
      <w:rFonts w:ascii="Symbol" w:hAnsi="Symbol"/>
    </w:rPr>
  </w:style>
  <w:style w:type="character" w:customStyle="1" w:styleId="WWCharLFO33LVL8">
    <w:name w:val="WW_CharLFO33LVL8"/>
    <w:qFormat/>
    <w:rPr>
      <w:rFonts w:ascii="Courier New" w:hAnsi="Courier New" w:cs="Courier New"/>
    </w:rPr>
  </w:style>
  <w:style w:type="character" w:customStyle="1" w:styleId="WWCharLFO33LVL9">
    <w:name w:val="WW_CharLFO33LVL9"/>
    <w:qFormat/>
    <w:rPr>
      <w:rFonts w:ascii="Wingdings" w:hAnsi="Wingdings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styleId="slodku">
    <w:name w:val="line number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2user">
    <w:name w:val="Nadpis 2 (user)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Zkladntextodsazen">
    <w:name w:val="Body Text Indent"/>
    <w:basedOn w:val="Normln"/>
    <w:qFormat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user">
    <w:name w:val="Záhlaví (user)"/>
    <w:basedOn w:val="Normln"/>
    <w:qFormat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qFormat/>
    <w:pPr>
      <w:spacing w:after="120"/>
    </w:pPr>
    <w:rPr>
      <w:szCs w:val="20"/>
    </w:r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Zpatuser">
    <w:name w:val="Zápatí (user)"/>
    <w:basedOn w:val="Normln"/>
    <w:qFormat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Zhlavazpat"/>
  </w:style>
  <w:style w:type="paragraph" w:styleId="Revize">
    <w:name w:val="Revision"/>
    <w:hidden/>
    <w:uiPriority w:val="99"/>
    <w:semiHidden/>
    <w:rsid w:val="00C307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Petr Skamene</cp:lastModifiedBy>
  <cp:revision>2</cp:revision>
  <cp:lastPrinted>2025-12-19T15:44:00Z</cp:lastPrinted>
  <dcterms:created xsi:type="dcterms:W3CDTF">2025-12-22T15:13:00Z</dcterms:created>
  <dcterms:modified xsi:type="dcterms:W3CDTF">2025-12-22T15:13:00Z</dcterms:modified>
  <dc:language>cs-CZ</dc:language>
</cp:coreProperties>
</file>