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7DB05" w14:textId="77777777" w:rsidR="00144512" w:rsidRPr="00741960" w:rsidRDefault="00144512" w:rsidP="00144512">
      <w:pPr>
        <w:pStyle w:val="Zhlav"/>
        <w:spacing w:after="120"/>
        <w:jc w:val="center"/>
        <w:rPr>
          <w:rFonts w:asciiTheme="majorHAnsi" w:hAnsiTheme="majorHAnsi"/>
          <w:b/>
          <w:bCs/>
          <w:color w:val="003F16"/>
          <w:sz w:val="30"/>
          <w:szCs w:val="36"/>
        </w:rPr>
      </w:pPr>
      <w:r w:rsidRPr="00741960">
        <w:rPr>
          <w:rFonts w:asciiTheme="majorHAnsi" w:hAnsiTheme="majorHAnsi"/>
          <w:b/>
          <w:bCs/>
          <w:color w:val="003F16"/>
          <w:sz w:val="30"/>
          <w:szCs w:val="36"/>
        </w:rPr>
        <w:t>Obec Vlčkovice v Podkrkonoší</w:t>
      </w:r>
    </w:p>
    <w:p w14:paraId="396A1D91" w14:textId="77777777" w:rsidR="00144512" w:rsidRPr="00741960" w:rsidRDefault="00144512" w:rsidP="00144512">
      <w:pPr>
        <w:jc w:val="center"/>
        <w:rPr>
          <w:rFonts w:asciiTheme="majorHAnsi" w:hAnsiTheme="majorHAnsi"/>
          <w:b/>
          <w:bCs/>
        </w:rPr>
      </w:pPr>
      <w:r w:rsidRPr="00741960">
        <w:rPr>
          <w:rFonts w:asciiTheme="majorHAnsi" w:hAnsiTheme="majorHAnsi"/>
          <w:b/>
          <w:bCs/>
          <w:szCs w:val="28"/>
        </w:rPr>
        <w:t>Zastupitelstvo obce</w:t>
      </w:r>
    </w:p>
    <w:p w14:paraId="67BF846A" w14:textId="35C27400" w:rsidR="00F84914" w:rsidRPr="00F84914" w:rsidRDefault="00F84914" w:rsidP="00F84914">
      <w:pPr>
        <w:pStyle w:val="Nadpis1"/>
      </w:pPr>
      <w:r w:rsidRPr="00F84914">
        <w:rPr>
          <w:noProof/>
        </w:rPr>
        <w:drawing>
          <wp:anchor distT="0" distB="0" distL="114300" distR="215900" simplePos="0" relativeHeight="251659264" behindDoc="0" locked="0" layoutInCell="1" allowOverlap="1" wp14:anchorId="1FF3E573" wp14:editId="425AF053">
            <wp:simplePos x="0" y="0"/>
            <wp:positionH relativeFrom="margin">
              <wp:align>center</wp:align>
            </wp:positionH>
            <wp:positionV relativeFrom="page">
              <wp:posOffset>1698625</wp:posOffset>
            </wp:positionV>
            <wp:extent cx="694690" cy="884555"/>
            <wp:effectExtent l="0" t="0" r="0" b="0"/>
            <wp:wrapSquare wrapText="bothSides"/>
            <wp:docPr id="1062943297" name="Grafický objekt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209775" name="Grafický objekt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690" cy="881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47D24A" w14:textId="77777777" w:rsidR="00F84914" w:rsidRPr="00F84914" w:rsidRDefault="00F84914" w:rsidP="00F84914">
      <w:pPr>
        <w:pStyle w:val="Nadpis1"/>
      </w:pPr>
    </w:p>
    <w:p w14:paraId="135B3D6C" w14:textId="77777777" w:rsidR="00F84914" w:rsidRPr="00F84914" w:rsidRDefault="00F84914" w:rsidP="00F84914">
      <w:pPr>
        <w:pStyle w:val="Nadpis1"/>
      </w:pPr>
    </w:p>
    <w:p w14:paraId="2E501839" w14:textId="77777777" w:rsidR="00F84914" w:rsidRPr="00F84914" w:rsidRDefault="00F84914" w:rsidP="00F84914">
      <w:pPr>
        <w:pStyle w:val="Nadpis1"/>
      </w:pPr>
    </w:p>
    <w:p w14:paraId="51BE2131" w14:textId="77777777" w:rsidR="00F84914" w:rsidRPr="00F84914" w:rsidRDefault="00F84914" w:rsidP="00F84914">
      <w:pPr>
        <w:pStyle w:val="Nadpis1"/>
      </w:pPr>
    </w:p>
    <w:p w14:paraId="060C3084" w14:textId="77777777" w:rsidR="00F84914" w:rsidRPr="000136AF" w:rsidRDefault="00F84914" w:rsidP="00F84914">
      <w:pPr>
        <w:pStyle w:val="Nadpis1"/>
        <w:rPr>
          <w:rFonts w:asciiTheme="majorHAnsi" w:hAnsiTheme="majorHAnsi"/>
          <w:sz w:val="28"/>
          <w:szCs w:val="26"/>
        </w:rPr>
      </w:pPr>
      <w:r w:rsidRPr="000136AF">
        <w:rPr>
          <w:rFonts w:asciiTheme="majorHAnsi" w:hAnsiTheme="majorHAnsi"/>
          <w:sz w:val="28"/>
          <w:szCs w:val="26"/>
        </w:rPr>
        <w:t>Obecně závazná vyhláška</w:t>
      </w:r>
      <w:r w:rsidRPr="000136AF">
        <w:rPr>
          <w:rFonts w:asciiTheme="majorHAnsi" w:hAnsiTheme="majorHAnsi"/>
          <w:sz w:val="28"/>
          <w:szCs w:val="26"/>
        </w:rPr>
        <w:br/>
        <w:t xml:space="preserve">o stanovení podmínek pro pořádání, průběh a ukončení veřejnosti přístupných kulturních podniků ve venkovních prostorech v rozsahu nezbytném k zajištění veřejného pořádku </w:t>
      </w:r>
    </w:p>
    <w:p w14:paraId="2E77E716" w14:textId="57EC5133" w:rsidR="00E76B74" w:rsidRDefault="00E76B74">
      <w:pPr>
        <w:pStyle w:val="Nadpis1"/>
      </w:pPr>
    </w:p>
    <w:p w14:paraId="48E8F795" w14:textId="3CACD7A6" w:rsidR="00E76B74" w:rsidRPr="00484D7C" w:rsidRDefault="00F9547E">
      <w:pPr>
        <w:pStyle w:val="UvodniVeta"/>
        <w:rPr>
          <w:rFonts w:ascii="Aptos" w:hAnsi="Aptos"/>
        </w:rPr>
      </w:pPr>
      <w:r w:rsidRPr="00484D7C">
        <w:rPr>
          <w:rFonts w:ascii="Aptos" w:hAnsi="Aptos"/>
        </w:rPr>
        <w:t>Zastupitelstvo obce VLČKOVICE V PODKRKONOŠÍ se na svém zasedání dne </w:t>
      </w:r>
      <w:r w:rsidR="001B191A" w:rsidRPr="001B191A">
        <w:rPr>
          <w:rFonts w:ascii="Aptos" w:hAnsi="Aptos"/>
        </w:rPr>
        <w:t>16.09</w:t>
      </w:r>
      <w:r w:rsidR="00F84914" w:rsidRPr="001B191A">
        <w:rPr>
          <w:rFonts w:ascii="Aptos" w:hAnsi="Aptos"/>
        </w:rPr>
        <w:t>.</w:t>
      </w:r>
      <w:r w:rsidRPr="001B191A">
        <w:rPr>
          <w:rFonts w:ascii="Aptos" w:hAnsi="Aptos"/>
        </w:rPr>
        <w:t>2026</w:t>
      </w:r>
      <w:r w:rsidRPr="00484D7C">
        <w:rPr>
          <w:rFonts w:ascii="Aptos" w:hAnsi="Aptos"/>
        </w:rPr>
        <w:t xml:space="preserve"> usneslo vydat na základě ustanovení § 10 písm. b) a § 84 odst. 2 písm. h) zákona č. 128/2000 Sb., o obcích (obecní zřízení), ve znění pozdějších předpisů, tuto obecně závaznou vyhlášku (dále jen „vyhláška“):</w:t>
      </w:r>
    </w:p>
    <w:p w14:paraId="2C6ED8A3" w14:textId="77777777" w:rsidR="00E76B74" w:rsidRPr="00484D7C" w:rsidRDefault="00F9547E">
      <w:pPr>
        <w:pStyle w:val="Nadpis2"/>
        <w:rPr>
          <w:rFonts w:ascii="Aptos" w:hAnsi="Aptos"/>
          <w:sz w:val="28"/>
          <w:szCs w:val="28"/>
        </w:rPr>
      </w:pPr>
      <w:r w:rsidRPr="00484D7C">
        <w:rPr>
          <w:rFonts w:ascii="Aptos" w:hAnsi="Aptos"/>
          <w:sz w:val="28"/>
          <w:szCs w:val="28"/>
        </w:rPr>
        <w:t>Čl. 1</w:t>
      </w:r>
      <w:r w:rsidRPr="00484D7C">
        <w:rPr>
          <w:rFonts w:ascii="Aptos" w:hAnsi="Aptos"/>
          <w:sz w:val="28"/>
          <w:szCs w:val="28"/>
        </w:rPr>
        <w:br/>
        <w:t>Úvodní ustanovení</w:t>
      </w:r>
    </w:p>
    <w:p w14:paraId="33799FF6" w14:textId="77777777" w:rsidR="00E76B74" w:rsidRPr="00484D7C" w:rsidRDefault="00F9547E">
      <w:pPr>
        <w:pStyle w:val="Odstavec"/>
        <w:numPr>
          <w:ilvl w:val="0"/>
          <w:numId w:val="2"/>
        </w:numPr>
        <w:rPr>
          <w:rFonts w:ascii="Aptos" w:hAnsi="Aptos"/>
        </w:rPr>
      </w:pPr>
      <w:r w:rsidRPr="00484D7C">
        <w:rPr>
          <w:rFonts w:ascii="Aptos" w:hAnsi="Aptos"/>
        </w:rPr>
        <w:t>Předmětem této vyhlášky je stanovení podmínek pro pořádání, průběh a ukončení veřejnosti přístupných sportovních a kulturních podniků včetně tanečních zábav a diskoték (dále jen „podnik“).</w:t>
      </w:r>
    </w:p>
    <w:p w14:paraId="5BFA636D" w14:textId="77777777" w:rsidR="00E76B74" w:rsidRPr="00484D7C" w:rsidRDefault="00F9547E" w:rsidP="00144512">
      <w:pPr>
        <w:pStyle w:val="Odstavec"/>
        <w:numPr>
          <w:ilvl w:val="0"/>
          <w:numId w:val="1"/>
        </w:numPr>
        <w:spacing w:after="0"/>
        <w:rPr>
          <w:rFonts w:ascii="Aptos" w:hAnsi="Aptos"/>
        </w:rPr>
      </w:pPr>
      <w:r w:rsidRPr="00484D7C">
        <w:rPr>
          <w:rFonts w:ascii="Aptos" w:hAnsi="Aptos"/>
        </w:rPr>
        <w:t>Tato vyhláška stanovuje:</w:t>
      </w:r>
    </w:p>
    <w:p w14:paraId="2FC53C3E" w14:textId="77777777" w:rsidR="00E76B74" w:rsidRPr="00484D7C" w:rsidRDefault="00F9547E" w:rsidP="00144512">
      <w:pPr>
        <w:pStyle w:val="Odstavec"/>
        <w:numPr>
          <w:ilvl w:val="1"/>
          <w:numId w:val="3"/>
        </w:numPr>
        <w:spacing w:after="0"/>
        <w:rPr>
          <w:rFonts w:ascii="Aptos" w:hAnsi="Aptos"/>
        </w:rPr>
      </w:pPr>
      <w:r w:rsidRPr="00484D7C">
        <w:rPr>
          <w:rFonts w:ascii="Aptos" w:hAnsi="Aptos"/>
        </w:rPr>
        <w:t>dobu, kdy lze podnik konaný ve venkovním prostoru provozovat,</w:t>
      </w:r>
    </w:p>
    <w:p w14:paraId="3CA4E2BA" w14:textId="6662BE11" w:rsidR="00E76B74" w:rsidRPr="00484D7C" w:rsidRDefault="00F9547E" w:rsidP="00144512">
      <w:pPr>
        <w:pStyle w:val="Odstavec"/>
        <w:numPr>
          <w:ilvl w:val="1"/>
          <w:numId w:val="1"/>
        </w:numPr>
        <w:spacing w:after="0"/>
        <w:rPr>
          <w:rFonts w:ascii="Aptos" w:hAnsi="Aptos"/>
        </w:rPr>
      </w:pPr>
      <w:r w:rsidRPr="00484D7C">
        <w:rPr>
          <w:rFonts w:ascii="Aptos" w:hAnsi="Aptos"/>
        </w:rPr>
        <w:t>oznamovací povinnost pořadatele podniku</w:t>
      </w:r>
      <w:r w:rsidR="00F84914" w:rsidRPr="00484D7C">
        <w:rPr>
          <w:rFonts w:ascii="Aptos" w:hAnsi="Aptos"/>
        </w:rPr>
        <w:t>,</w:t>
      </w:r>
    </w:p>
    <w:p w14:paraId="44ADA617" w14:textId="2AF23F80" w:rsidR="00F84914" w:rsidRPr="00484D7C" w:rsidRDefault="00F84914">
      <w:pPr>
        <w:pStyle w:val="Odstavec"/>
        <w:numPr>
          <w:ilvl w:val="1"/>
          <w:numId w:val="1"/>
        </w:numPr>
        <w:rPr>
          <w:rFonts w:ascii="Aptos" w:hAnsi="Aptos"/>
        </w:rPr>
      </w:pPr>
      <w:r w:rsidRPr="00484D7C">
        <w:rPr>
          <w:rFonts w:ascii="Aptos" w:hAnsi="Aptos"/>
        </w:rPr>
        <w:t>výjimky z doby pro pořádání.</w:t>
      </w:r>
    </w:p>
    <w:p w14:paraId="1C9AC8FF" w14:textId="77777777" w:rsidR="00E76B74" w:rsidRPr="00484D7C" w:rsidRDefault="00F9547E">
      <w:pPr>
        <w:pStyle w:val="Nadpis2"/>
        <w:rPr>
          <w:rFonts w:ascii="Aptos" w:hAnsi="Aptos"/>
          <w:sz w:val="28"/>
          <w:szCs w:val="28"/>
        </w:rPr>
      </w:pPr>
      <w:r w:rsidRPr="00484D7C">
        <w:rPr>
          <w:rFonts w:ascii="Aptos" w:hAnsi="Aptos"/>
          <w:sz w:val="28"/>
          <w:szCs w:val="28"/>
        </w:rPr>
        <w:t>Čl. 2</w:t>
      </w:r>
      <w:r w:rsidRPr="00484D7C">
        <w:rPr>
          <w:rFonts w:ascii="Aptos" w:hAnsi="Aptos"/>
          <w:sz w:val="28"/>
          <w:szCs w:val="28"/>
        </w:rPr>
        <w:br/>
        <w:t>Doba provozování podniku</w:t>
      </w:r>
    </w:p>
    <w:p w14:paraId="791DA6CA" w14:textId="77777777" w:rsidR="00E76B74" w:rsidRPr="00484D7C" w:rsidRDefault="00F9547E">
      <w:pPr>
        <w:pStyle w:val="Odstavec"/>
        <w:rPr>
          <w:rFonts w:asciiTheme="minorHAnsi" w:hAnsiTheme="minorHAnsi"/>
        </w:rPr>
      </w:pPr>
      <w:r w:rsidRPr="00484D7C">
        <w:rPr>
          <w:rFonts w:asciiTheme="minorHAnsi" w:hAnsiTheme="minorHAnsi"/>
        </w:rPr>
        <w:t>Podnik konaný ve venkovním prostoru lze provozovat pouze v době od 08:00 do 22:00 hodin.</w:t>
      </w:r>
    </w:p>
    <w:p w14:paraId="01949084" w14:textId="77777777" w:rsidR="00E76B74" w:rsidRPr="00484D7C" w:rsidRDefault="00F9547E">
      <w:pPr>
        <w:pStyle w:val="Nadpis2"/>
        <w:rPr>
          <w:rFonts w:asciiTheme="minorHAnsi" w:hAnsiTheme="minorHAnsi"/>
          <w:sz w:val="28"/>
          <w:szCs w:val="28"/>
        </w:rPr>
      </w:pPr>
      <w:r w:rsidRPr="00484D7C">
        <w:rPr>
          <w:rFonts w:asciiTheme="minorHAnsi" w:hAnsiTheme="minorHAnsi"/>
          <w:sz w:val="28"/>
          <w:szCs w:val="28"/>
        </w:rPr>
        <w:t>Čl. 3</w:t>
      </w:r>
      <w:r w:rsidRPr="00484D7C">
        <w:rPr>
          <w:rFonts w:asciiTheme="minorHAnsi" w:hAnsiTheme="minorHAnsi"/>
          <w:sz w:val="28"/>
          <w:szCs w:val="28"/>
        </w:rPr>
        <w:br/>
        <w:t>Oznamovací povinnost</w:t>
      </w:r>
    </w:p>
    <w:p w14:paraId="3B78D89E" w14:textId="77777777" w:rsidR="00E76B74" w:rsidRPr="00484D7C" w:rsidRDefault="00F9547E" w:rsidP="00144512">
      <w:pPr>
        <w:pStyle w:val="Odstavec"/>
        <w:spacing w:after="0"/>
        <w:rPr>
          <w:rFonts w:asciiTheme="minorHAnsi" w:hAnsiTheme="minorHAnsi"/>
        </w:rPr>
      </w:pPr>
      <w:r w:rsidRPr="00484D7C">
        <w:rPr>
          <w:rFonts w:asciiTheme="minorHAnsi" w:hAnsiTheme="minorHAnsi"/>
        </w:rPr>
        <w:t>Pořadatel podniku je povinen oznámit nejméně 14 dnů před jeho konáním obecnímu úřadu:</w:t>
      </w:r>
    </w:p>
    <w:p w14:paraId="261AF5E0" w14:textId="77777777" w:rsidR="00E76B74" w:rsidRPr="00484D7C" w:rsidRDefault="00F9547E" w:rsidP="00144512">
      <w:pPr>
        <w:pStyle w:val="Odstavec"/>
        <w:numPr>
          <w:ilvl w:val="1"/>
          <w:numId w:val="4"/>
        </w:numPr>
        <w:spacing w:after="0"/>
        <w:rPr>
          <w:rFonts w:asciiTheme="minorHAnsi" w:hAnsiTheme="minorHAnsi"/>
        </w:rPr>
      </w:pPr>
      <w:r w:rsidRPr="00484D7C">
        <w:rPr>
          <w:rFonts w:asciiTheme="minorHAnsi" w:hAnsiTheme="minorHAnsi"/>
        </w:rPr>
        <w:t>jméno, příjmení, datum narození, adresu místa trvalého pobytu a adresu bydliště, je-li odlišná od místa trvalého pobytu pořadatele; je-li pořadatelem právnická osoba, název či obchodní firmu, sídlo a označení osoby, která za tuto právnickou osobu jedná,</w:t>
      </w:r>
    </w:p>
    <w:p w14:paraId="73575475" w14:textId="77777777" w:rsidR="00E76B74" w:rsidRPr="00484D7C" w:rsidRDefault="00F9547E" w:rsidP="00144512">
      <w:pPr>
        <w:pStyle w:val="Odstavec"/>
        <w:numPr>
          <w:ilvl w:val="1"/>
          <w:numId w:val="1"/>
        </w:numPr>
        <w:spacing w:after="0"/>
        <w:rPr>
          <w:rFonts w:asciiTheme="minorHAnsi" w:hAnsiTheme="minorHAnsi"/>
        </w:rPr>
      </w:pPr>
      <w:r w:rsidRPr="00484D7C">
        <w:rPr>
          <w:rFonts w:asciiTheme="minorHAnsi" w:hAnsiTheme="minorHAnsi"/>
        </w:rPr>
        <w:lastRenderedPageBreak/>
        <w:t>označení druhu podniku (opakujícího se podniku), dobu a místo konání včetně údaje o jeho počátku a ukončení,</w:t>
      </w:r>
    </w:p>
    <w:p w14:paraId="785014A5" w14:textId="77777777" w:rsidR="00E76B74" w:rsidRPr="00484D7C" w:rsidRDefault="00F9547E" w:rsidP="00144512">
      <w:pPr>
        <w:pStyle w:val="Odstavec"/>
        <w:numPr>
          <w:ilvl w:val="1"/>
          <w:numId w:val="1"/>
        </w:numPr>
        <w:spacing w:after="0"/>
        <w:rPr>
          <w:rFonts w:asciiTheme="minorHAnsi" w:hAnsiTheme="minorHAnsi"/>
        </w:rPr>
      </w:pPr>
      <w:r w:rsidRPr="00484D7C">
        <w:rPr>
          <w:rFonts w:asciiTheme="minorHAnsi" w:hAnsiTheme="minorHAnsi"/>
        </w:rPr>
        <w:t>předpokládaný počet účastníků podniku,</w:t>
      </w:r>
    </w:p>
    <w:p w14:paraId="3334FFCB" w14:textId="77777777" w:rsidR="00E76B74" w:rsidRPr="00484D7C" w:rsidRDefault="00F9547E" w:rsidP="00144512">
      <w:pPr>
        <w:pStyle w:val="Odstavec"/>
        <w:numPr>
          <w:ilvl w:val="1"/>
          <w:numId w:val="1"/>
        </w:numPr>
        <w:spacing w:after="0"/>
        <w:rPr>
          <w:rFonts w:asciiTheme="minorHAnsi" w:hAnsiTheme="minorHAnsi"/>
        </w:rPr>
      </w:pPr>
      <w:r w:rsidRPr="00484D7C">
        <w:rPr>
          <w:rFonts w:asciiTheme="minorHAnsi" w:hAnsiTheme="minorHAnsi"/>
        </w:rPr>
        <w:t>počet osob zajišťujících pořadatelskou službu a způsob jejich označení,</w:t>
      </w:r>
    </w:p>
    <w:p w14:paraId="1345E059" w14:textId="77777777" w:rsidR="00E76B74" w:rsidRPr="00484D7C" w:rsidRDefault="00F9547E" w:rsidP="00144512">
      <w:pPr>
        <w:pStyle w:val="Odstavec"/>
        <w:numPr>
          <w:ilvl w:val="1"/>
          <w:numId w:val="1"/>
        </w:numPr>
        <w:spacing w:after="0"/>
        <w:rPr>
          <w:rFonts w:asciiTheme="minorHAnsi" w:hAnsiTheme="minorHAnsi"/>
        </w:rPr>
      </w:pPr>
      <w:r w:rsidRPr="00484D7C">
        <w:rPr>
          <w:rFonts w:asciiTheme="minorHAnsi" w:hAnsiTheme="minorHAnsi"/>
        </w:rPr>
        <w:t>údaje o osobě pověřené pořadatelem podniku k osobní spolupráci s orgány veřejné moci,</w:t>
      </w:r>
    </w:p>
    <w:p w14:paraId="7ABC6263" w14:textId="77777777" w:rsidR="00E76B74" w:rsidRPr="00484D7C" w:rsidRDefault="00F9547E" w:rsidP="00144512">
      <w:pPr>
        <w:pStyle w:val="Odstavec"/>
        <w:numPr>
          <w:ilvl w:val="1"/>
          <w:numId w:val="1"/>
        </w:numPr>
        <w:spacing w:after="0"/>
        <w:rPr>
          <w:rFonts w:asciiTheme="minorHAnsi" w:hAnsiTheme="minorHAnsi"/>
        </w:rPr>
      </w:pPr>
      <w:r w:rsidRPr="00484D7C">
        <w:rPr>
          <w:rFonts w:asciiTheme="minorHAnsi" w:hAnsiTheme="minorHAnsi"/>
        </w:rPr>
        <w:t>údaje o osobách, které poskytly k užívání pozemek nebo stavbu, kde se má podnik konat,</w:t>
      </w:r>
    </w:p>
    <w:p w14:paraId="281768AD" w14:textId="77777777" w:rsidR="00E76B74" w:rsidRPr="00484D7C" w:rsidRDefault="00F9547E" w:rsidP="00144512">
      <w:pPr>
        <w:pStyle w:val="Odstavec"/>
        <w:numPr>
          <w:ilvl w:val="1"/>
          <w:numId w:val="1"/>
        </w:numPr>
        <w:spacing w:after="0"/>
        <w:rPr>
          <w:rFonts w:asciiTheme="minorHAnsi" w:hAnsiTheme="minorHAnsi"/>
        </w:rPr>
      </w:pPr>
      <w:r w:rsidRPr="00484D7C">
        <w:rPr>
          <w:rFonts w:asciiTheme="minorHAnsi" w:hAnsiTheme="minorHAnsi"/>
        </w:rPr>
        <w:t>lhůtu, ve které zajistí úklid místa konání podniku, a způsob tohoto úklidu u podniku konaného ve venkovním prostoru,</w:t>
      </w:r>
    </w:p>
    <w:p w14:paraId="2517804D" w14:textId="77777777" w:rsidR="00E76B74" w:rsidRPr="00484D7C" w:rsidRDefault="00F9547E" w:rsidP="00144512">
      <w:pPr>
        <w:pStyle w:val="Odstavec"/>
        <w:numPr>
          <w:ilvl w:val="1"/>
          <w:numId w:val="1"/>
        </w:numPr>
        <w:spacing w:after="0"/>
        <w:rPr>
          <w:rFonts w:asciiTheme="minorHAnsi" w:hAnsiTheme="minorHAnsi"/>
        </w:rPr>
      </w:pPr>
      <w:r w:rsidRPr="00484D7C">
        <w:rPr>
          <w:rFonts w:asciiTheme="minorHAnsi" w:hAnsiTheme="minorHAnsi"/>
        </w:rPr>
        <w:t>způsob zajištění obecných povinností při nakládání s odpady vzniklými při pořádání podniku</w:t>
      </w:r>
      <w:r w:rsidRPr="00484D7C">
        <w:rPr>
          <w:rStyle w:val="Znakapoznpodarou"/>
          <w:rFonts w:asciiTheme="minorHAnsi" w:hAnsiTheme="minorHAnsi"/>
        </w:rPr>
        <w:footnoteReference w:id="1"/>
      </w:r>
      <w:r w:rsidRPr="00484D7C">
        <w:rPr>
          <w:rFonts w:asciiTheme="minorHAnsi" w:hAnsiTheme="minorHAnsi"/>
        </w:rPr>
        <w:t>,</w:t>
      </w:r>
    </w:p>
    <w:p w14:paraId="4B82E3EC" w14:textId="750D6A8B" w:rsidR="00F84914" w:rsidRPr="000136AF" w:rsidRDefault="00F9547E" w:rsidP="000136AF">
      <w:pPr>
        <w:pStyle w:val="Odstavec"/>
        <w:numPr>
          <w:ilvl w:val="1"/>
          <w:numId w:val="1"/>
        </w:numPr>
        <w:rPr>
          <w:rFonts w:asciiTheme="minorHAnsi" w:hAnsiTheme="minorHAnsi"/>
        </w:rPr>
      </w:pPr>
      <w:r w:rsidRPr="00484D7C">
        <w:rPr>
          <w:rFonts w:asciiTheme="minorHAnsi" w:hAnsiTheme="minorHAnsi"/>
        </w:rPr>
        <w:t>způsob zajištění podmínek stanovených zvláštními právními předpisy v oblasti požární ochrany</w:t>
      </w:r>
      <w:r w:rsidRPr="00484D7C">
        <w:rPr>
          <w:rStyle w:val="Znakapoznpodarou"/>
          <w:rFonts w:asciiTheme="minorHAnsi" w:hAnsiTheme="minorHAnsi"/>
        </w:rPr>
        <w:footnoteReference w:id="2"/>
      </w:r>
      <w:r w:rsidRPr="00484D7C">
        <w:rPr>
          <w:rFonts w:asciiTheme="minorHAnsi" w:hAnsiTheme="minorHAnsi"/>
        </w:rPr>
        <w:t>.</w:t>
      </w:r>
    </w:p>
    <w:p w14:paraId="45F43930" w14:textId="4288B332" w:rsidR="00F84914" w:rsidRPr="00484D7C" w:rsidRDefault="00F84914" w:rsidP="00F84914">
      <w:pPr>
        <w:pStyle w:val="Odstavec"/>
        <w:ind w:left="567"/>
        <w:jc w:val="center"/>
        <w:rPr>
          <w:rFonts w:ascii="Aptos" w:hAnsi="Aptos"/>
          <w:b/>
          <w:bCs/>
          <w:sz w:val="28"/>
          <w:szCs w:val="28"/>
        </w:rPr>
      </w:pPr>
      <w:r w:rsidRPr="00484D7C">
        <w:rPr>
          <w:rFonts w:ascii="Aptos" w:hAnsi="Aptos"/>
          <w:b/>
          <w:bCs/>
          <w:sz w:val="28"/>
          <w:szCs w:val="28"/>
        </w:rPr>
        <w:t>Čl. 4</w:t>
      </w:r>
      <w:r w:rsidRPr="00484D7C">
        <w:rPr>
          <w:rFonts w:ascii="Aptos" w:hAnsi="Aptos"/>
          <w:b/>
          <w:bCs/>
          <w:sz w:val="28"/>
          <w:szCs w:val="28"/>
        </w:rPr>
        <w:br/>
        <w:t>Výjimky</w:t>
      </w:r>
    </w:p>
    <w:p w14:paraId="71C27063" w14:textId="5B67E6E1" w:rsidR="00484D7C" w:rsidRDefault="00484D7C" w:rsidP="00144512">
      <w:pPr>
        <w:pStyle w:val="Odstavec"/>
        <w:tabs>
          <w:tab w:val="clear" w:pos="567"/>
        </w:tabs>
        <w:spacing w:after="0"/>
        <w:rPr>
          <w:rFonts w:ascii="Aptos" w:hAnsi="Aptos"/>
        </w:rPr>
      </w:pPr>
      <w:r w:rsidRPr="00484D7C">
        <w:rPr>
          <w:rFonts w:ascii="Aptos" w:hAnsi="Aptos"/>
        </w:rPr>
        <w:t xml:space="preserve">Z doby pro pořádání veřejnosti přístupných kulturních podniků ve venkovních prostorech vymezené </w:t>
      </w:r>
      <w:r>
        <w:rPr>
          <w:rFonts w:ascii="Aptos" w:hAnsi="Aptos"/>
        </w:rPr>
        <w:br/>
      </w:r>
      <w:r w:rsidRPr="00484D7C">
        <w:rPr>
          <w:rFonts w:ascii="Aptos" w:hAnsi="Aptos"/>
        </w:rPr>
        <w:t xml:space="preserve">v čl. 2 se stanovuje výjimka: </w:t>
      </w:r>
    </w:p>
    <w:p w14:paraId="06C67B8B" w14:textId="31F9B84A" w:rsidR="00484D7C" w:rsidRDefault="00484D7C" w:rsidP="00144512">
      <w:pPr>
        <w:pStyle w:val="Odstavec"/>
        <w:tabs>
          <w:tab w:val="clear" w:pos="567"/>
          <w:tab w:val="left" w:pos="966"/>
        </w:tabs>
        <w:spacing w:after="0"/>
        <w:ind w:left="966" w:hanging="406"/>
        <w:rPr>
          <w:rFonts w:ascii="Aptos" w:hAnsi="Aptos"/>
        </w:rPr>
      </w:pPr>
      <w:r>
        <w:rPr>
          <w:rFonts w:ascii="Aptos" w:hAnsi="Aptos"/>
        </w:rPr>
        <w:t xml:space="preserve">a) </w:t>
      </w:r>
      <w:r>
        <w:rPr>
          <w:rFonts w:ascii="Aptos" w:hAnsi="Aptos"/>
        </w:rPr>
        <w:tab/>
      </w:r>
      <w:r w:rsidRPr="00484D7C">
        <w:rPr>
          <w:rFonts w:ascii="Aptos" w:hAnsi="Aptos"/>
        </w:rPr>
        <w:t>pro noc z 31. prosince na 1. ledna,</w:t>
      </w:r>
      <w:r>
        <w:rPr>
          <w:rFonts w:ascii="Aptos" w:hAnsi="Aptos"/>
        </w:rPr>
        <w:t xml:space="preserve"> </w:t>
      </w:r>
    </w:p>
    <w:p w14:paraId="5560B423" w14:textId="541FCE7E" w:rsidR="00484D7C" w:rsidRPr="00484D7C" w:rsidRDefault="00484D7C" w:rsidP="00144512">
      <w:pPr>
        <w:pStyle w:val="Odstavec"/>
        <w:tabs>
          <w:tab w:val="clear" w:pos="567"/>
          <w:tab w:val="left" w:pos="966"/>
        </w:tabs>
        <w:spacing w:after="0"/>
        <w:ind w:left="966" w:hanging="406"/>
        <w:rPr>
          <w:rFonts w:ascii="Aptos" w:hAnsi="Aptos"/>
        </w:rPr>
      </w:pPr>
      <w:r>
        <w:rPr>
          <w:rFonts w:ascii="Aptos" w:hAnsi="Aptos"/>
        </w:rPr>
        <w:t xml:space="preserve">b) </w:t>
      </w:r>
      <w:r>
        <w:rPr>
          <w:rFonts w:ascii="Aptos" w:hAnsi="Aptos"/>
        </w:rPr>
        <w:tab/>
      </w:r>
      <w:r w:rsidRPr="00484D7C">
        <w:rPr>
          <w:rFonts w:ascii="Aptos" w:hAnsi="Aptos"/>
        </w:rPr>
        <w:t>pro noc z 30. dubna na 1. května,</w:t>
      </w:r>
    </w:p>
    <w:p w14:paraId="79EB7D9A" w14:textId="74870678" w:rsidR="00484D7C" w:rsidRPr="00484D7C" w:rsidRDefault="00484D7C" w:rsidP="00144512">
      <w:pPr>
        <w:pStyle w:val="Odstavec"/>
        <w:numPr>
          <w:ilvl w:val="0"/>
          <w:numId w:val="6"/>
        </w:numPr>
        <w:spacing w:after="0"/>
        <w:rPr>
          <w:rFonts w:ascii="Aptos" w:hAnsi="Aptos"/>
        </w:rPr>
      </w:pPr>
      <w:r w:rsidRPr="00484D7C">
        <w:rPr>
          <w:rFonts w:ascii="Aptos" w:hAnsi="Aptos"/>
        </w:rPr>
        <w:t>pro noc konání festivalu LÉTO VLČKOVICE/LÉTO RO(C)KU (třetí víkend v měsíci srpnu noc ze soboty na neděli),</w:t>
      </w:r>
    </w:p>
    <w:p w14:paraId="2AE5EBD7" w14:textId="1EBD3A27" w:rsidR="00F84914" w:rsidRPr="00484D7C" w:rsidRDefault="00484D7C" w:rsidP="000136AF">
      <w:pPr>
        <w:pStyle w:val="Odstavec"/>
        <w:rPr>
          <w:rFonts w:ascii="Aptos" w:hAnsi="Aptos"/>
        </w:rPr>
      </w:pPr>
      <w:r w:rsidRPr="00484D7C">
        <w:rPr>
          <w:rFonts w:ascii="Aptos" w:hAnsi="Aptos"/>
        </w:rPr>
        <w:t>kdy lze veřejnosti přístupné kulturní podniky pořádat ve venkovních prostorech do 02:00 hod.</w:t>
      </w:r>
    </w:p>
    <w:p w14:paraId="0A2C1A0F" w14:textId="2DBFF23E" w:rsidR="00E76B74" w:rsidRPr="00484D7C" w:rsidRDefault="00F9547E">
      <w:pPr>
        <w:pStyle w:val="Nadpis2"/>
        <w:rPr>
          <w:rFonts w:asciiTheme="minorHAnsi" w:hAnsiTheme="minorHAnsi"/>
          <w:sz w:val="28"/>
          <w:szCs w:val="28"/>
        </w:rPr>
      </w:pPr>
      <w:r w:rsidRPr="00484D7C">
        <w:rPr>
          <w:rFonts w:asciiTheme="minorHAnsi" w:hAnsiTheme="minorHAnsi"/>
          <w:sz w:val="28"/>
          <w:szCs w:val="28"/>
        </w:rPr>
        <w:t xml:space="preserve">Čl. </w:t>
      </w:r>
      <w:r w:rsidR="00F84914" w:rsidRPr="00484D7C">
        <w:rPr>
          <w:rFonts w:asciiTheme="minorHAnsi" w:hAnsiTheme="minorHAnsi"/>
          <w:sz w:val="28"/>
          <w:szCs w:val="28"/>
        </w:rPr>
        <w:t>5</w:t>
      </w:r>
      <w:r w:rsidRPr="00484D7C">
        <w:rPr>
          <w:rFonts w:asciiTheme="minorHAnsi" w:hAnsiTheme="minorHAnsi"/>
          <w:sz w:val="28"/>
          <w:szCs w:val="28"/>
        </w:rPr>
        <w:br/>
        <w:t>Zrušovací ustanovení</w:t>
      </w:r>
    </w:p>
    <w:p w14:paraId="58F05E1B" w14:textId="2B082786" w:rsidR="00E76B74" w:rsidRPr="00484D7C" w:rsidRDefault="00F9547E">
      <w:pPr>
        <w:pStyle w:val="Odstavec"/>
        <w:rPr>
          <w:rFonts w:ascii="Aptos" w:hAnsi="Aptos"/>
        </w:rPr>
      </w:pPr>
      <w:r w:rsidRPr="00484D7C">
        <w:rPr>
          <w:rFonts w:ascii="Aptos" w:hAnsi="Aptos"/>
        </w:rPr>
        <w:t>Zrušuje se obecně závazná vyhláška č. 2/2026, o stanovení podmínek pořádání, průběh a ukončení veřejnosti přístupných kulturních podniků ve venkovních prostorech v rozsahu nezbytném k zajištění veřejného pořádku, ze dne 24. června 2026.</w:t>
      </w:r>
    </w:p>
    <w:p w14:paraId="1857158A" w14:textId="690B2C68" w:rsidR="00E76B74" w:rsidRPr="00484D7C" w:rsidRDefault="00F9547E">
      <w:pPr>
        <w:pStyle w:val="Nadpis2"/>
        <w:rPr>
          <w:rFonts w:ascii="Aptos" w:hAnsi="Aptos"/>
          <w:sz w:val="28"/>
          <w:szCs w:val="28"/>
        </w:rPr>
      </w:pPr>
      <w:r w:rsidRPr="00484D7C">
        <w:rPr>
          <w:rFonts w:ascii="Aptos" w:hAnsi="Aptos"/>
          <w:sz w:val="28"/>
          <w:szCs w:val="28"/>
        </w:rPr>
        <w:t xml:space="preserve">Čl. </w:t>
      </w:r>
      <w:r w:rsidR="00F84914" w:rsidRPr="00484D7C">
        <w:rPr>
          <w:rFonts w:ascii="Aptos" w:hAnsi="Aptos"/>
          <w:sz w:val="28"/>
          <w:szCs w:val="28"/>
        </w:rPr>
        <w:t>6</w:t>
      </w:r>
      <w:r w:rsidRPr="00484D7C">
        <w:rPr>
          <w:rFonts w:ascii="Aptos" w:hAnsi="Aptos"/>
          <w:sz w:val="28"/>
          <w:szCs w:val="28"/>
        </w:rPr>
        <w:br/>
        <w:t>Účinnost</w:t>
      </w:r>
    </w:p>
    <w:p w14:paraId="5FE21FE7" w14:textId="77777777" w:rsidR="00E76B74" w:rsidRPr="00484D7C" w:rsidRDefault="00F9547E">
      <w:pPr>
        <w:pStyle w:val="Odstavec"/>
        <w:rPr>
          <w:rFonts w:asciiTheme="minorHAnsi" w:hAnsiTheme="minorHAnsi"/>
        </w:rPr>
      </w:pPr>
      <w:r w:rsidRPr="00484D7C">
        <w:rPr>
          <w:rFonts w:asciiTheme="minorHAnsi" w:hAnsiTheme="minorHAnsi"/>
        </w:rPr>
        <w:t>Tato vyhláška nabývá účinnosti počátkem patnáctého dne následujícího po dni jejího vyhlášení.</w:t>
      </w:r>
    </w:p>
    <w:p w14:paraId="5DD59428" w14:textId="77777777" w:rsidR="00F9547E" w:rsidRPr="00484D7C" w:rsidRDefault="00F9547E">
      <w:pPr>
        <w:rPr>
          <w:rFonts w:asciiTheme="minorHAnsi" w:hAnsiTheme="minorHAnsi"/>
          <w:sz w:val="22"/>
          <w:szCs w:val="22"/>
        </w:rPr>
      </w:pPr>
    </w:p>
    <w:p w14:paraId="33FDD3B0" w14:textId="77777777" w:rsidR="00484D7C" w:rsidRPr="00484D7C" w:rsidRDefault="00484D7C">
      <w:pPr>
        <w:rPr>
          <w:rFonts w:asciiTheme="minorHAnsi" w:hAnsiTheme="minorHAnsi"/>
          <w:sz w:val="22"/>
          <w:szCs w:val="22"/>
        </w:rPr>
      </w:pPr>
    </w:p>
    <w:p w14:paraId="6EE3A49C" w14:textId="6A495A6D" w:rsidR="00484D7C" w:rsidRPr="00484D7C" w:rsidRDefault="00484D7C">
      <w:pPr>
        <w:rPr>
          <w:rFonts w:asciiTheme="minorHAnsi" w:hAnsiTheme="minorHAnsi"/>
          <w:sz w:val="22"/>
          <w:szCs w:val="22"/>
        </w:rPr>
      </w:pPr>
      <w:r w:rsidRPr="00484D7C">
        <w:rPr>
          <w:rFonts w:asciiTheme="minorHAnsi" w:hAnsiTheme="minorHAnsi"/>
          <w:sz w:val="22"/>
          <w:szCs w:val="22"/>
        </w:rPr>
        <w:tab/>
        <w:t>………………………………….</w:t>
      </w:r>
      <w:r w:rsidRPr="00484D7C">
        <w:rPr>
          <w:rFonts w:asciiTheme="minorHAnsi" w:hAnsiTheme="minorHAnsi"/>
          <w:sz w:val="22"/>
          <w:szCs w:val="22"/>
        </w:rPr>
        <w:tab/>
      </w:r>
      <w:r w:rsidRPr="00484D7C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Pr="00484D7C">
        <w:rPr>
          <w:rFonts w:asciiTheme="minorHAnsi" w:hAnsiTheme="minorHAnsi"/>
          <w:sz w:val="22"/>
          <w:szCs w:val="22"/>
        </w:rPr>
        <w:t>…</w:t>
      </w:r>
      <w:r>
        <w:rPr>
          <w:rFonts w:asciiTheme="minorHAnsi" w:hAnsiTheme="minorHAnsi"/>
          <w:sz w:val="22"/>
          <w:szCs w:val="22"/>
        </w:rPr>
        <w:t>…..</w:t>
      </w:r>
      <w:r w:rsidRPr="00484D7C">
        <w:rPr>
          <w:rFonts w:asciiTheme="minorHAnsi" w:hAnsiTheme="minorHAnsi"/>
          <w:sz w:val="22"/>
          <w:szCs w:val="22"/>
        </w:rPr>
        <w:t>………………………………</w:t>
      </w:r>
    </w:p>
    <w:p w14:paraId="0A5C1EB2" w14:textId="474291FA" w:rsidR="00484D7C" w:rsidRPr="00361FD8" w:rsidRDefault="00484D7C" w:rsidP="00484D7C">
      <w:pPr>
        <w:ind w:left="709"/>
        <w:rPr>
          <w:rFonts w:asciiTheme="minorHAnsi" w:hAnsiTheme="minorHAnsi"/>
          <w:b/>
          <w:bCs/>
          <w:sz w:val="22"/>
          <w:szCs w:val="22"/>
        </w:rPr>
      </w:pPr>
      <w:r w:rsidRPr="00361FD8">
        <w:rPr>
          <w:rFonts w:asciiTheme="minorHAnsi" w:hAnsiTheme="minorHAnsi"/>
          <w:b/>
          <w:bCs/>
          <w:sz w:val="22"/>
          <w:szCs w:val="22"/>
        </w:rPr>
        <w:t xml:space="preserve">   Bohuslava Volfová v. r.</w:t>
      </w:r>
      <w:r w:rsidRPr="00361FD8">
        <w:rPr>
          <w:rFonts w:asciiTheme="minorHAnsi" w:hAnsiTheme="minorHAnsi"/>
          <w:b/>
          <w:bCs/>
          <w:sz w:val="22"/>
          <w:szCs w:val="22"/>
        </w:rPr>
        <w:tab/>
      </w:r>
      <w:r w:rsidRPr="00361FD8">
        <w:rPr>
          <w:rFonts w:asciiTheme="minorHAnsi" w:hAnsiTheme="minorHAnsi"/>
          <w:b/>
          <w:bCs/>
          <w:sz w:val="22"/>
          <w:szCs w:val="22"/>
        </w:rPr>
        <w:tab/>
      </w:r>
      <w:r w:rsidRPr="00361FD8">
        <w:rPr>
          <w:rFonts w:asciiTheme="minorHAnsi" w:hAnsiTheme="minorHAnsi"/>
          <w:b/>
          <w:bCs/>
          <w:sz w:val="22"/>
          <w:szCs w:val="22"/>
        </w:rPr>
        <w:tab/>
      </w:r>
      <w:r w:rsidRPr="00361FD8">
        <w:rPr>
          <w:rFonts w:asciiTheme="minorHAnsi" w:hAnsiTheme="minorHAnsi"/>
          <w:b/>
          <w:bCs/>
          <w:sz w:val="22"/>
          <w:szCs w:val="22"/>
        </w:rPr>
        <w:tab/>
        <w:t xml:space="preserve">        Jaroslav Martinec v. r.</w:t>
      </w:r>
    </w:p>
    <w:p w14:paraId="29F9A745" w14:textId="0F7DCEB7" w:rsidR="00361FD8" w:rsidRPr="00484D7C" w:rsidRDefault="00361FD8" w:rsidP="00484D7C">
      <w:pPr>
        <w:ind w:left="709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starostka obce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 místostarosta obce</w:t>
      </w:r>
    </w:p>
    <w:sectPr w:rsidR="00361FD8" w:rsidRPr="00484D7C">
      <w:footerReference w:type="default" r:id="rId10"/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F51E5" w14:textId="77777777" w:rsidR="00A03E93" w:rsidRDefault="00A03E93">
      <w:r>
        <w:separator/>
      </w:r>
    </w:p>
  </w:endnote>
  <w:endnote w:type="continuationSeparator" w:id="0">
    <w:p w14:paraId="25013548" w14:textId="77777777" w:rsidR="00A03E93" w:rsidRDefault="00A03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ngti SC">
    <w:altName w:val="Calibri"/>
    <w:charset w:val="00"/>
    <w:family w:val="auto"/>
    <w:pitch w:val="variable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86BEB" w14:textId="142DF16E" w:rsidR="000136AF" w:rsidRPr="000136AF" w:rsidRDefault="000136AF" w:rsidP="000136AF">
    <w:pPr>
      <w:pStyle w:val="Zpat"/>
      <w:tabs>
        <w:tab w:val="left" w:pos="3446"/>
      </w:tabs>
      <w:spacing w:after="120"/>
      <w:rPr>
        <w:rFonts w:asciiTheme="minorHAnsi" w:hAnsiTheme="minorHAnsi"/>
      </w:rPr>
    </w:pPr>
    <w:r w:rsidRPr="00741960">
      <w:tab/>
    </w:r>
    <w:r w:rsidRPr="00741960">
      <w:tab/>
    </w:r>
    <w:r w:rsidRPr="000136AF">
      <w:rPr>
        <w:rFonts w:asciiTheme="minorHAnsi" w:hAnsiTheme="minorHAnsi"/>
      </w:rPr>
      <w:t xml:space="preserve">strana </w:t>
    </w:r>
    <w:r w:rsidRPr="000136AF">
      <w:rPr>
        <w:rFonts w:asciiTheme="minorHAnsi" w:hAnsiTheme="minorHAnsi"/>
        <w:b/>
        <w:bCs/>
      </w:rPr>
      <w:fldChar w:fldCharType="begin"/>
    </w:r>
    <w:r w:rsidRPr="000136AF">
      <w:rPr>
        <w:rFonts w:asciiTheme="minorHAnsi" w:hAnsiTheme="minorHAnsi"/>
        <w:b/>
        <w:bCs/>
      </w:rPr>
      <w:instrText xml:space="preserve"> PAGE   \* MERGEFORMAT </w:instrText>
    </w:r>
    <w:r w:rsidRPr="000136AF">
      <w:rPr>
        <w:rFonts w:asciiTheme="minorHAnsi" w:hAnsiTheme="minorHAnsi"/>
        <w:b/>
        <w:bCs/>
      </w:rPr>
      <w:fldChar w:fldCharType="separate"/>
    </w:r>
    <w:r w:rsidRPr="000136AF">
      <w:rPr>
        <w:rFonts w:asciiTheme="minorHAnsi" w:hAnsiTheme="minorHAnsi"/>
        <w:b/>
        <w:bCs/>
      </w:rPr>
      <w:t>1</w:t>
    </w:r>
    <w:r w:rsidRPr="000136AF">
      <w:rPr>
        <w:rFonts w:asciiTheme="minorHAnsi" w:hAnsiTheme="minorHAnsi"/>
        <w:b/>
        <w:bCs/>
      </w:rPr>
      <w:fldChar w:fldCharType="end"/>
    </w:r>
    <w:r w:rsidRPr="000136AF">
      <w:rPr>
        <w:rFonts w:asciiTheme="minorHAnsi" w:hAnsiTheme="minorHAnsi"/>
      </w:rPr>
      <w:t xml:space="preserve"> z </w:t>
    </w:r>
    <w:r w:rsidRPr="000136AF">
      <w:rPr>
        <w:rFonts w:asciiTheme="minorHAnsi" w:hAnsiTheme="minorHAnsi"/>
        <w:b/>
        <w:bCs/>
      </w:rPr>
      <w:fldChar w:fldCharType="begin"/>
    </w:r>
    <w:r w:rsidRPr="000136AF">
      <w:rPr>
        <w:rFonts w:asciiTheme="minorHAnsi" w:hAnsiTheme="minorHAnsi"/>
        <w:b/>
        <w:bCs/>
      </w:rPr>
      <w:instrText xml:space="preserve"> NUMPAGES   \* MERGEFORMAT </w:instrText>
    </w:r>
    <w:r w:rsidRPr="000136AF">
      <w:rPr>
        <w:rFonts w:asciiTheme="minorHAnsi" w:hAnsiTheme="minorHAnsi"/>
        <w:b/>
        <w:bCs/>
      </w:rPr>
      <w:fldChar w:fldCharType="separate"/>
    </w:r>
    <w:r w:rsidRPr="000136AF">
      <w:rPr>
        <w:rFonts w:asciiTheme="minorHAnsi" w:hAnsiTheme="minorHAnsi"/>
        <w:b/>
        <w:bCs/>
      </w:rPr>
      <w:t>2</w:t>
    </w:r>
    <w:r w:rsidRPr="000136AF">
      <w:rPr>
        <w:rFonts w:asciiTheme="minorHAnsi" w:hAnsiTheme="minorHAnsi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343BC" w14:textId="77777777" w:rsidR="00A03E93" w:rsidRDefault="00A03E93">
      <w:r>
        <w:rPr>
          <w:color w:val="000000"/>
        </w:rPr>
        <w:separator/>
      </w:r>
    </w:p>
  </w:footnote>
  <w:footnote w:type="continuationSeparator" w:id="0">
    <w:p w14:paraId="6D7FE5CD" w14:textId="77777777" w:rsidR="00A03E93" w:rsidRDefault="00A03E93">
      <w:r>
        <w:continuationSeparator/>
      </w:r>
    </w:p>
  </w:footnote>
  <w:footnote w:id="1">
    <w:p w14:paraId="6EEAF767" w14:textId="5E0AE1C3" w:rsidR="00F9547E" w:rsidRPr="00484D7C" w:rsidRDefault="00F9547E" w:rsidP="00144512">
      <w:pPr>
        <w:pStyle w:val="Footnote"/>
        <w:rPr>
          <w:rFonts w:asciiTheme="minorHAnsi" w:hAnsiTheme="minorHAnsi"/>
        </w:rPr>
      </w:pPr>
      <w:r w:rsidRPr="00484D7C">
        <w:rPr>
          <w:rStyle w:val="Znakapoznpodarou"/>
          <w:rFonts w:asciiTheme="minorHAnsi" w:hAnsiTheme="minorHAnsi"/>
        </w:rPr>
        <w:footnoteRef/>
      </w:r>
      <w:r w:rsidRPr="00484D7C">
        <w:rPr>
          <w:rFonts w:asciiTheme="minorHAnsi" w:hAnsiTheme="minorHAnsi"/>
        </w:rPr>
        <w:t>§ 13 zákona č. 541/2020 Sb., o odpadech, ve znění pozdějších předpisů.</w:t>
      </w:r>
    </w:p>
  </w:footnote>
  <w:footnote w:id="2">
    <w:p w14:paraId="01B36B01" w14:textId="17979172" w:rsidR="00F9547E" w:rsidRPr="0064324D" w:rsidRDefault="00F9547E" w:rsidP="0064324D">
      <w:pPr>
        <w:pStyle w:val="Footnote"/>
        <w:rPr>
          <w:rFonts w:asciiTheme="minorHAnsi" w:hAnsiTheme="minorHAnsi"/>
        </w:rPr>
      </w:pPr>
      <w:r w:rsidRPr="00484D7C">
        <w:rPr>
          <w:rStyle w:val="Znakapoznpodarou"/>
          <w:rFonts w:asciiTheme="minorHAnsi" w:hAnsiTheme="minorHAnsi"/>
        </w:rPr>
        <w:footnoteRef/>
      </w:r>
      <w:r w:rsidRPr="00484D7C">
        <w:rPr>
          <w:rFonts w:asciiTheme="minorHAnsi" w:hAnsiTheme="minorHAnsi"/>
        </w:rPr>
        <w:t>Zákon č. 133/1985 Sb., o požární ochraně, ve znění pozdějších předpisů.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63EA5"/>
    <w:multiLevelType w:val="hybridMultilevel"/>
    <w:tmpl w:val="CDB05BD8"/>
    <w:lvl w:ilvl="0" w:tplc="25C664AE">
      <w:start w:val="3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06314D6"/>
    <w:multiLevelType w:val="multilevel"/>
    <w:tmpl w:val="1618102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2" w15:restartNumberingAfterBreak="0">
    <w:nsid w:val="43054884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59176011">
    <w:abstractNumId w:val="1"/>
  </w:num>
  <w:num w:numId="2" w16cid:durableId="1331833209">
    <w:abstractNumId w:val="1"/>
    <w:lvlOverride w:ilvl="0">
      <w:startOverride w:val="1"/>
    </w:lvlOverride>
  </w:num>
  <w:num w:numId="3" w16cid:durableId="1326318995">
    <w:abstractNumId w:val="1"/>
    <w:lvlOverride w:ilvl="0">
      <w:startOverride w:val="1"/>
    </w:lvlOverride>
    <w:lvlOverride w:ilvl="1">
      <w:startOverride w:val="1"/>
    </w:lvlOverride>
  </w:num>
  <w:num w:numId="4" w16cid:durableId="1903519122">
    <w:abstractNumId w:val="1"/>
    <w:lvlOverride w:ilvl="0">
      <w:startOverride w:val="1"/>
    </w:lvlOverride>
    <w:lvlOverride w:ilvl="1">
      <w:startOverride w:val="1"/>
    </w:lvlOverride>
  </w:num>
  <w:num w:numId="5" w16cid:durableId="1991060984">
    <w:abstractNumId w:val="2"/>
  </w:num>
  <w:num w:numId="6" w16cid:durableId="1222213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B74"/>
    <w:rsid w:val="000136AF"/>
    <w:rsid w:val="00144512"/>
    <w:rsid w:val="001B191A"/>
    <w:rsid w:val="00240D17"/>
    <w:rsid w:val="00361FD8"/>
    <w:rsid w:val="00371519"/>
    <w:rsid w:val="00484D7C"/>
    <w:rsid w:val="0064324D"/>
    <w:rsid w:val="00684168"/>
    <w:rsid w:val="008623C1"/>
    <w:rsid w:val="00A03E93"/>
    <w:rsid w:val="00A63124"/>
    <w:rsid w:val="00C3238A"/>
    <w:rsid w:val="00E14605"/>
    <w:rsid w:val="00E14854"/>
    <w:rsid w:val="00E76B74"/>
    <w:rsid w:val="00EC129E"/>
    <w:rsid w:val="00EC295D"/>
    <w:rsid w:val="00F7200A"/>
    <w:rsid w:val="00F84914"/>
    <w:rsid w:val="00F9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4C74D"/>
  <w15:docId w15:val="{AB6C0071-2DC1-4E7F-B762-F0F0D2506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484D7C"/>
    <w:pPr>
      <w:suppressAutoHyphens w:val="0"/>
      <w:autoSpaceDN/>
      <w:spacing w:after="12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paragraph" w:styleId="Zhlav">
    <w:name w:val="header"/>
    <w:basedOn w:val="Normln"/>
    <w:link w:val="ZhlavChar"/>
    <w:uiPriority w:val="99"/>
    <w:unhideWhenUsed/>
    <w:rsid w:val="00144512"/>
    <w:pPr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144512"/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paragraph" w:styleId="Zpat">
    <w:name w:val="footer"/>
    <w:basedOn w:val="Normln"/>
    <w:link w:val="ZpatChar"/>
    <w:uiPriority w:val="99"/>
    <w:unhideWhenUsed/>
    <w:rsid w:val="000136A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0136AF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96735-DFE6-491A-B1DD-F4B30F022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Lochmanová Martina, Ing.</dc:creator>
  <cp:lastModifiedBy>Eva Bittnerová</cp:lastModifiedBy>
  <cp:revision>2</cp:revision>
  <dcterms:created xsi:type="dcterms:W3CDTF">2026-09-30T12:04:00Z</dcterms:created>
  <dcterms:modified xsi:type="dcterms:W3CDTF">2026-09-30T12:04:00Z</dcterms:modified>
</cp:coreProperties>
</file>