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03788" w14:textId="77777777" w:rsidR="00D3139C" w:rsidRPr="00FF42CF" w:rsidRDefault="00D3139C" w:rsidP="00D3139C">
      <w:pPr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Město Jičín</w:t>
      </w:r>
    </w:p>
    <w:p w14:paraId="7A2BD1C6" w14:textId="77777777" w:rsidR="00C90ABE" w:rsidRPr="00FF42CF" w:rsidRDefault="00C90ABE" w:rsidP="00D3139C">
      <w:pPr>
        <w:jc w:val="center"/>
        <w:rPr>
          <w:rFonts w:asciiTheme="minorHAnsi" w:hAnsiTheme="minorHAnsi" w:cstheme="minorHAnsi"/>
          <w:b/>
        </w:rPr>
      </w:pPr>
    </w:p>
    <w:p w14:paraId="043BBA30" w14:textId="58FB51DD" w:rsidR="00C90ABE" w:rsidRPr="00FF42CF" w:rsidRDefault="00C90ABE" w:rsidP="00D3139C">
      <w:pPr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Zastupitelstvo města Jičína</w:t>
      </w:r>
    </w:p>
    <w:p w14:paraId="26101EA6" w14:textId="77777777" w:rsidR="00C90ABE" w:rsidRPr="00FF42CF" w:rsidRDefault="00C90ABE" w:rsidP="00D3139C">
      <w:pPr>
        <w:jc w:val="center"/>
        <w:rPr>
          <w:rFonts w:asciiTheme="minorHAnsi" w:hAnsiTheme="minorHAnsi" w:cstheme="minorHAnsi"/>
          <w:b/>
        </w:rPr>
      </w:pPr>
    </w:p>
    <w:p w14:paraId="31FF2D54" w14:textId="1665A7C7" w:rsidR="00D3139C" w:rsidRPr="00FF42CF" w:rsidRDefault="00D3139C" w:rsidP="00D3139C">
      <w:pPr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 xml:space="preserve">Obecně závazná vyhláška </w:t>
      </w:r>
    </w:p>
    <w:p w14:paraId="10B5D4B5" w14:textId="7347A7B6" w:rsidR="00D42654" w:rsidRPr="00FF42CF" w:rsidRDefault="000F764B" w:rsidP="00D42654">
      <w:pPr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 xml:space="preserve">kterou se </w:t>
      </w:r>
      <w:r w:rsidR="00D42654" w:rsidRPr="00FF42CF">
        <w:rPr>
          <w:rFonts w:asciiTheme="minorHAnsi" w:hAnsiTheme="minorHAnsi" w:cstheme="minorHAnsi"/>
          <w:b/>
        </w:rPr>
        <w:t>mění Obecně závazná vyhláška města Jičína č. 5/2011,</w:t>
      </w:r>
    </w:p>
    <w:p w14:paraId="2AADDF79" w14:textId="77777777" w:rsidR="00D42654" w:rsidRPr="00FF42CF" w:rsidRDefault="00D42654" w:rsidP="00D42654">
      <w:pPr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kterou se stanoví povinnosti k zabezpečení veřejného pořádku a ochrany veřejné zeleně v zámecké zahradě města Jičína</w:t>
      </w:r>
    </w:p>
    <w:p w14:paraId="73886E59" w14:textId="77777777" w:rsidR="00D3139C" w:rsidRPr="00FF42CF" w:rsidRDefault="00D3139C" w:rsidP="00D3139C">
      <w:pPr>
        <w:pStyle w:val="nzevzkona"/>
        <w:tabs>
          <w:tab w:val="left" w:pos="2977"/>
        </w:tabs>
        <w:spacing w:before="0" w:after="0" w:line="312" w:lineRule="auto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C221DC3" w14:textId="1A42553C" w:rsidR="00C90ABE" w:rsidRPr="00FF42CF" w:rsidRDefault="00C90ABE" w:rsidP="00C90ABE">
      <w:pPr>
        <w:jc w:val="both"/>
        <w:rPr>
          <w:rFonts w:asciiTheme="minorHAnsi" w:hAnsiTheme="minorHAnsi" w:cstheme="minorHAnsi"/>
        </w:rPr>
      </w:pPr>
      <w:r w:rsidRPr="00FF42CF">
        <w:rPr>
          <w:rFonts w:asciiTheme="minorHAnsi" w:hAnsiTheme="minorHAnsi" w:cstheme="minorHAnsi"/>
        </w:rPr>
        <w:t xml:space="preserve">Zastupitelstvo města Jičína na svém </w:t>
      </w:r>
      <w:r w:rsidR="0079361C">
        <w:rPr>
          <w:rFonts w:asciiTheme="minorHAnsi" w:hAnsiTheme="minorHAnsi" w:cstheme="minorHAnsi"/>
        </w:rPr>
        <w:t>31.</w:t>
      </w:r>
      <w:r w:rsidRPr="00FF42CF">
        <w:rPr>
          <w:rFonts w:asciiTheme="minorHAnsi" w:hAnsiTheme="minorHAnsi" w:cstheme="minorHAnsi"/>
        </w:rPr>
        <w:t xml:space="preserve"> zasedání dne </w:t>
      </w:r>
      <w:r w:rsidR="0079361C">
        <w:rPr>
          <w:rFonts w:asciiTheme="minorHAnsi" w:hAnsiTheme="minorHAnsi" w:cstheme="minorHAnsi"/>
        </w:rPr>
        <w:t>16.9.2026</w:t>
      </w:r>
      <w:r w:rsidRPr="00FF42CF">
        <w:rPr>
          <w:rFonts w:asciiTheme="minorHAnsi" w:hAnsiTheme="minorHAnsi" w:cstheme="minorHAnsi"/>
        </w:rPr>
        <w:t xml:space="preserve"> a usnesením č. </w:t>
      </w:r>
      <w:r w:rsidR="0079361C">
        <w:rPr>
          <w:rFonts w:asciiTheme="minorHAnsi" w:hAnsiTheme="minorHAnsi" w:cstheme="minorHAnsi"/>
        </w:rPr>
        <w:t>16.1./31</w:t>
      </w:r>
      <w:r w:rsidRPr="00FF42CF">
        <w:rPr>
          <w:rFonts w:asciiTheme="minorHAnsi" w:hAnsiTheme="minorHAnsi" w:cstheme="minorHAnsi"/>
        </w:rPr>
        <w:t>/ZM usneslo vydat na základě § 10 písm.  a) a c) a § 84 odst. 2 písm. h) zákona č. 128/2000 Sb., o obcích (obecní zřízení), ve znění pozdějších předpisů, tuto obecně závaznou vyhlášku (dále jen „vyhláška“), kterou se mění Obecně závazná vyhláška ze dne 1</w:t>
      </w:r>
      <w:r w:rsidR="00D42654" w:rsidRPr="00FF42CF">
        <w:rPr>
          <w:rFonts w:asciiTheme="minorHAnsi" w:hAnsiTheme="minorHAnsi" w:cstheme="minorHAnsi"/>
        </w:rPr>
        <w:t>5.6.2011</w:t>
      </w:r>
      <w:r w:rsidRPr="00FF42CF">
        <w:rPr>
          <w:rFonts w:asciiTheme="minorHAnsi" w:hAnsiTheme="minorHAnsi" w:cstheme="minorHAnsi"/>
        </w:rPr>
        <w:t>:</w:t>
      </w:r>
    </w:p>
    <w:p w14:paraId="5C1268EF" w14:textId="77777777" w:rsidR="00D42654" w:rsidRPr="00FF42CF" w:rsidRDefault="00D42654" w:rsidP="00C90ABE">
      <w:pPr>
        <w:jc w:val="both"/>
        <w:rPr>
          <w:rFonts w:asciiTheme="minorHAnsi" w:hAnsiTheme="minorHAnsi" w:cstheme="minorHAnsi"/>
        </w:rPr>
      </w:pPr>
    </w:p>
    <w:p w14:paraId="03DC897A" w14:textId="77777777" w:rsidR="00C90ABE" w:rsidRPr="00FF42CF" w:rsidRDefault="00C90ABE" w:rsidP="00C90ABE">
      <w:pPr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Článek 1</w:t>
      </w:r>
    </w:p>
    <w:p w14:paraId="3E92B34F" w14:textId="77777777" w:rsidR="00C90ABE" w:rsidRPr="00FF42CF" w:rsidRDefault="00C90ABE" w:rsidP="00C90ABE">
      <w:pPr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Změny</w:t>
      </w:r>
    </w:p>
    <w:p w14:paraId="1CF5BB10" w14:textId="77777777" w:rsidR="00C90ABE" w:rsidRPr="00FF42CF" w:rsidRDefault="00C90ABE" w:rsidP="00C90ABE">
      <w:pPr>
        <w:jc w:val="center"/>
        <w:rPr>
          <w:rFonts w:asciiTheme="minorHAnsi" w:hAnsiTheme="minorHAnsi" w:cstheme="minorHAnsi"/>
          <w:b/>
        </w:rPr>
      </w:pPr>
    </w:p>
    <w:p w14:paraId="1A1614BB" w14:textId="27FBA00C" w:rsidR="00C90ABE" w:rsidRPr="00FF42CF" w:rsidRDefault="00C90ABE" w:rsidP="00C90ABE">
      <w:pPr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Obecně závazná vyhláška</w:t>
      </w:r>
      <w:r w:rsidR="00D42654" w:rsidRPr="00FF42CF">
        <w:rPr>
          <w:rFonts w:asciiTheme="minorHAnsi" w:hAnsiTheme="minorHAnsi" w:cstheme="minorHAnsi"/>
          <w:b/>
        </w:rPr>
        <w:t>, kterou se stanoví povinnosti k zabezpečení veřejného pořádku a ochrany veřejné zeleně v zámecké zahradě města Jičína</w:t>
      </w:r>
      <w:r w:rsidR="00FF42CF">
        <w:rPr>
          <w:rFonts w:asciiTheme="minorHAnsi" w:hAnsiTheme="minorHAnsi" w:cstheme="minorHAnsi"/>
          <w:b/>
        </w:rPr>
        <w:t>,</w:t>
      </w:r>
      <w:r w:rsidRPr="00FF42CF">
        <w:rPr>
          <w:rFonts w:asciiTheme="minorHAnsi" w:hAnsiTheme="minorHAnsi" w:cstheme="minorHAnsi"/>
          <w:b/>
        </w:rPr>
        <w:t xml:space="preserve"> se </w:t>
      </w:r>
      <w:r w:rsidR="00D42654" w:rsidRPr="00FF42CF">
        <w:rPr>
          <w:rFonts w:asciiTheme="minorHAnsi" w:hAnsiTheme="minorHAnsi" w:cstheme="minorHAnsi"/>
          <w:b/>
        </w:rPr>
        <w:t>mění</w:t>
      </w:r>
      <w:r w:rsidRPr="00FF42CF">
        <w:rPr>
          <w:rFonts w:asciiTheme="minorHAnsi" w:hAnsiTheme="minorHAnsi" w:cstheme="minorHAnsi"/>
          <w:b/>
        </w:rPr>
        <w:t xml:space="preserve"> takto:</w:t>
      </w:r>
    </w:p>
    <w:p w14:paraId="4BE2EF5F" w14:textId="77777777" w:rsidR="00D42654" w:rsidRPr="00FF42CF" w:rsidRDefault="00D42654" w:rsidP="00C90ABE">
      <w:pPr>
        <w:rPr>
          <w:rFonts w:asciiTheme="minorHAnsi" w:hAnsiTheme="minorHAnsi" w:cstheme="minorHAnsi"/>
          <w:b/>
        </w:rPr>
      </w:pPr>
    </w:p>
    <w:p w14:paraId="381E5AD4" w14:textId="1723607F" w:rsidR="00C90ABE" w:rsidRPr="00FF42CF" w:rsidRDefault="00FF42CF" w:rsidP="00C90ABE">
      <w:pPr>
        <w:jc w:val="both"/>
        <w:rPr>
          <w:rFonts w:asciiTheme="minorHAnsi" w:hAnsiTheme="minorHAnsi" w:cstheme="minorHAnsi"/>
          <w:i/>
          <w:iCs/>
        </w:rPr>
      </w:pPr>
      <w:r w:rsidRPr="00FF42CF">
        <w:rPr>
          <w:rFonts w:asciiTheme="minorHAnsi" w:hAnsiTheme="minorHAnsi" w:cstheme="minorHAnsi"/>
        </w:rPr>
        <w:t>V č</w:t>
      </w:r>
      <w:r w:rsidR="00C90ABE" w:rsidRPr="00FF42CF">
        <w:rPr>
          <w:rFonts w:asciiTheme="minorHAnsi" w:hAnsiTheme="minorHAnsi" w:cstheme="minorHAnsi"/>
        </w:rPr>
        <w:t>lán</w:t>
      </w:r>
      <w:r w:rsidRPr="00FF42CF">
        <w:rPr>
          <w:rFonts w:asciiTheme="minorHAnsi" w:hAnsiTheme="minorHAnsi" w:cstheme="minorHAnsi"/>
        </w:rPr>
        <w:t>ku</w:t>
      </w:r>
      <w:r w:rsidR="00C90ABE" w:rsidRPr="00FF42CF">
        <w:rPr>
          <w:rFonts w:asciiTheme="minorHAnsi" w:hAnsiTheme="minorHAnsi" w:cstheme="minorHAnsi"/>
        </w:rPr>
        <w:t xml:space="preserve"> </w:t>
      </w:r>
      <w:r w:rsidR="00D42654" w:rsidRPr="00FF42CF">
        <w:rPr>
          <w:rFonts w:asciiTheme="minorHAnsi" w:hAnsiTheme="minorHAnsi" w:cstheme="minorHAnsi"/>
        </w:rPr>
        <w:t>2</w:t>
      </w:r>
      <w:r w:rsidR="00C90ABE" w:rsidRPr="00FF42CF">
        <w:rPr>
          <w:rFonts w:asciiTheme="minorHAnsi" w:hAnsiTheme="minorHAnsi" w:cstheme="minorHAnsi"/>
        </w:rPr>
        <w:t xml:space="preserve"> bod 2 vyhlášky (</w:t>
      </w:r>
      <w:r w:rsidR="00D42654" w:rsidRPr="00FF42CF">
        <w:rPr>
          <w:rFonts w:asciiTheme="minorHAnsi" w:hAnsiTheme="minorHAnsi" w:cstheme="minorHAnsi"/>
        </w:rPr>
        <w:t>Pravidla užívání zámecké zahrady</w:t>
      </w:r>
      <w:r w:rsidR="00C90ABE" w:rsidRPr="00FF42CF">
        <w:rPr>
          <w:rFonts w:asciiTheme="minorHAnsi" w:hAnsiTheme="minorHAnsi" w:cstheme="minorHAnsi"/>
        </w:rPr>
        <w:t>) se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i/>
          <w:iCs/>
        </w:rPr>
        <w:t>p</w:t>
      </w:r>
      <w:r w:rsidR="007B2BA0" w:rsidRPr="00FF42CF">
        <w:rPr>
          <w:rFonts w:asciiTheme="minorHAnsi" w:hAnsiTheme="minorHAnsi" w:cstheme="minorHAnsi"/>
          <w:i/>
          <w:iCs/>
        </w:rPr>
        <w:t>ísm. i</w:t>
      </w:r>
      <w:r w:rsidRPr="00FF42CF">
        <w:rPr>
          <w:rFonts w:asciiTheme="minorHAnsi" w:hAnsiTheme="minorHAnsi" w:cstheme="minorHAnsi"/>
          <w:i/>
          <w:iCs/>
        </w:rPr>
        <w:t>)</w:t>
      </w:r>
      <w:r w:rsidR="007B2BA0" w:rsidRPr="00FF42CF">
        <w:rPr>
          <w:rFonts w:asciiTheme="minorHAnsi" w:hAnsiTheme="minorHAnsi" w:cstheme="minorHAnsi"/>
          <w:i/>
          <w:iCs/>
        </w:rPr>
        <w:t xml:space="preserve"> </w:t>
      </w:r>
      <w:r w:rsidR="00D42654" w:rsidRPr="00FF42CF">
        <w:rPr>
          <w:rFonts w:asciiTheme="minorHAnsi" w:hAnsiTheme="minorHAnsi" w:cstheme="minorHAnsi"/>
          <w:i/>
          <w:iCs/>
        </w:rPr>
        <w:t>(používat zábavnou pyrotechniku)</w:t>
      </w:r>
      <w:r w:rsidR="007B2BA0" w:rsidRPr="00FF42CF">
        <w:rPr>
          <w:rFonts w:asciiTheme="minorHAnsi" w:hAnsiTheme="minorHAnsi" w:cstheme="minorHAnsi"/>
          <w:i/>
          <w:iCs/>
        </w:rPr>
        <w:t xml:space="preserve"> zrušuje.</w:t>
      </w:r>
      <w:r w:rsidR="00D42654" w:rsidRPr="00FF42CF">
        <w:rPr>
          <w:rFonts w:asciiTheme="minorHAnsi" w:hAnsiTheme="minorHAnsi" w:cstheme="minorHAnsi"/>
          <w:i/>
          <w:iCs/>
        </w:rPr>
        <w:t xml:space="preserve"> Dosavadní písmena</w:t>
      </w:r>
      <w:r w:rsidRPr="00FF42CF">
        <w:rPr>
          <w:rFonts w:asciiTheme="minorHAnsi" w:hAnsiTheme="minorHAnsi" w:cstheme="minorHAnsi"/>
          <w:i/>
          <w:iCs/>
        </w:rPr>
        <w:t xml:space="preserve"> „</w:t>
      </w:r>
      <w:r w:rsidR="007B2BA0" w:rsidRPr="00FF42CF">
        <w:rPr>
          <w:rFonts w:asciiTheme="minorHAnsi" w:hAnsiTheme="minorHAnsi" w:cstheme="minorHAnsi"/>
          <w:i/>
          <w:iCs/>
        </w:rPr>
        <w:t>j)</w:t>
      </w:r>
      <w:r w:rsidRPr="00FF42CF">
        <w:rPr>
          <w:rFonts w:asciiTheme="minorHAnsi" w:hAnsiTheme="minorHAnsi" w:cstheme="minorHAnsi"/>
          <w:i/>
          <w:iCs/>
        </w:rPr>
        <w:t xml:space="preserve"> </w:t>
      </w:r>
      <w:r w:rsidR="007B2BA0" w:rsidRPr="00FF42CF">
        <w:rPr>
          <w:rFonts w:asciiTheme="minorHAnsi" w:hAnsiTheme="minorHAnsi" w:cstheme="minorHAnsi"/>
          <w:i/>
          <w:iCs/>
        </w:rPr>
        <w:t>-</w:t>
      </w:r>
      <w:r w:rsidRPr="00FF42CF">
        <w:rPr>
          <w:rFonts w:asciiTheme="minorHAnsi" w:hAnsiTheme="minorHAnsi" w:cstheme="minorHAnsi"/>
          <w:i/>
          <w:iCs/>
        </w:rPr>
        <w:t xml:space="preserve"> l)“</w:t>
      </w:r>
      <w:r w:rsidR="00D42654" w:rsidRPr="00FF42CF">
        <w:rPr>
          <w:rFonts w:asciiTheme="minorHAnsi" w:hAnsiTheme="minorHAnsi" w:cstheme="minorHAnsi"/>
          <w:i/>
          <w:iCs/>
        </w:rPr>
        <w:t xml:space="preserve"> se označují jako písmena</w:t>
      </w:r>
      <w:r w:rsidRPr="00FF42CF">
        <w:rPr>
          <w:rFonts w:asciiTheme="minorHAnsi" w:hAnsiTheme="minorHAnsi" w:cstheme="minorHAnsi"/>
          <w:i/>
          <w:iCs/>
        </w:rPr>
        <w:t xml:space="preserve"> „i) – k)“</w:t>
      </w:r>
      <w:r>
        <w:rPr>
          <w:rFonts w:asciiTheme="minorHAnsi" w:hAnsiTheme="minorHAnsi" w:cstheme="minorHAnsi"/>
          <w:i/>
          <w:iCs/>
        </w:rPr>
        <w:t>.</w:t>
      </w:r>
    </w:p>
    <w:p w14:paraId="7F8F36B3" w14:textId="77777777" w:rsidR="00C90ABE" w:rsidRPr="00FF42CF" w:rsidRDefault="00C90ABE" w:rsidP="00C90ABE">
      <w:pPr>
        <w:jc w:val="both"/>
        <w:rPr>
          <w:rFonts w:asciiTheme="minorHAnsi" w:hAnsiTheme="minorHAnsi" w:cstheme="minorHAnsi"/>
          <w:b/>
          <w:bCs/>
        </w:rPr>
      </w:pPr>
    </w:p>
    <w:p w14:paraId="3432805E" w14:textId="77777777" w:rsidR="00C90ABE" w:rsidRPr="00FF42CF" w:rsidRDefault="00C90ABE" w:rsidP="00C90ABE">
      <w:pPr>
        <w:pStyle w:val="Odstavecseseznamem"/>
        <w:jc w:val="both"/>
        <w:rPr>
          <w:rFonts w:asciiTheme="minorHAnsi" w:hAnsiTheme="minorHAnsi" w:cstheme="minorHAnsi"/>
        </w:rPr>
      </w:pPr>
    </w:p>
    <w:p w14:paraId="10735C0F" w14:textId="77777777" w:rsidR="00C90ABE" w:rsidRPr="00FF42CF" w:rsidRDefault="00C90ABE" w:rsidP="00C90ABE">
      <w:pPr>
        <w:pStyle w:val="Odstavecseseznamem"/>
        <w:ind w:left="0"/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Článek 2</w:t>
      </w:r>
    </w:p>
    <w:p w14:paraId="349F70FC" w14:textId="77777777" w:rsidR="00C90ABE" w:rsidRPr="00FF42CF" w:rsidRDefault="00C90ABE" w:rsidP="00C90ABE">
      <w:pPr>
        <w:pStyle w:val="Odstavecseseznamem"/>
        <w:ind w:left="0"/>
        <w:jc w:val="center"/>
        <w:rPr>
          <w:rFonts w:asciiTheme="minorHAnsi" w:hAnsiTheme="minorHAnsi" w:cstheme="minorHAnsi"/>
          <w:b/>
        </w:rPr>
      </w:pPr>
      <w:r w:rsidRPr="00FF42CF">
        <w:rPr>
          <w:rFonts w:asciiTheme="minorHAnsi" w:hAnsiTheme="minorHAnsi" w:cstheme="minorHAnsi"/>
          <w:b/>
        </w:rPr>
        <w:t>Účinnost</w:t>
      </w:r>
    </w:p>
    <w:p w14:paraId="63BE3C9A" w14:textId="77777777" w:rsidR="00C90ABE" w:rsidRDefault="00C90ABE" w:rsidP="00C90ABE">
      <w:pPr>
        <w:jc w:val="both"/>
        <w:rPr>
          <w:rFonts w:asciiTheme="minorHAnsi" w:hAnsiTheme="minorHAnsi" w:cstheme="minorHAnsi"/>
        </w:rPr>
      </w:pPr>
      <w:r w:rsidRPr="00FF42CF">
        <w:rPr>
          <w:rFonts w:asciiTheme="minorHAnsi" w:hAnsiTheme="minorHAnsi" w:cstheme="minorHAnsi"/>
        </w:rPr>
        <w:t>Vyhláška nabývá účinnosti počátkem patnáctého dne následujícího po dni jejího vyhlášení.</w:t>
      </w:r>
    </w:p>
    <w:p w14:paraId="156118B5" w14:textId="77777777" w:rsidR="00FF42CF" w:rsidRPr="00FF42CF" w:rsidRDefault="00FF42CF" w:rsidP="00C90ABE">
      <w:pPr>
        <w:jc w:val="both"/>
        <w:rPr>
          <w:rFonts w:asciiTheme="minorHAnsi" w:hAnsiTheme="minorHAnsi" w:cstheme="minorHAnsi"/>
        </w:rPr>
      </w:pPr>
    </w:p>
    <w:p w14:paraId="1427BD9C" w14:textId="77777777" w:rsidR="00C90ABE" w:rsidRPr="00FF42CF" w:rsidRDefault="00C90ABE" w:rsidP="00C90ABE">
      <w:pPr>
        <w:jc w:val="both"/>
        <w:rPr>
          <w:rFonts w:asciiTheme="minorHAnsi" w:hAnsiTheme="minorHAnsi" w:cstheme="minorHAnsi"/>
        </w:rPr>
      </w:pPr>
    </w:p>
    <w:p w14:paraId="53A1BF18" w14:textId="77777777" w:rsidR="00C90ABE" w:rsidRPr="00FF42CF" w:rsidRDefault="00C90ABE" w:rsidP="00C90ABE">
      <w:pPr>
        <w:jc w:val="both"/>
        <w:rPr>
          <w:rFonts w:asciiTheme="minorHAnsi" w:hAnsiTheme="minorHAnsi" w:cstheme="minorHAnsi"/>
        </w:rPr>
      </w:pPr>
    </w:p>
    <w:p w14:paraId="7F2CE91C" w14:textId="1803861E" w:rsidR="00C90ABE" w:rsidRPr="00FF42CF" w:rsidRDefault="00C90ABE" w:rsidP="00C90ABE">
      <w:pPr>
        <w:jc w:val="both"/>
        <w:rPr>
          <w:rFonts w:asciiTheme="minorHAnsi" w:hAnsiTheme="minorHAnsi" w:cstheme="minorHAnsi"/>
        </w:rPr>
      </w:pPr>
      <w:r w:rsidRPr="00FF42CF">
        <w:rPr>
          <w:rFonts w:asciiTheme="minorHAnsi" w:hAnsiTheme="minorHAnsi" w:cstheme="minorHAnsi"/>
        </w:rPr>
        <w:t xml:space="preserve">           JUDr. Jan Malý</w:t>
      </w:r>
      <w:r w:rsidR="003171F1">
        <w:rPr>
          <w:rFonts w:asciiTheme="minorHAnsi" w:hAnsiTheme="minorHAnsi" w:cstheme="minorHAnsi"/>
        </w:rPr>
        <w:t>, v.r.</w:t>
      </w:r>
      <w:r w:rsidRPr="00FF42CF">
        <w:rPr>
          <w:rFonts w:asciiTheme="minorHAnsi" w:hAnsiTheme="minorHAnsi" w:cstheme="minorHAnsi"/>
        </w:rPr>
        <w:t xml:space="preserve">                                                          Mgr. Petr Hamáček</w:t>
      </w:r>
      <w:r w:rsidR="003171F1">
        <w:rPr>
          <w:rFonts w:asciiTheme="minorHAnsi" w:hAnsiTheme="minorHAnsi" w:cstheme="minorHAnsi"/>
        </w:rPr>
        <w:t>, v.r.</w:t>
      </w:r>
      <w:r w:rsidRPr="00FF42CF">
        <w:rPr>
          <w:rFonts w:asciiTheme="minorHAnsi" w:hAnsiTheme="minorHAnsi" w:cstheme="minorHAnsi"/>
        </w:rPr>
        <w:t xml:space="preserve">                                                                            </w:t>
      </w:r>
    </w:p>
    <w:p w14:paraId="78F7DEDD" w14:textId="77777777" w:rsidR="00C90ABE" w:rsidRPr="00FF42CF" w:rsidRDefault="00C90ABE" w:rsidP="00C90ABE">
      <w:pPr>
        <w:jc w:val="both"/>
        <w:rPr>
          <w:rFonts w:asciiTheme="minorHAnsi" w:hAnsiTheme="minorHAnsi" w:cstheme="minorHAnsi"/>
        </w:rPr>
      </w:pPr>
      <w:r w:rsidRPr="00FF42CF">
        <w:rPr>
          <w:rFonts w:asciiTheme="minorHAnsi" w:hAnsiTheme="minorHAnsi" w:cstheme="minorHAnsi"/>
        </w:rPr>
        <w:t xml:space="preserve">              starosta                                                                            místostarosta                                                                                   </w:t>
      </w:r>
    </w:p>
    <w:p w14:paraId="2262D839" w14:textId="77777777" w:rsidR="009D33E3" w:rsidRPr="00FF42CF" w:rsidRDefault="009D33E3" w:rsidP="009D33E3">
      <w:pPr>
        <w:jc w:val="both"/>
        <w:rPr>
          <w:rFonts w:asciiTheme="minorHAnsi" w:hAnsiTheme="minorHAnsi" w:cstheme="minorHAnsi"/>
        </w:rPr>
      </w:pPr>
    </w:p>
    <w:p w14:paraId="1D7FD826" w14:textId="77777777" w:rsidR="004D29E5" w:rsidRDefault="004D29E5" w:rsidP="004D29E5">
      <w:pPr>
        <w:pStyle w:val="Odstavecseseznamem"/>
        <w:ind w:left="340"/>
        <w:jc w:val="both"/>
        <w:rPr>
          <w:rFonts w:ascii="Myriad Web" w:hAnsi="Myriad Web"/>
        </w:rPr>
      </w:pPr>
    </w:p>
    <w:p w14:paraId="4C93F27C" w14:textId="77777777" w:rsidR="003F4A95" w:rsidRDefault="003F4A95" w:rsidP="004D29E5">
      <w:pPr>
        <w:pStyle w:val="Odstavecseseznamem"/>
        <w:ind w:left="340"/>
        <w:jc w:val="both"/>
        <w:rPr>
          <w:rFonts w:ascii="Myriad Web" w:hAnsi="Myriad Web"/>
        </w:rPr>
      </w:pPr>
    </w:p>
    <w:p w14:paraId="62CA603A" w14:textId="77777777" w:rsidR="004D29E5" w:rsidRDefault="004D29E5" w:rsidP="004D29E5">
      <w:pPr>
        <w:pStyle w:val="Odstavecseseznamem"/>
        <w:ind w:left="340"/>
        <w:jc w:val="both"/>
        <w:rPr>
          <w:rFonts w:ascii="Myriad Web" w:hAnsi="Myriad Web"/>
        </w:rPr>
      </w:pPr>
    </w:p>
    <w:sectPr w:rsidR="004D29E5" w:rsidSect="00F37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Web">
    <w:panose1 w:val="020B0503030403020204"/>
    <w:charset w:val="EE"/>
    <w:family w:val="swiss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0FE7"/>
    <w:multiLevelType w:val="hybridMultilevel"/>
    <w:tmpl w:val="7BC6F7F4"/>
    <w:lvl w:ilvl="0" w:tplc="93F465A2">
      <w:start w:val="1"/>
      <w:numFmt w:val="decimal"/>
      <w:lvlText w:val="%1)"/>
      <w:lvlJc w:val="left"/>
      <w:pPr>
        <w:ind w:left="720" w:hanging="360"/>
      </w:pPr>
      <w:rPr>
        <w:rFonts w:ascii="Myriad Web" w:hAnsi="Myriad Web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74C9A"/>
    <w:multiLevelType w:val="hybridMultilevel"/>
    <w:tmpl w:val="F15A98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D0691"/>
    <w:multiLevelType w:val="hybridMultilevel"/>
    <w:tmpl w:val="3B8CEE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21CA1"/>
    <w:multiLevelType w:val="hybridMultilevel"/>
    <w:tmpl w:val="09AEA67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91401005">
    <w:abstractNumId w:val="1"/>
  </w:num>
  <w:num w:numId="2" w16cid:durableId="1135024003">
    <w:abstractNumId w:val="2"/>
  </w:num>
  <w:num w:numId="3" w16cid:durableId="979042461">
    <w:abstractNumId w:val="3"/>
  </w:num>
  <w:num w:numId="4" w16cid:durableId="194218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9C"/>
    <w:rsid w:val="00032A93"/>
    <w:rsid w:val="000F764B"/>
    <w:rsid w:val="001573EB"/>
    <w:rsid w:val="00290C59"/>
    <w:rsid w:val="002B3D32"/>
    <w:rsid w:val="002B6915"/>
    <w:rsid w:val="002D4B7B"/>
    <w:rsid w:val="003171F1"/>
    <w:rsid w:val="00320C1C"/>
    <w:rsid w:val="00337B03"/>
    <w:rsid w:val="00340B45"/>
    <w:rsid w:val="003A3004"/>
    <w:rsid w:val="003E2D5F"/>
    <w:rsid w:val="003F4A95"/>
    <w:rsid w:val="004837F4"/>
    <w:rsid w:val="004D29E5"/>
    <w:rsid w:val="005C3894"/>
    <w:rsid w:val="007350FB"/>
    <w:rsid w:val="007703D7"/>
    <w:rsid w:val="0079361C"/>
    <w:rsid w:val="007B2BA0"/>
    <w:rsid w:val="007C73C7"/>
    <w:rsid w:val="008A38B1"/>
    <w:rsid w:val="00963749"/>
    <w:rsid w:val="009D33E3"/>
    <w:rsid w:val="00A74B10"/>
    <w:rsid w:val="00C67092"/>
    <w:rsid w:val="00C8218E"/>
    <w:rsid w:val="00C90ABE"/>
    <w:rsid w:val="00D3139C"/>
    <w:rsid w:val="00D35AF7"/>
    <w:rsid w:val="00D42654"/>
    <w:rsid w:val="00D85357"/>
    <w:rsid w:val="00D862B1"/>
    <w:rsid w:val="00DD22AC"/>
    <w:rsid w:val="00F37A00"/>
    <w:rsid w:val="00FC3032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C169"/>
  <w15:docId w15:val="{5652FB3B-EC1C-4964-B256-A31A5279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1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zkona">
    <w:name w:val="název zákona"/>
    <w:basedOn w:val="Nzev"/>
    <w:rsid w:val="00D3139C"/>
    <w:pPr>
      <w:pBdr>
        <w:bottom w:val="none" w:sz="0" w:space="0" w:color="auto"/>
      </w:pBdr>
      <w:spacing w:before="240" w:after="60"/>
      <w:contextualSpacing w:val="0"/>
      <w:jc w:val="center"/>
      <w:outlineLvl w:val="0"/>
    </w:pPr>
    <w:rPr>
      <w:rFonts w:ascii="Cambria" w:eastAsia="Times New Roman" w:hAnsi="Cambria" w:cs="Cambria"/>
      <w:b/>
      <w:bCs/>
      <w:color w:val="auto"/>
      <w:spacing w:val="0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D3139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D3139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Odstavecseseznamem">
    <w:name w:val="List Paragraph"/>
    <w:basedOn w:val="Normln"/>
    <w:uiPriority w:val="34"/>
    <w:qFormat/>
    <w:rsid w:val="003F4A95"/>
    <w:pPr>
      <w:ind w:left="720"/>
      <w:contextualSpacing/>
    </w:pPr>
  </w:style>
  <w:style w:type="paragraph" w:styleId="Zkladntext">
    <w:name w:val="Body Text"/>
    <w:basedOn w:val="Normln"/>
    <w:link w:val="ZkladntextChar"/>
    <w:rsid w:val="00032A9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032A9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0B505-2234-4F4C-A480-B975AE6A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vogeltanzova</dc:creator>
  <cp:keywords/>
  <dc:description/>
  <cp:lastModifiedBy>Brožová Zdeňka</cp:lastModifiedBy>
  <cp:revision>5</cp:revision>
  <cp:lastPrinted>2026-09-22T08:55:00Z</cp:lastPrinted>
  <dcterms:created xsi:type="dcterms:W3CDTF">2026-08-25T13:10:00Z</dcterms:created>
  <dcterms:modified xsi:type="dcterms:W3CDTF">2026-08-25T13:41:00Z</dcterms:modified>
</cp:coreProperties>
</file>