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D64C2" w14:textId="77777777" w:rsidR="00F6670A" w:rsidRPr="00F6670A" w:rsidRDefault="00F6670A" w:rsidP="00F6670A">
      <w:pPr>
        <w:shd w:val="clear" w:color="auto" w:fill="D3D2C6"/>
        <w:spacing w:after="0" w:line="240" w:lineRule="auto"/>
        <w:jc w:val="center"/>
        <w:outlineLvl w:val="1"/>
        <w:rPr>
          <w:rFonts w:ascii="Tahoma" w:eastAsia="Times New Roman" w:hAnsi="Tahoma" w:cs="Tahoma"/>
          <w:color w:val="898989"/>
          <w:sz w:val="30"/>
          <w:szCs w:val="30"/>
          <w:lang w:eastAsia="cs-CZ"/>
        </w:rPr>
      </w:pPr>
      <w:r w:rsidRPr="00F6670A">
        <w:rPr>
          <w:rFonts w:ascii="Tahoma" w:eastAsia="Times New Roman" w:hAnsi="Tahoma" w:cs="Tahoma"/>
          <w:color w:val="898989"/>
          <w:sz w:val="30"/>
          <w:szCs w:val="30"/>
          <w:lang w:eastAsia="cs-CZ"/>
        </w:rPr>
        <w:t>Město Přelouč</w:t>
      </w:r>
    </w:p>
    <w:p w14:paraId="057F390D" w14:textId="77777777" w:rsidR="00F6670A" w:rsidRPr="00F6670A" w:rsidRDefault="00F6670A" w:rsidP="00F6670A">
      <w:pPr>
        <w:shd w:val="clear" w:color="auto" w:fill="D3D2C6"/>
        <w:spacing w:after="0" w:line="240" w:lineRule="auto"/>
        <w:jc w:val="center"/>
        <w:outlineLvl w:val="1"/>
        <w:rPr>
          <w:rFonts w:ascii="Tahoma" w:eastAsia="Times New Roman" w:hAnsi="Tahoma" w:cs="Tahoma"/>
          <w:color w:val="898989"/>
          <w:sz w:val="30"/>
          <w:szCs w:val="30"/>
          <w:lang w:eastAsia="cs-CZ"/>
        </w:rPr>
      </w:pPr>
      <w:r w:rsidRPr="00F6670A">
        <w:rPr>
          <w:rFonts w:ascii="Tahoma" w:eastAsia="Times New Roman" w:hAnsi="Tahoma" w:cs="Tahoma"/>
          <w:color w:val="898989"/>
          <w:sz w:val="30"/>
          <w:szCs w:val="30"/>
          <w:lang w:eastAsia="cs-CZ"/>
        </w:rPr>
        <w:t>Ceník</w:t>
      </w:r>
    </w:p>
    <w:p w14:paraId="7CBC61A4" w14:textId="77777777" w:rsidR="00F6670A" w:rsidRPr="00F6670A" w:rsidRDefault="00F6670A" w:rsidP="00F6670A">
      <w:pPr>
        <w:shd w:val="clear" w:color="auto" w:fill="D3D2C6"/>
        <w:spacing w:after="0" w:line="240" w:lineRule="auto"/>
        <w:jc w:val="center"/>
        <w:outlineLvl w:val="1"/>
        <w:rPr>
          <w:rFonts w:ascii="Tahoma" w:eastAsia="Times New Roman" w:hAnsi="Tahoma" w:cs="Tahoma"/>
          <w:color w:val="898989"/>
          <w:sz w:val="30"/>
          <w:szCs w:val="30"/>
          <w:lang w:eastAsia="cs-CZ"/>
        </w:rPr>
      </w:pPr>
      <w:r w:rsidRPr="00F6670A">
        <w:rPr>
          <w:rFonts w:ascii="Tahoma" w:eastAsia="Times New Roman" w:hAnsi="Tahoma" w:cs="Tahoma"/>
          <w:color w:val="898989"/>
          <w:sz w:val="30"/>
          <w:szCs w:val="30"/>
          <w:lang w:eastAsia="cs-CZ"/>
        </w:rPr>
        <w:t>č. 1/2019</w:t>
      </w:r>
    </w:p>
    <w:p w14:paraId="61FABA13" w14:textId="77777777" w:rsidR="00F6670A" w:rsidRPr="00F6670A" w:rsidRDefault="00F6670A" w:rsidP="00F6670A">
      <w:pPr>
        <w:shd w:val="clear" w:color="auto" w:fill="D3D2C6"/>
        <w:spacing w:after="0" w:line="360" w:lineRule="atLeast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6AC16183" w14:textId="77777777" w:rsidR="00F6670A" w:rsidRPr="00F6670A" w:rsidRDefault="00F6670A" w:rsidP="00F6670A">
      <w:pPr>
        <w:shd w:val="clear" w:color="auto" w:fill="D3D2C6"/>
        <w:spacing w:after="0" w:line="360" w:lineRule="atLeast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i/>
          <w:iCs/>
          <w:color w:val="000000"/>
          <w:sz w:val="19"/>
          <w:szCs w:val="19"/>
          <w:lang w:eastAsia="cs-CZ"/>
        </w:rPr>
        <w:t>kterým se stanoví cena za stání silničních motorových vozidel na místních komunikacích nebo jejich vybraných úsecích v Přelouči, a kterým se ruší ceník č. 2/2012</w:t>
      </w:r>
    </w:p>
    <w:p w14:paraId="17C6CD09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40B4A212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6CBA512C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Rada města Přelouče schvaluje v souladu s cenovými předpisy</w:t>
      </w:r>
      <w:r w:rsidRPr="00F6670A">
        <w:rPr>
          <w:rFonts w:ascii="Tahoma" w:eastAsia="Times New Roman" w:hAnsi="Tahoma" w:cs="Tahoma"/>
          <w:color w:val="000000"/>
          <w:sz w:val="19"/>
          <w:szCs w:val="19"/>
          <w:vertAlign w:val="superscript"/>
          <w:lang w:eastAsia="cs-CZ"/>
        </w:rPr>
        <w:t>1</w:t>
      </w:r>
      <w:proofErr w:type="gramStart"/>
      <w:r w:rsidRPr="00F6670A">
        <w:rPr>
          <w:rFonts w:ascii="Tahoma" w:eastAsia="Times New Roman" w:hAnsi="Tahoma" w:cs="Tahoma"/>
          <w:color w:val="000000"/>
          <w:sz w:val="19"/>
          <w:szCs w:val="19"/>
          <w:vertAlign w:val="superscript"/>
          <w:lang w:eastAsia="cs-CZ"/>
        </w:rPr>
        <w:t>)  </w:t>
      </w: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ceník</w:t>
      </w:r>
      <w:proofErr w:type="gramEnd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 za stání motorových vozidel</w:t>
      </w: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br/>
        <w:t>na místních komunikacích nebo jejich určených úsecích v Přelouči takto:</w:t>
      </w:r>
    </w:p>
    <w:p w14:paraId="42C8ED82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314C7D0D" w14:textId="77777777" w:rsidR="00F6670A" w:rsidRPr="00F6670A" w:rsidRDefault="00F6670A" w:rsidP="00F6670A">
      <w:pPr>
        <w:shd w:val="clear" w:color="auto" w:fill="D3D2C6"/>
        <w:spacing w:after="0" w:line="360" w:lineRule="atLeast"/>
        <w:ind w:left="36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1)   stání na určených úsecích místních komunikací je zpoplatněno ve dnech pondělí až pátek, pokud není některý z těchto dní státem uznaný svátek, v době od 7:00 hod do 18:00 hodin,</w:t>
      </w:r>
    </w:p>
    <w:p w14:paraId="5E6639FB" w14:textId="77777777" w:rsidR="00F6670A" w:rsidRPr="00F6670A" w:rsidRDefault="00F6670A" w:rsidP="00F6670A">
      <w:pPr>
        <w:shd w:val="clear" w:color="auto" w:fill="D3D2C6"/>
        <w:spacing w:after="0" w:line="360" w:lineRule="atLeast"/>
        <w:ind w:left="36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  mimo stanovenou dobu lze užít místní komunikace nebo jejich úseky bezplatně,</w:t>
      </w:r>
    </w:p>
    <w:p w14:paraId="12CB3F5B" w14:textId="77777777" w:rsidR="00F6670A" w:rsidRPr="00F6670A" w:rsidRDefault="00F6670A" w:rsidP="00F6670A">
      <w:pPr>
        <w:shd w:val="clear" w:color="auto" w:fill="D3D2C6"/>
        <w:spacing w:after="0" w:line="360" w:lineRule="atLeast"/>
        <w:ind w:left="36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  pro stání silničního motorového vozidla na dobu časově omezenou, nejvýše však na 24 hodin</w:t>
      </w: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br/>
        <w:t>ve vymezené oblasti dle čl. 2 odst. 1) nařízení města Přelouče č. 8/2012, se stanovuje cena ve výši 10,-- za hodinu,</w:t>
      </w:r>
    </w:p>
    <w:p w14:paraId="1A4A527D" w14:textId="77777777" w:rsidR="00F6670A" w:rsidRPr="00F6670A" w:rsidRDefault="00F6670A" w:rsidP="00F6670A">
      <w:pPr>
        <w:shd w:val="clear" w:color="auto" w:fill="D3D2C6"/>
        <w:spacing w:after="0" w:line="360" w:lineRule="atLeast"/>
        <w:ind w:left="36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  první hodina stání je od poplatku osvobozena,</w:t>
      </w:r>
    </w:p>
    <w:p w14:paraId="304B4361" w14:textId="77777777" w:rsidR="00F6670A" w:rsidRPr="00F6670A" w:rsidRDefault="00F6670A" w:rsidP="00F6670A">
      <w:pPr>
        <w:shd w:val="clear" w:color="auto" w:fill="D3D2C6"/>
        <w:spacing w:after="0" w:line="360" w:lineRule="atLeast"/>
        <w:ind w:left="36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  minimální úhrada za stání je stanovena ve výši 5,-- Kč,</w:t>
      </w:r>
    </w:p>
    <w:p w14:paraId="52649C08" w14:textId="77777777" w:rsidR="00F6670A" w:rsidRPr="00F6670A" w:rsidRDefault="00F6670A" w:rsidP="00F6670A">
      <w:pPr>
        <w:shd w:val="clear" w:color="auto" w:fill="D3D2C6"/>
        <w:spacing w:after="0" w:line="360" w:lineRule="atLeast"/>
        <w:ind w:left="36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  způsob hrazení ceny je stanoven zaplacením prostřednictvím parkovacího automatu,</w:t>
      </w:r>
    </w:p>
    <w:p w14:paraId="78C2B6CB" w14:textId="77777777" w:rsidR="00F6670A" w:rsidRPr="00F6670A" w:rsidRDefault="00F6670A" w:rsidP="00F6670A">
      <w:pPr>
        <w:shd w:val="clear" w:color="auto" w:fill="D3D2C6"/>
        <w:spacing w:after="0" w:line="360" w:lineRule="atLeast"/>
        <w:ind w:left="36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  doba stání osvobozená od poplatku se rovněž musí prokázat platným parkovacím lístkem,</w:t>
      </w:r>
    </w:p>
    <w:p w14:paraId="60EB8C6B" w14:textId="77777777" w:rsidR="00F6670A" w:rsidRPr="00F6670A" w:rsidRDefault="00F6670A" w:rsidP="00F6670A">
      <w:pPr>
        <w:shd w:val="clear" w:color="auto" w:fill="D3D2C6"/>
        <w:spacing w:after="0" w:line="360" w:lineRule="atLeast"/>
        <w:ind w:left="36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  sjednanou cenu neplatí fyzické a právnické osoby, které na území města vykonávají sociální</w:t>
      </w: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br/>
        <w:t>a zdravotnické služby jako předmět své činnosti, a to při výkonu této činnosti. Tyto subjekty mají právo požádat o vydání bezplatného „parkovacího průkazu“, kterým při stání silničního vozidla prokazují důvod neplacení,</w:t>
      </w:r>
    </w:p>
    <w:p w14:paraId="4776DCAE" w14:textId="77777777" w:rsidR="00F6670A" w:rsidRPr="00F6670A" w:rsidRDefault="00F6670A" w:rsidP="00F6670A">
      <w:pPr>
        <w:shd w:val="clear" w:color="auto" w:fill="D3D2C6"/>
        <w:spacing w:after="0" w:line="360" w:lineRule="atLeast"/>
        <w:ind w:left="36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  od poplatku jsou osvobozeny vozidla O1 a O2 (označení pro vozidla přepravující osobu těžce postiženou nebo těžce pohybově postiženou, vozidlo řízené osobou sluchově postiženou)</w:t>
      </w:r>
      <w:r w:rsidRPr="00F6670A">
        <w:rPr>
          <w:rFonts w:ascii="Tahoma" w:eastAsia="Times New Roman" w:hAnsi="Tahoma" w:cs="Tahoma"/>
          <w:color w:val="000000"/>
          <w:sz w:val="19"/>
          <w:szCs w:val="19"/>
          <w:vertAlign w:val="superscript"/>
          <w:lang w:eastAsia="cs-CZ"/>
        </w:rPr>
        <w:t>3)</w:t>
      </w: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;</w:t>
      </w:r>
    </w:p>
    <w:p w14:paraId="35FCEA0F" w14:textId="77777777" w:rsidR="00F6670A" w:rsidRPr="00F6670A" w:rsidRDefault="00F6670A" w:rsidP="00F6670A">
      <w:pPr>
        <w:shd w:val="clear" w:color="auto" w:fill="D3D2C6"/>
        <w:spacing w:after="0" w:line="360" w:lineRule="atLeast"/>
        <w:ind w:left="36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42AC1C0A" w14:textId="77777777" w:rsidR="00F6670A" w:rsidRPr="00F6670A" w:rsidRDefault="00F6670A" w:rsidP="00F6670A">
      <w:pPr>
        <w:shd w:val="clear" w:color="auto" w:fill="D3D2C6"/>
        <w:spacing w:after="0" w:line="360" w:lineRule="atLeast"/>
        <w:ind w:left="36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2)   poplatek za parkovací kartu pro zónu TŮMY PŘELOUČSKÉHO - pro stání silničního motorového vozidla provozovaného právnickou nebo fyzickou osobou za účelem podnikání podle zvláštního právního předpisu</w:t>
      </w:r>
      <w:r w:rsidRPr="00F6670A">
        <w:rPr>
          <w:rFonts w:ascii="Tahoma" w:eastAsia="Times New Roman" w:hAnsi="Tahoma" w:cs="Tahoma"/>
          <w:color w:val="000000"/>
          <w:sz w:val="19"/>
          <w:szCs w:val="19"/>
          <w:vertAlign w:val="superscript"/>
          <w:lang w:eastAsia="cs-CZ"/>
        </w:rPr>
        <w:t>2)</w:t>
      </w: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, která má sídlo nebo provozovnu ve vymezené oblasti města Přelouče, nebo k stání silničního motorového vozidla fyzické osoby, která má místo trvalého pobytu ve vymezené oblasti města Přelouče, nebo je vlastníkem nemovitosti ve vymezené oblasti města Přelouče (</w:t>
      </w:r>
      <w:r w:rsidRPr="00F6670A">
        <w:rPr>
          <w:rFonts w:ascii="Tahoma" w:eastAsia="Times New Roman" w:hAnsi="Tahoma" w:cs="Tahoma"/>
          <w:i/>
          <w:iCs/>
          <w:color w:val="000000"/>
          <w:sz w:val="19"/>
          <w:szCs w:val="19"/>
          <w:lang w:eastAsia="cs-CZ"/>
        </w:rPr>
        <w:t>dále označené jako „oprávněná osoba“</w:t>
      </w: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) - dle čl. 2 odst. 2 nařízení města Přelouče č. 8/2012 -</w:t>
      </w:r>
    </w:p>
    <w:p w14:paraId="5FBC7643" w14:textId="77777777" w:rsidR="00F6670A" w:rsidRPr="00F6670A" w:rsidRDefault="00F6670A" w:rsidP="00F6670A">
      <w:pPr>
        <w:numPr>
          <w:ilvl w:val="0"/>
          <w:numId w:val="1"/>
        </w:numPr>
        <w:shd w:val="clear" w:color="auto" w:fill="D3D2C6"/>
        <w:spacing w:after="0" w:line="240" w:lineRule="auto"/>
        <w:ind w:left="132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se stanovuje ve výši </w:t>
      </w:r>
      <w:proofErr w:type="gramStart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1.200,--</w:t>
      </w:r>
      <w:proofErr w:type="gramEnd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 Kč za rok za vozidlo o celkové hmotnosti do 3,5 t pro vozidlo fyzické osoby, která má místo trvalého pobytu ve vymezené oblasti, nebo je vlastníkem nemovitosti ve vymezené oblasti – tato cena je platná pro první parkovací kartu žadatele,</w:t>
      </w:r>
    </w:p>
    <w:p w14:paraId="5C11BEE1" w14:textId="77777777" w:rsidR="00F6670A" w:rsidRPr="00F6670A" w:rsidRDefault="00F6670A" w:rsidP="00F6670A">
      <w:pPr>
        <w:numPr>
          <w:ilvl w:val="0"/>
          <w:numId w:val="1"/>
        </w:numPr>
        <w:shd w:val="clear" w:color="auto" w:fill="D3D2C6"/>
        <w:spacing w:after="0" w:line="240" w:lineRule="auto"/>
        <w:ind w:left="132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poplatek ve výši </w:t>
      </w:r>
      <w:proofErr w:type="gramStart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2.400,--</w:t>
      </w:r>
      <w:proofErr w:type="gramEnd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 Kč za rok za vozidlo o celkové hmotnosti do 3,5 t pro vozidlo fyzické osoby, která má místo trvalého pobytu ve vymezené oblasti města Přelouče, nebo je vlastníkem nemovitosti ve vymezené oblasti a která je již vlastníkem jiné parkovací karty (poplatek za druhé vozidlo),</w:t>
      </w:r>
    </w:p>
    <w:p w14:paraId="2FD4B613" w14:textId="77777777" w:rsidR="00F6670A" w:rsidRPr="00F6670A" w:rsidRDefault="00F6670A" w:rsidP="00F6670A">
      <w:pPr>
        <w:numPr>
          <w:ilvl w:val="0"/>
          <w:numId w:val="1"/>
        </w:numPr>
        <w:shd w:val="clear" w:color="auto" w:fill="D3D2C6"/>
        <w:spacing w:after="0" w:line="240" w:lineRule="auto"/>
        <w:ind w:left="132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lastRenderedPageBreak/>
        <w:t xml:space="preserve">poplatek ve výši </w:t>
      </w:r>
      <w:proofErr w:type="gramStart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6.000,--</w:t>
      </w:r>
      <w:proofErr w:type="gramEnd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 Kč za rok za vozidlo o celkové hmotnosti do 3,5 t pro vozidlo provozované právnickou nebo fyzickou osobou oprávněnou k podnikání podle zvláštního právního předpisu</w:t>
      </w:r>
      <w:r w:rsidRPr="00F6670A">
        <w:rPr>
          <w:rFonts w:ascii="Tahoma" w:eastAsia="Times New Roman" w:hAnsi="Tahoma" w:cs="Tahoma"/>
          <w:color w:val="000000"/>
          <w:sz w:val="19"/>
          <w:szCs w:val="19"/>
          <w:vertAlign w:val="superscript"/>
          <w:lang w:eastAsia="cs-CZ"/>
        </w:rPr>
        <w:t>2)</w:t>
      </w: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, která má sídlo nebo provozovnu ve vymezené oblasti města Přelouče,</w:t>
      </w:r>
    </w:p>
    <w:p w14:paraId="0E59C5CE" w14:textId="77777777" w:rsidR="00F6670A" w:rsidRPr="00F6670A" w:rsidRDefault="00F6670A" w:rsidP="00F6670A">
      <w:pPr>
        <w:numPr>
          <w:ilvl w:val="0"/>
          <w:numId w:val="1"/>
        </w:numPr>
        <w:shd w:val="clear" w:color="auto" w:fill="D3D2C6"/>
        <w:spacing w:after="0" w:line="240" w:lineRule="auto"/>
        <w:ind w:left="132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parkovací místo je vymezeno v nařízení města Přelouče č. 8/2012, vlastník karty má právo využívat místo vyhrazené příslušným dopravním značením; počet vydaných parkovacích karet odpovídá počtu vyhrazených parkovacích míst;</w:t>
      </w:r>
    </w:p>
    <w:p w14:paraId="25062D94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790F5403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3)  poplatek za parkovací kartu pro zónu CENTRUM - pro stání silničního motorového vozidla provozovaného právnickou nebo fyzickou osobou za účelem podnikání podle zvláštního právního předpisu</w:t>
      </w:r>
      <w:r w:rsidRPr="00F6670A">
        <w:rPr>
          <w:rFonts w:ascii="Tahoma" w:eastAsia="Times New Roman" w:hAnsi="Tahoma" w:cs="Tahoma"/>
          <w:color w:val="000000"/>
          <w:sz w:val="19"/>
          <w:szCs w:val="19"/>
          <w:vertAlign w:val="superscript"/>
          <w:lang w:eastAsia="cs-CZ"/>
        </w:rPr>
        <w:t>2)</w:t>
      </w: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, která má sídlo nebo provozovnu ve vymezené oblasti města Přelouče, nebo k stání silničního motorového vozidla fyzické osoby, která má místo trvalého pobytu ve vymezené oblasti města Přelouče, nebo je vlastníkem nemovitosti ve vymezené oblasti města Přelouče (</w:t>
      </w:r>
      <w:r w:rsidRPr="00F6670A">
        <w:rPr>
          <w:rFonts w:ascii="Tahoma" w:eastAsia="Times New Roman" w:hAnsi="Tahoma" w:cs="Tahoma"/>
          <w:i/>
          <w:iCs/>
          <w:color w:val="000000"/>
          <w:sz w:val="19"/>
          <w:szCs w:val="19"/>
          <w:lang w:eastAsia="cs-CZ"/>
        </w:rPr>
        <w:t>dále označené jako „oprávněná osoba“</w:t>
      </w: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) - dle čl. 2 odst. 2 nařízení města Přelouče č. 8/2012 -</w:t>
      </w:r>
    </w:p>
    <w:p w14:paraId="5C1701B5" w14:textId="77777777" w:rsidR="00F6670A" w:rsidRPr="00F6670A" w:rsidRDefault="00F6670A" w:rsidP="00F6670A">
      <w:pPr>
        <w:numPr>
          <w:ilvl w:val="0"/>
          <w:numId w:val="2"/>
        </w:numPr>
        <w:shd w:val="clear" w:color="auto" w:fill="D3D2C6"/>
        <w:spacing w:after="0" w:line="240" w:lineRule="auto"/>
        <w:ind w:left="132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se stanovuje ve výši </w:t>
      </w:r>
      <w:proofErr w:type="gramStart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1.200,--</w:t>
      </w:r>
      <w:proofErr w:type="gramEnd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 Kč za rok za vozidlo o celkové hmotnosti do 3,5 t pro vozidlo fyzické osoby, která má místo trvalého pobytu ve vymezené oblasti, nebo je vlastníkem nemovitosti ve vymezené oblasti – tato cena je platná pro první parkovací kartu žadatele,</w:t>
      </w:r>
    </w:p>
    <w:p w14:paraId="79A95817" w14:textId="77777777" w:rsidR="00F6670A" w:rsidRPr="00F6670A" w:rsidRDefault="00F6670A" w:rsidP="00F6670A">
      <w:pPr>
        <w:numPr>
          <w:ilvl w:val="0"/>
          <w:numId w:val="2"/>
        </w:numPr>
        <w:shd w:val="clear" w:color="auto" w:fill="D3D2C6"/>
        <w:spacing w:after="0" w:line="240" w:lineRule="auto"/>
        <w:ind w:left="132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poplatek ve výši </w:t>
      </w:r>
      <w:proofErr w:type="gramStart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2.400,--</w:t>
      </w:r>
      <w:proofErr w:type="gramEnd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 Kč za rok za vozidlo o celkové hmotnosti do 3,5 t pro vozidlo fyzické osoby, která má místo trvalého pobytu ve vymezené oblasti města Přelouče, nebo je vlastníkem nemovitosti ve vymezené oblasti a která je již vlastníkem jiné parkovací karty (poplatek za druhé vozidlo),</w:t>
      </w:r>
    </w:p>
    <w:p w14:paraId="70A5544D" w14:textId="77777777" w:rsidR="00F6670A" w:rsidRPr="00F6670A" w:rsidRDefault="00F6670A" w:rsidP="00F6670A">
      <w:pPr>
        <w:numPr>
          <w:ilvl w:val="0"/>
          <w:numId w:val="2"/>
        </w:numPr>
        <w:shd w:val="clear" w:color="auto" w:fill="D3D2C6"/>
        <w:spacing w:after="0" w:line="240" w:lineRule="auto"/>
        <w:ind w:left="132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poplatek ve výši 1 200,- Kč za rok za vozidlo o celkové hmotnosti do 3,5 t pro vozidlo provozované právnickou nebo fyzickou osobou oprávněnou k podnikání podle zvláštního právního předpisu</w:t>
      </w:r>
      <w:r w:rsidRPr="00F6670A">
        <w:rPr>
          <w:rFonts w:ascii="Tahoma" w:eastAsia="Times New Roman" w:hAnsi="Tahoma" w:cs="Tahoma"/>
          <w:color w:val="000000"/>
          <w:sz w:val="19"/>
          <w:szCs w:val="19"/>
          <w:vertAlign w:val="superscript"/>
          <w:lang w:eastAsia="cs-CZ"/>
        </w:rPr>
        <w:t>2)</w:t>
      </w: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, která má sídlo nebo provozovnu ve vymezené oblasti města Přelouče,</w:t>
      </w:r>
    </w:p>
    <w:p w14:paraId="11A0082F" w14:textId="77777777" w:rsidR="00F6670A" w:rsidRPr="00F6670A" w:rsidRDefault="00F6670A" w:rsidP="00F6670A">
      <w:pPr>
        <w:numPr>
          <w:ilvl w:val="0"/>
          <w:numId w:val="2"/>
        </w:numPr>
        <w:shd w:val="clear" w:color="auto" w:fill="D3D2C6"/>
        <w:spacing w:after="0" w:line="240" w:lineRule="auto"/>
        <w:ind w:left="132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kartu lze vydat na dobu kratší – na 1/4, 1/2 nebo 3/4 roku, cena je odvozena podílem ze základní ceny;</w:t>
      </w:r>
    </w:p>
    <w:p w14:paraId="4366B071" w14:textId="77777777" w:rsidR="00F6670A" w:rsidRPr="00F6670A" w:rsidRDefault="00F6670A" w:rsidP="00F6670A">
      <w:pPr>
        <w:numPr>
          <w:ilvl w:val="0"/>
          <w:numId w:val="2"/>
        </w:numPr>
        <w:shd w:val="clear" w:color="auto" w:fill="D3D2C6"/>
        <w:spacing w:after="0" w:line="240" w:lineRule="auto"/>
        <w:ind w:left="132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oblast města je vymezena v nařízení města Přelouče č. 8/2012, vlastník karty nemá vyhrazené parkovací místo;</w:t>
      </w:r>
    </w:p>
    <w:p w14:paraId="558BAFD3" w14:textId="77777777" w:rsidR="00F6670A" w:rsidRPr="00F6670A" w:rsidRDefault="00F6670A" w:rsidP="00F6670A">
      <w:pPr>
        <w:shd w:val="clear" w:color="auto" w:fill="D3D2C6"/>
        <w:spacing w:after="0" w:line="360" w:lineRule="atLeast"/>
        <w:ind w:left="720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6AE50425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4)  užívání karty, způsob úhrady a správce poplatku:</w:t>
      </w:r>
    </w:p>
    <w:p w14:paraId="6EDCFF1E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-    parkovací karta bude vydána na žádost oprávněné osoby, na základě prokázání o místě trvalého pobytu, vlastnictví nemovitosti, sídle </w:t>
      </w:r>
      <w:proofErr w:type="gramStart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podnikání</w:t>
      </w:r>
      <w:proofErr w:type="gramEnd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 resp. umístění provozovny, provozování vozidla - technickým průkazem vozidla, a po uhrazení poplatku,</w:t>
      </w:r>
    </w:p>
    <w:p w14:paraId="2F340F85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 parkovací karta je vystavena na registrační značku vozidla,</w:t>
      </w:r>
    </w:p>
    <w:p w14:paraId="7B443143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 kartu lze užít pouze pro určenou zónu,</w:t>
      </w:r>
    </w:p>
    <w:p w14:paraId="0222D047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 správcem poplatku je město Přelouč (IČ 00274101),</w:t>
      </w:r>
    </w:p>
    <w:p w14:paraId="0C9CEDDE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 výběrem poplatku a vydáváním karet je pověřen odbor stavební, vodoprávní a dopravy Městského úřadu Přelouč, oddělení dopravy a komunikací,</w:t>
      </w:r>
    </w:p>
    <w:p w14:paraId="7B5E085B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 platnost karty pro zónu Tůmy Přeloučského je jeden rok, platnost začíná 1.4. nebo 1.9. příslušného kalendářního roku v závislosti na podání žádosti,</w:t>
      </w:r>
    </w:p>
    <w:p w14:paraId="6173906B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 žádost je nutné podat nejpozději 30 dnů před uvedenými termíny platnosti karty,</w:t>
      </w:r>
    </w:p>
    <w:p w14:paraId="2978563A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 karta pro zónu Centrum je vydána celoročně, s platností na jeden rok, příp. na dobu kratší (viz čl. 3), platnost začíná prvním kalendářním dnem následujícího měsíce po podání úplné žádosti,</w:t>
      </w:r>
    </w:p>
    <w:p w14:paraId="0890C47E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 parkovací kartu nelze před uplynutím její platnosti zrušit, její vlastník nemá nárok na vrácení poplatku,</w:t>
      </w:r>
    </w:p>
    <w:p w14:paraId="34CECBF3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lastRenderedPageBreak/>
        <w:t>-    bezplatná výměna parkovací karty může být provedena pouze v případě, kdy dojde ke změně RZ vozidla, jemuž byla parkovací karta dříve vydána, nebo došlo majitelem parkovací karty k výměně vozidla;</w:t>
      </w:r>
    </w:p>
    <w:p w14:paraId="7C72E943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5F6BB430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5) oprávněnou osobou je –</w:t>
      </w:r>
    </w:p>
    <w:p w14:paraId="41EC713A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    právnická nebo fyzická osoba provozující vozidlo za účelem podnikání podle zvláštního právního předpisu</w:t>
      </w:r>
      <w:r w:rsidRPr="00F6670A">
        <w:rPr>
          <w:rFonts w:ascii="Tahoma" w:eastAsia="Times New Roman" w:hAnsi="Tahoma" w:cs="Tahoma"/>
          <w:color w:val="000000"/>
          <w:sz w:val="19"/>
          <w:szCs w:val="19"/>
          <w:vertAlign w:val="superscript"/>
          <w:lang w:eastAsia="cs-CZ"/>
        </w:rPr>
        <w:t>2)</w:t>
      </w: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, která má sídlo nebo provozovnu ve vymezené oblasti města Přelouče,</w:t>
      </w:r>
    </w:p>
    <w:p w14:paraId="26C0851B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 fyzická osoba vlastnící vozidlo, která má místo trvalého pobytu ve vymezené oblasti města Přelouče,</w:t>
      </w:r>
    </w:p>
    <w:p w14:paraId="42BF17C7" w14:textId="77777777" w:rsidR="00F6670A" w:rsidRPr="00F6670A" w:rsidRDefault="00F6670A" w:rsidP="00F6670A">
      <w:pPr>
        <w:shd w:val="clear" w:color="auto" w:fill="D3D2C6"/>
        <w:spacing w:after="0" w:line="360" w:lineRule="atLeast"/>
        <w:ind w:left="284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-    právnická nebo fyzická osoba vlastnící vozidlo, která je vlastníkem nemovitosti ve vymezené oblasti města Přelouče,</w:t>
      </w:r>
    </w:p>
    <w:p w14:paraId="38000542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vymezená oblast je stanovena usnesením Rady města Přelouče č. 49/34 ze dne 25. 6. 2012 a je znázorněna v grafické příloze ceníku;</w:t>
      </w:r>
    </w:p>
    <w:p w14:paraId="73D69841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br/>
      </w:r>
      <w:r w:rsidRPr="00F6670A">
        <w:rPr>
          <w:rFonts w:ascii="Tahoma" w:eastAsia="Times New Roman" w:hAnsi="Tahoma" w:cs="Tahoma"/>
          <w:i/>
          <w:iCs/>
          <w:color w:val="000000"/>
          <w:sz w:val="19"/>
          <w:szCs w:val="19"/>
          <w:vertAlign w:val="superscript"/>
          <w:lang w:eastAsia="cs-CZ"/>
        </w:rPr>
        <w:t>1)</w:t>
      </w:r>
      <w:r w:rsidRPr="00F6670A">
        <w:rPr>
          <w:rFonts w:ascii="Tahoma" w:eastAsia="Times New Roman" w:hAnsi="Tahoma" w:cs="Tahoma"/>
          <w:i/>
          <w:iCs/>
          <w:color w:val="000000"/>
          <w:sz w:val="19"/>
          <w:szCs w:val="19"/>
          <w:lang w:eastAsia="cs-CZ"/>
        </w:rPr>
        <w:t> Zákon č. 526/1990 Sb., o cenách, v platném znění.</w:t>
      </w:r>
    </w:p>
    <w:p w14:paraId="0A9BE94E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i/>
          <w:iCs/>
          <w:color w:val="000000"/>
          <w:sz w:val="19"/>
          <w:szCs w:val="19"/>
          <w:vertAlign w:val="superscript"/>
          <w:lang w:eastAsia="cs-CZ"/>
        </w:rPr>
        <w:t>2)</w:t>
      </w:r>
      <w:r w:rsidRPr="00F6670A">
        <w:rPr>
          <w:rFonts w:ascii="Tahoma" w:eastAsia="Times New Roman" w:hAnsi="Tahoma" w:cs="Tahoma"/>
          <w:i/>
          <w:iCs/>
          <w:color w:val="000000"/>
          <w:sz w:val="19"/>
          <w:szCs w:val="19"/>
          <w:lang w:eastAsia="cs-CZ"/>
        </w:rPr>
        <w:t> Zákon č. 455/1991 Sb., o živnostenském podnikání (živnostenský zákon), v platném znění.</w:t>
      </w:r>
    </w:p>
    <w:p w14:paraId="1A521A33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i/>
          <w:iCs/>
          <w:color w:val="000000"/>
          <w:sz w:val="19"/>
          <w:szCs w:val="19"/>
          <w:vertAlign w:val="superscript"/>
          <w:lang w:eastAsia="cs-CZ"/>
        </w:rPr>
        <w:t>3) </w:t>
      </w:r>
      <w:r w:rsidRPr="00F6670A">
        <w:rPr>
          <w:rFonts w:ascii="Tahoma" w:eastAsia="Times New Roman" w:hAnsi="Tahoma" w:cs="Tahoma"/>
          <w:i/>
          <w:iCs/>
          <w:color w:val="000000"/>
          <w:sz w:val="19"/>
          <w:szCs w:val="19"/>
          <w:lang w:eastAsia="cs-CZ"/>
        </w:rPr>
        <w:t>§ 67 odst. 1 zákona č. 361/2000 Sb., o provozu na pozemních komunikacích a o změnách některých zákonů (zákon o silničním provozu), v platném znění</w:t>
      </w:r>
    </w:p>
    <w:p w14:paraId="5AC3C73B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23BEFED2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Ceník č. 1/2019 za stání silničních motorových vozidel na místních komunikacích Rada města Přelouče schválila na své schůzi dne 10. 6. 2019 usnesením č. 17/25/</w:t>
      </w:r>
      <w:proofErr w:type="gramStart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19  a</w:t>
      </w:r>
      <w:proofErr w:type="gramEnd"/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je platný od 1. 7. 2019.</w:t>
      </w:r>
    </w:p>
    <w:p w14:paraId="714296B4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229C5E1F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63D37FEF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43DFE843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7FDE3684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0ADE608A" w14:textId="77777777" w:rsidR="00F6670A" w:rsidRPr="00F6670A" w:rsidRDefault="00F6670A" w:rsidP="00F6670A">
      <w:pPr>
        <w:shd w:val="clear" w:color="auto" w:fill="D3D2C6"/>
        <w:spacing w:after="0" w:line="360" w:lineRule="atLeast"/>
        <w:ind w:left="708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Bc. Irena Burešová                                                    Ing. Ivan Moravec</w:t>
      </w:r>
    </w:p>
    <w:p w14:paraId="102A47E8" w14:textId="77777777" w:rsidR="00F6670A" w:rsidRPr="00F6670A" w:rsidRDefault="00F6670A" w:rsidP="00F6670A">
      <w:pPr>
        <w:shd w:val="clear" w:color="auto" w:fill="D3D2C6"/>
        <w:spacing w:after="0" w:line="360" w:lineRule="atLeast"/>
        <w:ind w:left="708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starostka                                                                     místostarosta</w:t>
      </w:r>
    </w:p>
    <w:p w14:paraId="4115447B" w14:textId="77777777" w:rsidR="00F6670A" w:rsidRPr="00F6670A" w:rsidRDefault="00F6670A" w:rsidP="00F6670A">
      <w:pPr>
        <w:shd w:val="clear" w:color="auto" w:fill="D3D2C6"/>
        <w:spacing w:after="0" w:line="360" w:lineRule="atLeast"/>
        <w:jc w:val="center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67F0FB2C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22E0B4AE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21804E0E" w14:textId="31EC24AB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Vyvěšeno na úř</w:t>
      </w: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e</w:t>
      </w: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dní desce dne                       .......................................................................</w:t>
      </w:r>
    </w:p>
    <w:p w14:paraId="523F3691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Sejmuto z úřední desky dne               .......................................................................</w:t>
      </w:r>
    </w:p>
    <w:p w14:paraId="5E1D3D74" w14:textId="77777777" w:rsidR="00F6670A" w:rsidRPr="00F6670A" w:rsidRDefault="00F6670A" w:rsidP="00F6670A">
      <w:pPr>
        <w:shd w:val="clear" w:color="auto" w:fill="D3D2C6"/>
        <w:spacing w:after="0" w:line="360" w:lineRule="atLeast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22CB70BF" w14:textId="77777777" w:rsidR="00F6670A" w:rsidRPr="00F6670A" w:rsidRDefault="00F6670A" w:rsidP="00F6670A">
      <w:pPr>
        <w:shd w:val="clear" w:color="auto" w:fill="D3D2C6"/>
        <w:spacing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F6670A">
        <w:rPr>
          <w:rFonts w:ascii="Tahoma" w:eastAsia="Times New Roman" w:hAnsi="Tahoma" w:cs="Tahoma"/>
          <w:color w:val="000000"/>
          <w:sz w:val="2"/>
          <w:szCs w:val="2"/>
          <w:lang w:eastAsia="cs-CZ"/>
        </w:rPr>
        <w:br w:type="textWrapping" w:clear="all"/>
      </w:r>
    </w:p>
    <w:p w14:paraId="71B10E8C" w14:textId="7FD4ADD2" w:rsidR="00F6670A" w:rsidRPr="00F6670A" w:rsidRDefault="00F6670A" w:rsidP="00F6670A">
      <w:pPr>
        <w:shd w:val="clear" w:color="auto" w:fill="D3D2C6"/>
        <w:spacing w:after="0" w:line="240" w:lineRule="auto"/>
        <w:outlineLvl w:val="2"/>
        <w:rPr>
          <w:rFonts w:ascii="Tahoma" w:eastAsia="Times New Roman" w:hAnsi="Tahoma" w:cs="Tahoma"/>
          <w:color w:val="544935"/>
          <w:sz w:val="36"/>
          <w:szCs w:val="36"/>
          <w:lang w:eastAsia="cs-CZ"/>
        </w:rPr>
      </w:pPr>
    </w:p>
    <w:p w14:paraId="308815C9" w14:textId="77777777" w:rsidR="00586EC0" w:rsidRDefault="00586EC0"/>
    <w:sectPr w:rsidR="00586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7612A"/>
    <w:multiLevelType w:val="multilevel"/>
    <w:tmpl w:val="8F54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61ED9"/>
    <w:multiLevelType w:val="multilevel"/>
    <w:tmpl w:val="5582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70A"/>
    <w:rsid w:val="00586EC0"/>
    <w:rsid w:val="00F6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46A5"/>
  <w15:chartTrackingRefBased/>
  <w15:docId w15:val="{5040FD6C-AC2E-4632-AA66-CE236FC7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667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667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6670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6670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66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F667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4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16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1113</Words>
  <Characters>6571</Characters>
  <Application>Microsoft Office Word</Application>
  <DocSecurity>0</DocSecurity>
  <Lines>54</Lines>
  <Paragraphs>15</Paragraphs>
  <ScaleCrop>false</ScaleCrop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Přestupková Komise</dc:creator>
  <cp:keywords/>
  <dc:description/>
  <cp:lastModifiedBy>Přestupková Komise</cp:lastModifiedBy>
  <cp:revision>2</cp:revision>
  <dcterms:created xsi:type="dcterms:W3CDTF">2022-03-31T11:05:00Z</dcterms:created>
  <dcterms:modified xsi:type="dcterms:W3CDTF">2022-03-31T11:06:00Z</dcterms:modified>
</cp:coreProperties>
</file>