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A8" w:rsidRDefault="000E3BA8" w:rsidP="00CC5EAB">
      <w:pPr>
        <w:pStyle w:val="Zkladntext"/>
        <w:spacing w:after="0"/>
        <w:rPr>
          <w:b/>
          <w:szCs w:val="24"/>
        </w:rPr>
      </w:pP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Obec Komorní Lhotka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Obecně závazná vyhláška obce Komorní Lhotka č. 2/2017,</w:t>
      </w:r>
    </w:p>
    <w:p w:rsidR="000E3BA8" w:rsidRDefault="000E3BA8" w:rsidP="000E3BA8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0E3BA8" w:rsidRDefault="000E3BA8" w:rsidP="000E3BA8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kterou se stanovují pravidla pro pohyb psů na veřejném prostranství v obci Komorní Lhotka a vymezují prostory pro volné pobíhání psů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Zkladntext"/>
        <w:spacing w:after="0"/>
        <w:jc w:val="both"/>
        <w:rPr>
          <w:szCs w:val="24"/>
        </w:rPr>
      </w:pPr>
      <w:r>
        <w:rPr>
          <w:szCs w:val="24"/>
        </w:rPr>
        <w:t>Zastupitelstvo obce Komorní Lhotka se na svém</w:t>
      </w:r>
      <w:r w:rsidR="00526364">
        <w:rPr>
          <w:szCs w:val="24"/>
        </w:rPr>
        <w:t xml:space="preserve"> </w:t>
      </w:r>
      <w:r>
        <w:rPr>
          <w:szCs w:val="24"/>
        </w:rPr>
        <w:t>dne</w:t>
      </w:r>
      <w:r w:rsidR="00526364">
        <w:rPr>
          <w:szCs w:val="24"/>
        </w:rPr>
        <w:t xml:space="preserve"> 27. 07. 2017 usnesením č. 7/XXXVIII/ZO/2017 </w:t>
      </w:r>
      <w:r>
        <w:rPr>
          <w:szCs w:val="24"/>
        </w:rPr>
        <w:t xml:space="preserve">usneslo vydat na základě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10 </w:t>
      </w:r>
      <w:proofErr w:type="gramStart"/>
      <w:r>
        <w:rPr>
          <w:szCs w:val="24"/>
        </w:rPr>
        <w:t xml:space="preserve">písm. a), </w:t>
      </w:r>
      <w:r w:rsidR="0029255C">
        <w:rPr>
          <w:szCs w:val="24"/>
        </w:rPr>
        <w:t>d</w:t>
      </w:r>
      <w:r>
        <w:rPr>
          <w:szCs w:val="24"/>
        </w:rPr>
        <w:t>)  a ustanovení</w:t>
      </w:r>
      <w:proofErr w:type="gramEnd"/>
      <w:r>
        <w:rPr>
          <w:szCs w:val="24"/>
        </w:rPr>
        <w:t xml:space="preserve"> § 84 odst. 2) písm. h) zákona č. 128/2000 Sb., o obcích (obecní zřízení), ve znění pozdějších předpisů, tuto obecně závaznou vyhlášku:</w:t>
      </w:r>
    </w:p>
    <w:p w:rsidR="000E3BA8" w:rsidRDefault="000E3BA8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Čl. 1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Pravidla pro pohyb psů na veřejném prostranství</w:t>
      </w:r>
    </w:p>
    <w:p w:rsidR="000E3BA8" w:rsidRDefault="000E3BA8" w:rsidP="000E3BA8">
      <w:pPr>
        <w:pStyle w:val="Zkladntext"/>
        <w:spacing w:after="0"/>
        <w:jc w:val="center"/>
        <w:rPr>
          <w:szCs w:val="24"/>
        </w:rPr>
      </w:pPr>
    </w:p>
    <w:p w:rsidR="000E3BA8" w:rsidRDefault="000E3BA8" w:rsidP="000E3BA8">
      <w:pPr>
        <w:pStyle w:val="Seznamoslovan"/>
        <w:spacing w:after="0"/>
        <w:rPr>
          <w:szCs w:val="24"/>
        </w:rPr>
      </w:pPr>
      <w:r>
        <w:rPr>
          <w:szCs w:val="24"/>
        </w:rPr>
        <w:t>1.   Stanovují se následující pravidla pro pohyb psů na veřejném prostranství</w:t>
      </w:r>
      <w:r>
        <w:rPr>
          <w:rStyle w:val="Znakapoznpodarou"/>
          <w:szCs w:val="24"/>
        </w:rPr>
        <w:footnoteReference w:customMarkFollows="1" w:id="1"/>
        <w:t>1)</w:t>
      </w:r>
      <w:r>
        <w:rPr>
          <w:szCs w:val="24"/>
        </w:rPr>
        <w:t xml:space="preserve"> v obci:</w:t>
      </w:r>
    </w:p>
    <w:p w:rsidR="0029255C" w:rsidRDefault="0029255C" w:rsidP="000E3BA8">
      <w:pPr>
        <w:pStyle w:val="Seznamoslovan"/>
        <w:spacing w:after="0"/>
        <w:rPr>
          <w:szCs w:val="24"/>
        </w:rPr>
      </w:pPr>
    </w:p>
    <w:p w:rsidR="000E3BA8" w:rsidRDefault="000E3BA8" w:rsidP="000E3BA8">
      <w:pPr>
        <w:pStyle w:val="Seznamoslovan"/>
        <w:spacing w:after="0"/>
        <w:rPr>
          <w:iCs/>
          <w:szCs w:val="24"/>
        </w:rPr>
      </w:pPr>
      <w:r>
        <w:rPr>
          <w:szCs w:val="24"/>
        </w:rPr>
        <w:t xml:space="preserve">      a)  na veřejných prostranstvích v obci je možný pohyb psů pouze </w:t>
      </w:r>
      <w:r>
        <w:rPr>
          <w:iCs/>
          <w:szCs w:val="24"/>
        </w:rPr>
        <w:t xml:space="preserve">na vodítku </w:t>
      </w:r>
      <w:r w:rsidR="00DB3CC2">
        <w:rPr>
          <w:iCs/>
          <w:szCs w:val="24"/>
        </w:rPr>
        <w:t>s</w:t>
      </w:r>
      <w:r>
        <w:rPr>
          <w:iCs/>
          <w:szCs w:val="24"/>
        </w:rPr>
        <w:t xml:space="preserve">  </w:t>
      </w:r>
      <w:r w:rsidR="0029255C">
        <w:rPr>
          <w:iCs/>
          <w:szCs w:val="24"/>
        </w:rPr>
        <w:t>náhubkem</w:t>
      </w:r>
      <w:r>
        <w:rPr>
          <w:iCs/>
          <w:szCs w:val="24"/>
        </w:rPr>
        <w:t xml:space="preserve"> </w:t>
      </w:r>
    </w:p>
    <w:p w:rsidR="000E3BA8" w:rsidRDefault="0029255C" w:rsidP="000E3BA8">
      <w:pPr>
        <w:pStyle w:val="Seznamoslovan"/>
        <w:spacing w:after="0"/>
        <w:rPr>
          <w:szCs w:val="24"/>
        </w:rPr>
      </w:pPr>
      <w:r>
        <w:rPr>
          <w:iCs/>
          <w:szCs w:val="24"/>
        </w:rPr>
        <w:t xml:space="preserve"> </w:t>
      </w:r>
      <w:r w:rsidR="000E3BA8">
        <w:rPr>
          <w:szCs w:val="24"/>
        </w:rPr>
        <w:t xml:space="preserve">     b)  na veřejných prostranstvích v obci se zakazuje výcvik psů</w:t>
      </w:r>
    </w:p>
    <w:p w:rsidR="000E3BA8" w:rsidRDefault="000E3BA8" w:rsidP="000E3BA8">
      <w:pPr>
        <w:pStyle w:val="Seznamoslovan"/>
        <w:spacing w:after="0"/>
        <w:rPr>
          <w:szCs w:val="24"/>
        </w:rPr>
      </w:pPr>
      <w:r>
        <w:rPr>
          <w:szCs w:val="24"/>
        </w:rPr>
        <w:t xml:space="preserve">  </w:t>
      </w:r>
      <w:r w:rsidR="0029255C">
        <w:rPr>
          <w:szCs w:val="24"/>
        </w:rPr>
        <w:t xml:space="preserve"> </w:t>
      </w:r>
      <w:r>
        <w:rPr>
          <w:szCs w:val="24"/>
        </w:rPr>
        <w:t xml:space="preserve">   c)  zakazuje se vstup psů na veřejná dětská hřiště a sportoviště</w:t>
      </w:r>
    </w:p>
    <w:p w:rsidR="000E3BA8" w:rsidRDefault="000E3BA8" w:rsidP="000E3BA8">
      <w:pPr>
        <w:pStyle w:val="Seznamoslovan"/>
        <w:spacing w:after="0"/>
        <w:ind w:left="360" w:firstLine="0"/>
        <w:rPr>
          <w:szCs w:val="24"/>
        </w:rPr>
      </w:pPr>
    </w:p>
    <w:p w:rsidR="000E3BA8" w:rsidRDefault="000E3BA8" w:rsidP="000E3BA8">
      <w:pPr>
        <w:pStyle w:val="Seznamoslovan"/>
        <w:spacing w:after="0"/>
        <w:ind w:left="0" w:firstLine="0"/>
        <w:rPr>
          <w:szCs w:val="24"/>
        </w:rPr>
      </w:pPr>
      <w:r>
        <w:rPr>
          <w:szCs w:val="24"/>
        </w:rPr>
        <w:t xml:space="preserve">2. Splnění povinností stanovených v odst. 1. zajišťuje fyzická osoba, která má psa </w:t>
      </w:r>
      <w:r>
        <w:rPr>
          <w:szCs w:val="24"/>
        </w:rPr>
        <w:br/>
        <w:t xml:space="preserve">      na veřejném prostranství pod kontrolou či dohledem</w:t>
      </w:r>
      <w:r>
        <w:rPr>
          <w:rStyle w:val="Znakapoznpodarou"/>
          <w:szCs w:val="24"/>
        </w:rPr>
        <w:footnoteReference w:customMarkFollows="1" w:id="2"/>
        <w:t>2)</w:t>
      </w:r>
      <w:r>
        <w:rPr>
          <w:szCs w:val="24"/>
        </w:rPr>
        <w:t xml:space="preserve">. </w:t>
      </w:r>
    </w:p>
    <w:p w:rsidR="000E3BA8" w:rsidRDefault="000E3BA8" w:rsidP="0029255C">
      <w:pPr>
        <w:pStyle w:val="Zkladntext"/>
        <w:spacing w:after="0"/>
        <w:rPr>
          <w:b/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Čl. 2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Vymezení prostor pro volné pobíhání psů</w:t>
      </w:r>
    </w:p>
    <w:p w:rsidR="000E3BA8" w:rsidRDefault="000E3BA8" w:rsidP="000E3BA8">
      <w:pPr>
        <w:pStyle w:val="Zkladntext"/>
        <w:spacing w:after="0"/>
        <w:jc w:val="center"/>
        <w:rPr>
          <w:szCs w:val="24"/>
        </w:rPr>
      </w:pPr>
    </w:p>
    <w:p w:rsidR="0029255C" w:rsidRDefault="000E3BA8" w:rsidP="004A52F4">
      <w:pPr>
        <w:pStyle w:val="Seznamoslovan"/>
        <w:spacing w:after="0"/>
        <w:ind w:left="1" w:firstLine="0"/>
        <w:rPr>
          <w:szCs w:val="24"/>
        </w:rPr>
      </w:pPr>
      <w:r>
        <w:rPr>
          <w:szCs w:val="24"/>
        </w:rPr>
        <w:t>Pro volné pobíhání psů se vymezují následující prostory: pozemek p.č. 2995/3</w:t>
      </w:r>
      <w:r w:rsidR="0029255C">
        <w:rPr>
          <w:szCs w:val="24"/>
        </w:rPr>
        <w:t xml:space="preserve"> na katastrálním území obce Komoní Lhotka - </w:t>
      </w:r>
      <w:r>
        <w:rPr>
          <w:szCs w:val="24"/>
        </w:rPr>
        <w:t xml:space="preserve"> směr sauna</w:t>
      </w:r>
      <w:r w:rsidR="0029255C">
        <w:rPr>
          <w:szCs w:val="24"/>
        </w:rPr>
        <w:t>,</w:t>
      </w:r>
      <w:r>
        <w:rPr>
          <w:szCs w:val="24"/>
        </w:rPr>
        <w:t xml:space="preserve"> po </w:t>
      </w:r>
      <w:r w:rsidR="0029255C">
        <w:rPr>
          <w:szCs w:val="24"/>
        </w:rPr>
        <w:t>mísní komunikaci</w:t>
      </w:r>
      <w:r>
        <w:rPr>
          <w:szCs w:val="24"/>
        </w:rPr>
        <w:t xml:space="preserve">. Mapa s vyznačením pozemku p.č. 2995/3 je přílohou </w:t>
      </w:r>
      <w:r w:rsidR="0029255C">
        <w:rPr>
          <w:szCs w:val="24"/>
        </w:rPr>
        <w:t>obecně závazné vyhlášky</w:t>
      </w:r>
      <w:r>
        <w:rPr>
          <w:szCs w:val="24"/>
        </w:rPr>
        <w:t xml:space="preserve">.  </w:t>
      </w:r>
    </w:p>
    <w:p w:rsidR="000E3BA8" w:rsidRDefault="000E3BA8" w:rsidP="004A52F4">
      <w:pPr>
        <w:pStyle w:val="Seznamoslovan"/>
        <w:spacing w:after="0"/>
        <w:ind w:left="0" w:firstLine="1"/>
        <w:rPr>
          <w:szCs w:val="24"/>
        </w:rPr>
      </w:pPr>
      <w:r>
        <w:rPr>
          <w:szCs w:val="24"/>
        </w:rPr>
        <w:t>Volné pobíhání psů v prostorech uvedených v</w:t>
      </w:r>
      <w:r w:rsidR="004A52F4">
        <w:rPr>
          <w:szCs w:val="24"/>
        </w:rPr>
        <w:t> tomto článku</w:t>
      </w:r>
      <w:r>
        <w:rPr>
          <w:szCs w:val="24"/>
        </w:rPr>
        <w:t xml:space="preserve"> je mo</w:t>
      </w:r>
      <w:r w:rsidR="004A52F4">
        <w:rPr>
          <w:szCs w:val="24"/>
        </w:rPr>
        <w:t xml:space="preserve">žné pouze pod neustálým dohledem </w:t>
      </w:r>
      <w:r w:rsidR="0029255C">
        <w:rPr>
          <w:szCs w:val="24"/>
        </w:rPr>
        <w:t xml:space="preserve">doprovázející osoby. </w:t>
      </w:r>
    </w:p>
    <w:p w:rsidR="002352D1" w:rsidRDefault="002352D1" w:rsidP="0029255C">
      <w:pPr>
        <w:pStyle w:val="Zkladntext"/>
        <w:spacing w:after="0"/>
        <w:rPr>
          <w:b/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29255C">
        <w:rPr>
          <w:b/>
          <w:szCs w:val="24"/>
        </w:rPr>
        <w:t>3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Seznamoslovan"/>
        <w:spacing w:after="0"/>
        <w:ind w:left="0" w:firstLine="0"/>
        <w:rPr>
          <w:szCs w:val="24"/>
        </w:rPr>
      </w:pPr>
      <w:r>
        <w:rPr>
          <w:szCs w:val="24"/>
        </w:rPr>
        <w:t>Touto obecně závaznou vyhláškou se ruší obecně závazná vyhláška obce Komorní Lhotka</w:t>
      </w:r>
      <w:r w:rsidR="0029255C">
        <w:rPr>
          <w:szCs w:val="24"/>
        </w:rPr>
        <w:t xml:space="preserve"> </w:t>
      </w:r>
      <w:r>
        <w:rPr>
          <w:szCs w:val="24"/>
        </w:rPr>
        <w:t>č. 2/2010 ze dne 28. 5. 2010.</w:t>
      </w: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</w:p>
    <w:p w:rsidR="0029255C" w:rsidRDefault="0029255C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1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Čl. </w:t>
      </w:r>
      <w:r w:rsidR="0029255C">
        <w:rPr>
          <w:b/>
          <w:szCs w:val="24"/>
        </w:rPr>
        <w:t>4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Účinnost</w:t>
      </w:r>
    </w:p>
    <w:p w:rsidR="000E3BA8" w:rsidRDefault="000E3BA8" w:rsidP="000E3BA8">
      <w:pPr>
        <w:pStyle w:val="Zkladntext"/>
        <w:spacing w:after="0"/>
        <w:jc w:val="center"/>
        <w:rPr>
          <w:b/>
          <w:szCs w:val="24"/>
        </w:rPr>
      </w:pPr>
    </w:p>
    <w:p w:rsidR="000E3BA8" w:rsidRDefault="000E3BA8" w:rsidP="000E3BA8">
      <w:pPr>
        <w:pStyle w:val="Seznamoslovan"/>
        <w:spacing w:after="0"/>
        <w:ind w:left="0" w:firstLine="0"/>
        <w:rPr>
          <w:szCs w:val="24"/>
        </w:rPr>
      </w:pPr>
      <w:r>
        <w:rPr>
          <w:szCs w:val="24"/>
        </w:rPr>
        <w:t>Tato obecně závazná vyhláška nabývá účinnosti 15. dnem po dni jejího vyhlášení.</w:t>
      </w:r>
    </w:p>
    <w:p w:rsidR="000E3BA8" w:rsidRDefault="000E3BA8" w:rsidP="000E3BA8">
      <w:pPr>
        <w:pStyle w:val="Zkladntext"/>
        <w:spacing w:after="0"/>
        <w:rPr>
          <w:szCs w:val="24"/>
        </w:rPr>
      </w:pPr>
    </w:p>
    <w:p w:rsidR="000E3BA8" w:rsidRDefault="000E3BA8" w:rsidP="000E3BA8">
      <w:pPr>
        <w:pStyle w:val="Zkladntext"/>
        <w:spacing w:after="0"/>
        <w:rPr>
          <w:szCs w:val="24"/>
        </w:rPr>
      </w:pPr>
    </w:p>
    <w:p w:rsidR="000E3BA8" w:rsidRDefault="000E3BA8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29255C" w:rsidRDefault="0029255C" w:rsidP="000E3BA8">
      <w:pPr>
        <w:pStyle w:val="Zkladntext"/>
        <w:spacing w:after="0"/>
        <w:rPr>
          <w:szCs w:val="24"/>
        </w:rPr>
      </w:pPr>
    </w:p>
    <w:p w:rsidR="000E3BA8" w:rsidRDefault="000E3BA8" w:rsidP="000E3BA8">
      <w:pPr>
        <w:pStyle w:val="Nadpis5"/>
        <w:spacing w:before="0" w:after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0E3BA8" w:rsidRDefault="000E3BA8" w:rsidP="000E3BA8">
      <w:pPr>
        <w:pStyle w:val="Zkladntext"/>
        <w:spacing w:after="0"/>
        <w:rPr>
          <w:szCs w:val="24"/>
        </w:rPr>
      </w:pPr>
      <w:r>
        <w:rPr>
          <w:szCs w:val="24"/>
        </w:rPr>
        <w:t xml:space="preserve">Miloslav Hampel </w:t>
      </w:r>
      <w:r w:rsidR="009F1BFD">
        <w:rPr>
          <w:szCs w:val="24"/>
        </w:rPr>
        <w:t>v.r.</w:t>
      </w:r>
      <w:r>
        <w:rPr>
          <w:szCs w:val="24"/>
        </w:rPr>
        <w:t xml:space="preserve">                                  </w:t>
      </w:r>
      <w:r w:rsidR="009F1BFD">
        <w:rPr>
          <w:szCs w:val="24"/>
        </w:rPr>
        <w:t xml:space="preserve">                       </w:t>
      </w:r>
      <w:r>
        <w:rPr>
          <w:szCs w:val="24"/>
        </w:rPr>
        <w:t xml:space="preserve">                 ing. Jaroslav Szromek</w:t>
      </w:r>
      <w:r w:rsidR="009F1BFD">
        <w:rPr>
          <w:szCs w:val="24"/>
        </w:rPr>
        <w:t xml:space="preserve"> </w:t>
      </w:r>
      <w:proofErr w:type="gramStart"/>
      <w:r w:rsidR="009F1BFD">
        <w:rPr>
          <w:szCs w:val="24"/>
        </w:rPr>
        <w:t>v.r.</w:t>
      </w:r>
      <w:proofErr w:type="gramEnd"/>
    </w:p>
    <w:p w:rsidR="000E3BA8" w:rsidRDefault="000E3BA8" w:rsidP="000E3BA8">
      <w:pPr>
        <w:pStyle w:val="Zkladntext"/>
        <w:spacing w:after="0"/>
        <w:rPr>
          <w:szCs w:val="24"/>
        </w:rPr>
      </w:pPr>
      <w:r>
        <w:rPr>
          <w:szCs w:val="24"/>
        </w:rPr>
        <w:t xml:space="preserve">starosta </w:t>
      </w:r>
      <w:proofErr w:type="gramStart"/>
      <w:r>
        <w:rPr>
          <w:szCs w:val="24"/>
        </w:rPr>
        <w:t xml:space="preserve">obce                                           </w:t>
      </w:r>
      <w:r w:rsidR="009F1BFD">
        <w:rPr>
          <w:szCs w:val="24"/>
        </w:rPr>
        <w:t xml:space="preserve">                             </w:t>
      </w:r>
      <w:bookmarkStart w:id="0" w:name="_GoBack"/>
      <w:bookmarkEnd w:id="0"/>
      <w:r>
        <w:rPr>
          <w:szCs w:val="24"/>
        </w:rPr>
        <w:t xml:space="preserve">                místostarosta</w:t>
      </w:r>
      <w:proofErr w:type="gramEnd"/>
      <w:r>
        <w:rPr>
          <w:szCs w:val="24"/>
        </w:rPr>
        <w:t xml:space="preserve"> obce</w:t>
      </w: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/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Cs/>
          <w:szCs w:val="24"/>
        </w:rPr>
      </w:pPr>
    </w:p>
    <w:p w:rsidR="000E3BA8" w:rsidRDefault="000E3BA8" w:rsidP="000E3BA8">
      <w:pPr>
        <w:pStyle w:val="Zkladntext"/>
        <w:spacing w:after="0"/>
        <w:rPr>
          <w:iCs/>
          <w:sz w:val="20"/>
        </w:rPr>
      </w:pPr>
      <w:r>
        <w:rPr>
          <w:iCs/>
          <w:sz w:val="20"/>
        </w:rPr>
        <w:t>Vyvěšeno:</w:t>
      </w:r>
      <w:r w:rsidR="007737BB">
        <w:rPr>
          <w:iCs/>
          <w:sz w:val="20"/>
        </w:rPr>
        <w:tab/>
      </w:r>
      <w:r w:rsidR="007737BB">
        <w:rPr>
          <w:iCs/>
          <w:sz w:val="20"/>
        </w:rPr>
        <w:tab/>
      </w:r>
      <w:proofErr w:type="gramStart"/>
      <w:r w:rsidR="007737BB">
        <w:rPr>
          <w:iCs/>
          <w:sz w:val="20"/>
        </w:rPr>
        <w:t>02.08.2017</w:t>
      </w:r>
      <w:proofErr w:type="gramEnd"/>
      <w:r>
        <w:rPr>
          <w:iCs/>
          <w:sz w:val="20"/>
        </w:rPr>
        <w:tab/>
      </w:r>
    </w:p>
    <w:p w:rsidR="000E3BA8" w:rsidRDefault="000E3BA8" w:rsidP="000E3BA8">
      <w:pPr>
        <w:pStyle w:val="Zkladntext"/>
        <w:spacing w:after="0"/>
        <w:rPr>
          <w:iCs/>
          <w:sz w:val="20"/>
        </w:rPr>
      </w:pPr>
    </w:p>
    <w:p w:rsidR="000E3BA8" w:rsidRDefault="000E3BA8" w:rsidP="000E3BA8">
      <w:pPr>
        <w:pStyle w:val="Zkladntext"/>
        <w:spacing w:after="0"/>
        <w:rPr>
          <w:iCs/>
          <w:sz w:val="20"/>
        </w:rPr>
      </w:pPr>
      <w:r>
        <w:rPr>
          <w:iCs/>
          <w:sz w:val="20"/>
        </w:rPr>
        <w:t>Sejmuto:</w:t>
      </w:r>
      <w:r>
        <w:rPr>
          <w:iCs/>
          <w:sz w:val="20"/>
        </w:rPr>
        <w:tab/>
      </w:r>
      <w:r w:rsidR="007737BB">
        <w:rPr>
          <w:iCs/>
          <w:sz w:val="20"/>
        </w:rPr>
        <w:tab/>
      </w:r>
      <w:r w:rsidR="00337D08">
        <w:rPr>
          <w:iCs/>
          <w:sz w:val="20"/>
        </w:rPr>
        <w:t>17</w:t>
      </w:r>
      <w:r w:rsidR="007737BB">
        <w:rPr>
          <w:iCs/>
          <w:sz w:val="20"/>
        </w:rPr>
        <w:t>.08.2017</w:t>
      </w:r>
      <w:r>
        <w:rPr>
          <w:iCs/>
          <w:sz w:val="20"/>
        </w:rPr>
        <w:tab/>
      </w:r>
    </w:p>
    <w:p w:rsidR="000E3BA8" w:rsidRDefault="000E3BA8" w:rsidP="000E3BA8">
      <w:pPr>
        <w:pStyle w:val="Zkladntext"/>
        <w:spacing w:after="0"/>
        <w:rPr>
          <w:iCs/>
          <w:sz w:val="20"/>
        </w:rPr>
      </w:pPr>
    </w:p>
    <w:p w:rsidR="000E3BA8" w:rsidRDefault="000E3BA8" w:rsidP="000E3BA8">
      <w:pPr>
        <w:pStyle w:val="Zkladntext"/>
        <w:spacing w:after="0"/>
        <w:rPr>
          <w:iCs/>
          <w:sz w:val="20"/>
        </w:rPr>
      </w:pPr>
      <w:proofErr w:type="spellStart"/>
      <w:proofErr w:type="gramStart"/>
      <w:r>
        <w:rPr>
          <w:iCs/>
          <w:sz w:val="20"/>
        </w:rPr>
        <w:t>Ev.č</w:t>
      </w:r>
      <w:proofErr w:type="spellEnd"/>
      <w:r>
        <w:rPr>
          <w:iCs/>
          <w:sz w:val="20"/>
        </w:rPr>
        <w:t>.</w:t>
      </w:r>
      <w:proofErr w:type="gramEnd"/>
      <w:r>
        <w:rPr>
          <w:iCs/>
          <w:sz w:val="20"/>
        </w:rPr>
        <w:tab/>
      </w:r>
      <w:r w:rsidR="007737BB">
        <w:rPr>
          <w:iCs/>
          <w:sz w:val="20"/>
        </w:rPr>
        <w:tab/>
      </w:r>
      <w:r w:rsidR="007737BB">
        <w:rPr>
          <w:iCs/>
          <w:sz w:val="20"/>
        </w:rPr>
        <w:tab/>
        <w:t>50/2017</w:t>
      </w:r>
      <w:r>
        <w:rPr>
          <w:iCs/>
          <w:sz w:val="20"/>
        </w:rPr>
        <w:tab/>
      </w:r>
    </w:p>
    <w:p w:rsidR="000E3BA8" w:rsidRDefault="000E3BA8" w:rsidP="000E3BA8">
      <w:pPr>
        <w:pStyle w:val="Zkladntext"/>
        <w:spacing w:after="0"/>
        <w:rPr>
          <w:iCs/>
          <w:sz w:val="20"/>
        </w:rPr>
      </w:pPr>
    </w:p>
    <w:p w:rsidR="000E3BA8" w:rsidRDefault="000E3BA8" w:rsidP="000E3BA8">
      <w:pPr>
        <w:pStyle w:val="Zkladntext"/>
        <w:spacing w:after="0"/>
        <w:rPr>
          <w:iCs/>
          <w:sz w:val="20"/>
        </w:rPr>
      </w:pPr>
      <w:r>
        <w:rPr>
          <w:iCs/>
          <w:sz w:val="20"/>
        </w:rPr>
        <w:t>Zveřejněno souběžně dálkovým přístupem na e-desce.</w:t>
      </w:r>
    </w:p>
    <w:p w:rsidR="000E3BA8" w:rsidRDefault="000E3BA8" w:rsidP="000E3BA8">
      <w:pPr>
        <w:pStyle w:val="Zkladntext"/>
        <w:spacing w:after="0"/>
        <w:rPr>
          <w:iCs/>
          <w:sz w:val="20"/>
        </w:rPr>
      </w:pPr>
    </w:p>
    <w:p w:rsidR="00054CE0" w:rsidRDefault="00054CE0"/>
    <w:sectPr w:rsidR="00054CE0" w:rsidSect="0029255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11" w:rsidRDefault="00CC3611" w:rsidP="000E3BA8">
      <w:r>
        <w:separator/>
      </w:r>
    </w:p>
  </w:endnote>
  <w:endnote w:type="continuationSeparator" w:id="0">
    <w:p w:rsidR="00CC3611" w:rsidRDefault="00CC3611" w:rsidP="000E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11" w:rsidRDefault="00CC3611" w:rsidP="000E3BA8">
      <w:r>
        <w:separator/>
      </w:r>
    </w:p>
  </w:footnote>
  <w:footnote w:type="continuationSeparator" w:id="0">
    <w:p w:rsidR="00CC3611" w:rsidRDefault="00CC3611" w:rsidP="000E3BA8">
      <w:r>
        <w:continuationSeparator/>
      </w:r>
    </w:p>
  </w:footnote>
  <w:footnote w:id="1">
    <w:p w:rsidR="000E3BA8" w:rsidRPr="0029255C" w:rsidRDefault="000E3BA8" w:rsidP="000E3BA8">
      <w:pPr>
        <w:pStyle w:val="Textpoznpodarou"/>
        <w:jc w:val="both"/>
        <w:rPr>
          <w:rFonts w:ascii="Arial" w:hAnsi="Arial" w:cs="Arial"/>
          <w:sz w:val="14"/>
          <w:szCs w:val="14"/>
        </w:rPr>
      </w:pPr>
      <w:r>
        <w:rPr>
          <w:rStyle w:val="Znakapoznpodarou"/>
          <w:rFonts w:ascii="Arial" w:hAnsi="Arial" w:cs="Arial"/>
          <w:sz w:val="18"/>
        </w:rPr>
        <w:t>1)</w:t>
      </w:r>
      <w:r>
        <w:rPr>
          <w:rFonts w:ascii="Arial" w:hAnsi="Arial" w:cs="Arial"/>
          <w:sz w:val="18"/>
        </w:rPr>
        <w:t xml:space="preserve"> </w:t>
      </w:r>
      <w:r w:rsidRPr="0029255C">
        <w:rPr>
          <w:rFonts w:ascii="Arial" w:hAnsi="Arial" w:cs="Arial"/>
          <w:sz w:val="14"/>
          <w:szCs w:val="14"/>
        </w:rPr>
        <w:t>Dle § 34 zákona č. 128/2000 Sb., o obcích (obecní zřízení), ve znění pozdějších předpisů, jsou veřejným prostranstvím všechna náměstí, ulice, tržiště, chodníky, veřejná zeleňa, parky a další prostory přístupné každému bez omezení, tedy sloužící obecnému užívání, a to bez ohledu na vlastnictví k tomuto prostoru.</w:t>
      </w:r>
    </w:p>
  </w:footnote>
  <w:footnote w:id="2">
    <w:p w:rsidR="000E3BA8" w:rsidRPr="0029255C" w:rsidRDefault="000E3BA8" w:rsidP="000E3BA8">
      <w:pPr>
        <w:pStyle w:val="Textpoznpodarou"/>
        <w:jc w:val="both"/>
        <w:rPr>
          <w:sz w:val="14"/>
          <w:szCs w:val="14"/>
        </w:rPr>
      </w:pPr>
      <w:r w:rsidRPr="0029255C">
        <w:rPr>
          <w:rStyle w:val="Znakapoznpodarou"/>
          <w:rFonts w:ascii="Arial" w:hAnsi="Arial" w:cs="Arial"/>
          <w:sz w:val="14"/>
          <w:szCs w:val="14"/>
        </w:rPr>
        <w:t>2)</w:t>
      </w:r>
      <w:r w:rsidRPr="0029255C">
        <w:rPr>
          <w:rFonts w:ascii="Arial" w:hAnsi="Arial" w:cs="Arial"/>
          <w:sz w:val="14"/>
          <w:szCs w:val="14"/>
        </w:rPr>
        <w:t xml:space="preserve"> Fyzickou osobou se rozumí např. chovatel psa, jeho vlastník či doprovázející osoba.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A8"/>
    <w:rsid w:val="00054CE0"/>
    <w:rsid w:val="000E3BA8"/>
    <w:rsid w:val="002352D1"/>
    <w:rsid w:val="0029255C"/>
    <w:rsid w:val="002D3648"/>
    <w:rsid w:val="002E6D67"/>
    <w:rsid w:val="00337D08"/>
    <w:rsid w:val="003B2E9D"/>
    <w:rsid w:val="00440DDB"/>
    <w:rsid w:val="004A52F4"/>
    <w:rsid w:val="00526364"/>
    <w:rsid w:val="007737BB"/>
    <w:rsid w:val="007E75EA"/>
    <w:rsid w:val="00943FD7"/>
    <w:rsid w:val="00965CE4"/>
    <w:rsid w:val="009F1BFD"/>
    <w:rsid w:val="00A7069E"/>
    <w:rsid w:val="00CC3611"/>
    <w:rsid w:val="00CC5EAB"/>
    <w:rsid w:val="00DB3CC2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9C9D1-1E7E-4148-8631-E466D04C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BA8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3B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0E3BA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E3BA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3BA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E3BA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E3B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E3BA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E3BA8"/>
    <w:pPr>
      <w:widowControl w:val="0"/>
      <w:spacing w:after="113"/>
      <w:ind w:left="425" w:hanging="424"/>
      <w:jc w:val="both"/>
    </w:pPr>
    <w:rPr>
      <w:noProof/>
    </w:rPr>
  </w:style>
  <w:style w:type="character" w:styleId="Znakapoznpodarou">
    <w:name w:val="footnote reference"/>
    <w:basedOn w:val="Standardnpsmoodstavce"/>
    <w:semiHidden/>
    <w:unhideWhenUsed/>
    <w:rsid w:val="000E3BA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3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3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</dc:creator>
  <cp:keywords/>
  <dc:description/>
  <cp:lastModifiedBy>Obec KL</cp:lastModifiedBy>
  <cp:revision>17</cp:revision>
  <cp:lastPrinted>2017-08-28T13:20:00Z</cp:lastPrinted>
  <dcterms:created xsi:type="dcterms:W3CDTF">2017-06-12T09:23:00Z</dcterms:created>
  <dcterms:modified xsi:type="dcterms:W3CDTF">2017-08-30T09:27:00Z</dcterms:modified>
</cp:coreProperties>
</file>