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2EF73" w14:textId="6DCE32C8" w:rsidR="00B0470E" w:rsidRDefault="00000000" w:rsidP="002E16A9">
      <w:pPr>
        <w:pStyle w:val="Nzev"/>
        <w:ind w:left="347" w:firstLine="601"/>
      </w:pPr>
      <w:r>
        <w:rPr>
          <w:color w:val="2A2A2A"/>
          <w:w w:val="120"/>
        </w:rPr>
        <w:t>OBEC</w:t>
      </w:r>
      <w:r w:rsidR="005529F4">
        <w:rPr>
          <w:color w:val="2A2A2A"/>
          <w:spacing w:val="39"/>
          <w:w w:val="120"/>
        </w:rPr>
        <w:t xml:space="preserve"> </w:t>
      </w:r>
      <w:r>
        <w:rPr>
          <w:color w:val="2A2A2A"/>
          <w:w w:val="120"/>
        </w:rPr>
        <w:t>NOVÁ</w:t>
      </w:r>
      <w:r w:rsidR="005529F4">
        <w:rPr>
          <w:color w:val="2A2A2A"/>
          <w:w w:val="120"/>
        </w:rPr>
        <w:t xml:space="preserve"> </w:t>
      </w:r>
      <w:r w:rsidR="005529F4">
        <w:rPr>
          <w:color w:val="2A2A2A"/>
          <w:spacing w:val="48"/>
          <w:w w:val="120"/>
        </w:rPr>
        <w:t>V</w:t>
      </w:r>
      <w:r>
        <w:rPr>
          <w:color w:val="2A2A2A"/>
          <w:w w:val="120"/>
        </w:rPr>
        <w:t>ES</w:t>
      </w:r>
      <w:r w:rsidR="005529F4">
        <w:rPr>
          <w:color w:val="2A2A2A"/>
          <w:spacing w:val="48"/>
          <w:w w:val="120"/>
        </w:rPr>
        <w:t xml:space="preserve"> </w:t>
      </w:r>
      <w:r>
        <w:rPr>
          <w:color w:val="2A2A2A"/>
          <w:w w:val="120"/>
        </w:rPr>
        <w:t>V</w:t>
      </w:r>
      <w:r w:rsidR="005529F4">
        <w:rPr>
          <w:color w:val="2A2A2A"/>
          <w:spacing w:val="38"/>
          <w:w w:val="120"/>
        </w:rPr>
        <w:t xml:space="preserve"> </w:t>
      </w:r>
      <w:r>
        <w:rPr>
          <w:color w:val="2A2A2A"/>
          <w:spacing w:val="-2"/>
          <w:w w:val="120"/>
        </w:rPr>
        <w:t>HORÁCH</w:t>
      </w:r>
    </w:p>
    <w:p w14:paraId="0238F13D" w14:textId="77777777" w:rsidR="00B0470E" w:rsidRDefault="00000000">
      <w:pPr>
        <w:spacing w:before="383"/>
        <w:ind w:left="948" w:right="992"/>
        <w:jc w:val="center"/>
        <w:rPr>
          <w:b/>
          <w:sz w:val="31"/>
        </w:rPr>
      </w:pPr>
      <w:r>
        <w:rPr>
          <w:b/>
          <w:color w:val="2A2A2A"/>
          <w:sz w:val="31"/>
        </w:rPr>
        <w:t>ZASTUPITELSTVO</w:t>
      </w:r>
      <w:r>
        <w:rPr>
          <w:b/>
          <w:color w:val="2A2A2A"/>
          <w:spacing w:val="21"/>
          <w:sz w:val="31"/>
        </w:rPr>
        <w:t xml:space="preserve"> </w:t>
      </w:r>
      <w:r>
        <w:rPr>
          <w:b/>
          <w:color w:val="2A2A2A"/>
          <w:sz w:val="31"/>
        </w:rPr>
        <w:t>OBCE</w:t>
      </w:r>
      <w:r>
        <w:rPr>
          <w:b/>
          <w:color w:val="2A2A2A"/>
          <w:spacing w:val="41"/>
          <w:sz w:val="31"/>
        </w:rPr>
        <w:t xml:space="preserve"> </w:t>
      </w:r>
      <w:r>
        <w:rPr>
          <w:b/>
          <w:color w:val="2A2A2A"/>
          <w:sz w:val="31"/>
        </w:rPr>
        <w:t>NOVÁ</w:t>
      </w:r>
      <w:r>
        <w:rPr>
          <w:b/>
          <w:color w:val="2A2A2A"/>
          <w:spacing w:val="44"/>
          <w:sz w:val="31"/>
        </w:rPr>
        <w:t xml:space="preserve"> </w:t>
      </w:r>
      <w:r>
        <w:rPr>
          <w:b/>
          <w:color w:val="2A2A2A"/>
          <w:sz w:val="31"/>
        </w:rPr>
        <w:t>VES</w:t>
      </w:r>
      <w:r>
        <w:rPr>
          <w:b/>
          <w:color w:val="2A2A2A"/>
          <w:spacing w:val="26"/>
          <w:sz w:val="31"/>
        </w:rPr>
        <w:t xml:space="preserve"> </w:t>
      </w:r>
      <w:r>
        <w:rPr>
          <w:b/>
          <w:color w:val="2A2A2A"/>
          <w:sz w:val="31"/>
        </w:rPr>
        <w:t>V</w:t>
      </w:r>
      <w:r>
        <w:rPr>
          <w:b/>
          <w:color w:val="2A2A2A"/>
          <w:spacing w:val="20"/>
          <w:sz w:val="31"/>
        </w:rPr>
        <w:t xml:space="preserve"> </w:t>
      </w:r>
      <w:r>
        <w:rPr>
          <w:b/>
          <w:color w:val="2A2A2A"/>
          <w:spacing w:val="-2"/>
          <w:sz w:val="31"/>
        </w:rPr>
        <w:t>HORÁCH</w:t>
      </w:r>
    </w:p>
    <w:p w14:paraId="5D8B5832" w14:textId="2F5E6B39" w:rsidR="00B0470E" w:rsidRDefault="00000000">
      <w:pPr>
        <w:spacing w:before="244"/>
        <w:ind w:left="1131" w:right="1157"/>
        <w:jc w:val="center"/>
        <w:rPr>
          <w:b/>
          <w:sz w:val="31"/>
        </w:rPr>
      </w:pPr>
      <w:r>
        <w:rPr>
          <w:b/>
          <w:color w:val="2A2A2A"/>
          <w:sz w:val="31"/>
        </w:rPr>
        <w:t>Obecně</w:t>
      </w:r>
      <w:r>
        <w:rPr>
          <w:b/>
          <w:color w:val="2A2A2A"/>
          <w:spacing w:val="30"/>
          <w:sz w:val="31"/>
        </w:rPr>
        <w:t xml:space="preserve"> </w:t>
      </w:r>
      <w:r>
        <w:rPr>
          <w:b/>
          <w:color w:val="2A2A2A"/>
          <w:sz w:val="31"/>
        </w:rPr>
        <w:t>závazná</w:t>
      </w:r>
      <w:r>
        <w:rPr>
          <w:b/>
          <w:color w:val="2A2A2A"/>
          <w:spacing w:val="32"/>
          <w:sz w:val="31"/>
        </w:rPr>
        <w:t xml:space="preserve"> </w:t>
      </w:r>
      <w:r>
        <w:rPr>
          <w:b/>
          <w:color w:val="2A2A2A"/>
          <w:sz w:val="31"/>
        </w:rPr>
        <w:t>vyhláška</w:t>
      </w:r>
      <w:r>
        <w:rPr>
          <w:b/>
          <w:color w:val="2A2A2A"/>
          <w:spacing w:val="31"/>
          <w:sz w:val="31"/>
        </w:rPr>
        <w:t xml:space="preserve"> </w:t>
      </w:r>
      <w:r>
        <w:rPr>
          <w:b/>
          <w:color w:val="2A2A2A"/>
          <w:sz w:val="31"/>
        </w:rPr>
        <w:t>č.</w:t>
      </w:r>
      <w:r>
        <w:rPr>
          <w:b/>
          <w:color w:val="2A2A2A"/>
          <w:spacing w:val="10"/>
          <w:sz w:val="31"/>
        </w:rPr>
        <w:t xml:space="preserve"> </w:t>
      </w:r>
    </w:p>
    <w:p w14:paraId="45C3685B" w14:textId="77777777" w:rsidR="00B0470E" w:rsidRDefault="00000000">
      <w:pPr>
        <w:spacing w:before="243"/>
        <w:ind w:left="1137" w:right="1157"/>
        <w:jc w:val="center"/>
        <w:rPr>
          <w:b/>
          <w:sz w:val="27"/>
        </w:rPr>
      </w:pPr>
      <w:r>
        <w:rPr>
          <w:b/>
          <w:color w:val="2A2A2A"/>
          <w:spacing w:val="-2"/>
          <w:w w:val="105"/>
          <w:sz w:val="27"/>
        </w:rPr>
        <w:t>o</w:t>
      </w:r>
      <w:r>
        <w:rPr>
          <w:b/>
          <w:color w:val="2A2A2A"/>
          <w:spacing w:val="-12"/>
          <w:w w:val="105"/>
          <w:sz w:val="27"/>
        </w:rPr>
        <w:t xml:space="preserve"> </w:t>
      </w:r>
      <w:r>
        <w:rPr>
          <w:b/>
          <w:color w:val="2A2A2A"/>
          <w:spacing w:val="-2"/>
          <w:w w:val="105"/>
          <w:sz w:val="27"/>
        </w:rPr>
        <w:t>stanovení</w:t>
      </w:r>
      <w:r>
        <w:rPr>
          <w:b/>
          <w:color w:val="2A2A2A"/>
          <w:spacing w:val="12"/>
          <w:w w:val="105"/>
          <w:sz w:val="27"/>
        </w:rPr>
        <w:t xml:space="preserve"> </w:t>
      </w:r>
      <w:r>
        <w:rPr>
          <w:b/>
          <w:color w:val="2A2A2A"/>
          <w:spacing w:val="-2"/>
          <w:w w:val="105"/>
          <w:sz w:val="27"/>
        </w:rPr>
        <w:t>koeficientů</w:t>
      </w:r>
      <w:r>
        <w:rPr>
          <w:b/>
          <w:color w:val="2A2A2A"/>
          <w:spacing w:val="10"/>
          <w:w w:val="105"/>
          <w:sz w:val="27"/>
        </w:rPr>
        <w:t xml:space="preserve"> </w:t>
      </w:r>
      <w:r>
        <w:rPr>
          <w:b/>
          <w:color w:val="2A2A2A"/>
          <w:spacing w:val="-2"/>
          <w:w w:val="105"/>
          <w:sz w:val="27"/>
        </w:rPr>
        <w:t>pro</w:t>
      </w:r>
      <w:r>
        <w:rPr>
          <w:b/>
          <w:color w:val="2A2A2A"/>
          <w:spacing w:val="-16"/>
          <w:w w:val="105"/>
          <w:sz w:val="27"/>
        </w:rPr>
        <w:t xml:space="preserve"> </w:t>
      </w:r>
      <w:r>
        <w:rPr>
          <w:b/>
          <w:color w:val="2A2A2A"/>
          <w:spacing w:val="-2"/>
          <w:w w:val="105"/>
          <w:sz w:val="27"/>
        </w:rPr>
        <w:t>výpočet</w:t>
      </w:r>
      <w:r>
        <w:rPr>
          <w:b/>
          <w:color w:val="2A2A2A"/>
          <w:spacing w:val="-5"/>
          <w:w w:val="105"/>
          <w:sz w:val="27"/>
        </w:rPr>
        <w:t xml:space="preserve"> </w:t>
      </w:r>
      <w:r>
        <w:rPr>
          <w:b/>
          <w:color w:val="2A2A2A"/>
          <w:spacing w:val="-2"/>
          <w:w w:val="105"/>
          <w:sz w:val="27"/>
        </w:rPr>
        <w:t>daně</w:t>
      </w:r>
      <w:r>
        <w:rPr>
          <w:b/>
          <w:color w:val="2A2A2A"/>
          <w:spacing w:val="-7"/>
          <w:w w:val="105"/>
          <w:sz w:val="27"/>
        </w:rPr>
        <w:t xml:space="preserve"> </w:t>
      </w:r>
      <w:r>
        <w:rPr>
          <w:b/>
          <w:color w:val="2A2A2A"/>
          <w:spacing w:val="-2"/>
          <w:w w:val="105"/>
          <w:sz w:val="27"/>
        </w:rPr>
        <w:t>z</w:t>
      </w:r>
      <w:r>
        <w:rPr>
          <w:b/>
          <w:color w:val="2A2A2A"/>
          <w:spacing w:val="-15"/>
          <w:w w:val="105"/>
          <w:sz w:val="27"/>
        </w:rPr>
        <w:t xml:space="preserve"> </w:t>
      </w:r>
      <w:r>
        <w:rPr>
          <w:b/>
          <w:color w:val="2A2A2A"/>
          <w:spacing w:val="-2"/>
          <w:w w:val="105"/>
          <w:sz w:val="27"/>
        </w:rPr>
        <w:t>nemovitých</w:t>
      </w:r>
      <w:r>
        <w:rPr>
          <w:b/>
          <w:color w:val="2A2A2A"/>
          <w:spacing w:val="2"/>
          <w:w w:val="105"/>
          <w:sz w:val="27"/>
        </w:rPr>
        <w:t xml:space="preserve"> </w:t>
      </w:r>
      <w:r>
        <w:rPr>
          <w:b/>
          <w:color w:val="2A2A2A"/>
          <w:spacing w:val="-4"/>
          <w:w w:val="105"/>
          <w:sz w:val="27"/>
        </w:rPr>
        <w:t>věcí</w:t>
      </w:r>
    </w:p>
    <w:p w14:paraId="74875501" w14:textId="77777777" w:rsidR="00B0470E" w:rsidRDefault="00B0470E">
      <w:pPr>
        <w:pStyle w:val="Zkladntext"/>
        <w:rPr>
          <w:b/>
          <w:sz w:val="44"/>
        </w:rPr>
      </w:pPr>
    </w:p>
    <w:p w14:paraId="06D5016D" w14:textId="77777777" w:rsidR="00B0470E" w:rsidRDefault="00000000">
      <w:pPr>
        <w:spacing w:line="242" w:lineRule="auto"/>
        <w:ind w:left="119" w:right="137" w:hanging="4"/>
        <w:jc w:val="both"/>
        <w:rPr>
          <w:i/>
          <w:sz w:val="24"/>
        </w:rPr>
      </w:pPr>
      <w:r>
        <w:rPr>
          <w:i/>
          <w:color w:val="2A2A2A"/>
          <w:sz w:val="24"/>
        </w:rPr>
        <w:t>Zastupitelstvo obce Nová Ves v Horách se usneslo dne 27.září 2021 usnesením č.318 vydat podle</w:t>
      </w:r>
      <w:r>
        <w:rPr>
          <w:i/>
          <w:color w:val="2A2A2A"/>
          <w:spacing w:val="40"/>
          <w:sz w:val="24"/>
        </w:rPr>
        <w:t xml:space="preserve"> </w:t>
      </w:r>
      <w:r>
        <w:rPr>
          <w:i/>
          <w:color w:val="2A2A2A"/>
          <w:sz w:val="24"/>
        </w:rPr>
        <w:t>ustanovení§ 11</w:t>
      </w:r>
      <w:r>
        <w:rPr>
          <w:i/>
          <w:color w:val="2A2A2A"/>
          <w:spacing w:val="35"/>
          <w:sz w:val="24"/>
        </w:rPr>
        <w:t xml:space="preserve"> </w:t>
      </w:r>
      <w:r>
        <w:rPr>
          <w:i/>
          <w:color w:val="2A2A2A"/>
          <w:sz w:val="24"/>
        </w:rPr>
        <w:t>odst. 3 písm. b) a§</w:t>
      </w:r>
      <w:r>
        <w:rPr>
          <w:i/>
          <w:color w:val="2A2A2A"/>
          <w:spacing w:val="80"/>
          <w:sz w:val="24"/>
        </w:rPr>
        <w:t xml:space="preserve"> </w:t>
      </w:r>
      <w:r>
        <w:rPr>
          <w:i/>
          <w:color w:val="2A2A2A"/>
          <w:sz w:val="24"/>
        </w:rPr>
        <w:t xml:space="preserve">12 </w:t>
      </w:r>
      <w:r>
        <w:rPr>
          <w:i/>
          <w:color w:val="444444"/>
          <w:sz w:val="24"/>
        </w:rPr>
        <w:t>zákona</w:t>
      </w:r>
      <w:r>
        <w:rPr>
          <w:i/>
          <w:color w:val="444444"/>
          <w:spacing w:val="40"/>
          <w:sz w:val="24"/>
        </w:rPr>
        <w:t xml:space="preserve"> </w:t>
      </w:r>
      <w:r>
        <w:rPr>
          <w:i/>
          <w:color w:val="2A2A2A"/>
          <w:sz w:val="24"/>
        </w:rPr>
        <w:t>č.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338/1992</w:t>
      </w:r>
      <w:r>
        <w:rPr>
          <w:i/>
          <w:color w:val="2A2A2A"/>
          <w:spacing w:val="40"/>
          <w:sz w:val="24"/>
        </w:rPr>
        <w:t xml:space="preserve"> </w:t>
      </w:r>
      <w:r>
        <w:rPr>
          <w:i/>
          <w:color w:val="2A2A2A"/>
          <w:sz w:val="24"/>
        </w:rPr>
        <w:t>Sb.,</w:t>
      </w:r>
      <w:r>
        <w:rPr>
          <w:i/>
          <w:color w:val="2A2A2A"/>
          <w:spacing w:val="39"/>
          <w:sz w:val="24"/>
        </w:rPr>
        <w:t xml:space="preserve"> </w:t>
      </w:r>
      <w:r>
        <w:rPr>
          <w:i/>
          <w:color w:val="2A2A2A"/>
          <w:sz w:val="24"/>
        </w:rPr>
        <w:t>o</w:t>
      </w:r>
      <w:r>
        <w:rPr>
          <w:i/>
          <w:color w:val="2A2A2A"/>
          <w:spacing w:val="34"/>
          <w:sz w:val="24"/>
        </w:rPr>
        <w:t xml:space="preserve"> </w:t>
      </w:r>
      <w:r>
        <w:rPr>
          <w:i/>
          <w:color w:val="2A2A2A"/>
          <w:sz w:val="24"/>
        </w:rPr>
        <w:t>dani</w:t>
      </w:r>
      <w:r>
        <w:rPr>
          <w:i/>
          <w:color w:val="2A2A2A"/>
          <w:spacing w:val="35"/>
          <w:sz w:val="24"/>
        </w:rPr>
        <w:t xml:space="preserve"> </w:t>
      </w:r>
      <w:r>
        <w:rPr>
          <w:i/>
          <w:color w:val="2A2A2A"/>
          <w:sz w:val="24"/>
        </w:rPr>
        <w:t>z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nemovitých věcí,</w:t>
      </w:r>
      <w:r>
        <w:rPr>
          <w:i/>
          <w:color w:val="2A2A2A"/>
          <w:spacing w:val="31"/>
          <w:sz w:val="24"/>
        </w:rPr>
        <w:t xml:space="preserve"> </w:t>
      </w:r>
      <w:r>
        <w:rPr>
          <w:i/>
          <w:color w:val="2A2A2A"/>
          <w:sz w:val="24"/>
        </w:rPr>
        <w:t>ve</w:t>
      </w:r>
      <w:r>
        <w:rPr>
          <w:i/>
          <w:color w:val="2A2A2A"/>
          <w:spacing w:val="-2"/>
          <w:sz w:val="24"/>
        </w:rPr>
        <w:t xml:space="preserve"> </w:t>
      </w:r>
      <w:r>
        <w:rPr>
          <w:i/>
          <w:color w:val="2A2A2A"/>
          <w:sz w:val="24"/>
        </w:rPr>
        <w:t>znění</w:t>
      </w:r>
      <w:r>
        <w:rPr>
          <w:i/>
          <w:color w:val="2A2A2A"/>
          <w:spacing w:val="26"/>
          <w:sz w:val="24"/>
        </w:rPr>
        <w:t xml:space="preserve"> </w:t>
      </w:r>
      <w:r>
        <w:rPr>
          <w:i/>
          <w:color w:val="2A2A2A"/>
          <w:sz w:val="24"/>
        </w:rPr>
        <w:t>pozdějších</w:t>
      </w:r>
      <w:r>
        <w:rPr>
          <w:i/>
          <w:color w:val="2A2A2A"/>
          <w:spacing w:val="37"/>
          <w:sz w:val="24"/>
        </w:rPr>
        <w:t xml:space="preserve"> </w:t>
      </w:r>
      <w:r>
        <w:rPr>
          <w:i/>
          <w:color w:val="2A2A2A"/>
          <w:sz w:val="24"/>
        </w:rPr>
        <w:t>předpisů</w:t>
      </w:r>
      <w:r>
        <w:rPr>
          <w:i/>
          <w:color w:val="2A2A2A"/>
          <w:spacing w:val="26"/>
          <w:sz w:val="24"/>
        </w:rPr>
        <w:t xml:space="preserve"> </w:t>
      </w:r>
      <w:r>
        <w:rPr>
          <w:i/>
          <w:color w:val="2A2A2A"/>
          <w:sz w:val="24"/>
        </w:rPr>
        <w:t>(dále</w:t>
      </w:r>
      <w:r>
        <w:rPr>
          <w:i/>
          <w:color w:val="2A2A2A"/>
          <w:spacing w:val="34"/>
          <w:sz w:val="24"/>
        </w:rPr>
        <w:t xml:space="preserve"> </w:t>
      </w:r>
      <w:r>
        <w:rPr>
          <w:i/>
          <w:color w:val="2A2A2A"/>
          <w:sz w:val="24"/>
        </w:rPr>
        <w:t>jen</w:t>
      </w:r>
      <w:r>
        <w:rPr>
          <w:i/>
          <w:color w:val="2A2A2A"/>
          <w:spacing w:val="20"/>
          <w:sz w:val="24"/>
        </w:rPr>
        <w:t xml:space="preserve"> </w:t>
      </w:r>
      <w:r>
        <w:rPr>
          <w:i/>
          <w:color w:val="2A2A2A"/>
          <w:sz w:val="24"/>
        </w:rPr>
        <w:t>„zákon</w:t>
      </w:r>
      <w:r>
        <w:rPr>
          <w:i/>
          <w:color w:val="2A2A2A"/>
          <w:spacing w:val="26"/>
          <w:sz w:val="24"/>
        </w:rPr>
        <w:t xml:space="preserve"> </w:t>
      </w:r>
      <w:r>
        <w:rPr>
          <w:i/>
          <w:color w:val="2A2A2A"/>
          <w:sz w:val="24"/>
        </w:rPr>
        <w:t>o</w:t>
      </w:r>
      <w:r>
        <w:rPr>
          <w:i/>
          <w:color w:val="2A2A2A"/>
          <w:spacing w:val="-8"/>
          <w:sz w:val="24"/>
        </w:rPr>
        <w:t xml:space="preserve"> </w:t>
      </w:r>
      <w:r>
        <w:rPr>
          <w:i/>
          <w:color w:val="2A2A2A"/>
          <w:sz w:val="24"/>
        </w:rPr>
        <w:t>dani</w:t>
      </w:r>
      <w:r>
        <w:rPr>
          <w:i/>
          <w:color w:val="2A2A2A"/>
          <w:spacing w:val="25"/>
          <w:sz w:val="24"/>
        </w:rPr>
        <w:t xml:space="preserve"> </w:t>
      </w:r>
      <w:r>
        <w:rPr>
          <w:i/>
          <w:color w:val="2A2A2A"/>
          <w:sz w:val="24"/>
        </w:rPr>
        <w:t>z</w:t>
      </w:r>
      <w:r>
        <w:rPr>
          <w:i/>
          <w:color w:val="2A2A2A"/>
          <w:spacing w:val="-7"/>
          <w:sz w:val="24"/>
        </w:rPr>
        <w:t xml:space="preserve"> </w:t>
      </w:r>
      <w:r>
        <w:rPr>
          <w:i/>
          <w:color w:val="2A2A2A"/>
          <w:sz w:val="24"/>
        </w:rPr>
        <w:t>nemovitých</w:t>
      </w:r>
      <w:r>
        <w:rPr>
          <w:i/>
          <w:color w:val="2A2A2A"/>
          <w:spacing w:val="29"/>
          <w:sz w:val="24"/>
        </w:rPr>
        <w:t xml:space="preserve"> </w:t>
      </w:r>
      <w:r>
        <w:rPr>
          <w:i/>
          <w:color w:val="2A2A2A"/>
          <w:sz w:val="24"/>
        </w:rPr>
        <w:t>věcí''),</w:t>
      </w:r>
      <w:r>
        <w:rPr>
          <w:i/>
          <w:color w:val="2A2A2A"/>
          <w:spacing w:val="33"/>
          <w:sz w:val="24"/>
        </w:rPr>
        <w:t xml:space="preserve"> </w:t>
      </w:r>
      <w:r>
        <w:rPr>
          <w:i/>
          <w:color w:val="2A2A2A"/>
          <w:sz w:val="24"/>
        </w:rPr>
        <w:t>a</w:t>
      </w:r>
      <w:r>
        <w:rPr>
          <w:i/>
          <w:color w:val="2A2A2A"/>
          <w:spacing w:val="-9"/>
          <w:sz w:val="24"/>
        </w:rPr>
        <w:t xml:space="preserve"> </w:t>
      </w:r>
      <w:r>
        <w:rPr>
          <w:i/>
          <w:color w:val="2A2A2A"/>
          <w:sz w:val="24"/>
        </w:rPr>
        <w:t>v</w:t>
      </w:r>
      <w:r>
        <w:rPr>
          <w:i/>
          <w:color w:val="2A2A2A"/>
          <w:spacing w:val="17"/>
          <w:sz w:val="24"/>
        </w:rPr>
        <w:t xml:space="preserve"> </w:t>
      </w:r>
      <w:r>
        <w:rPr>
          <w:i/>
          <w:color w:val="2A2A2A"/>
          <w:sz w:val="24"/>
        </w:rPr>
        <w:t>souladu s ustanoveními§ 10 písm. d) a§</w:t>
      </w:r>
      <w:r>
        <w:rPr>
          <w:i/>
          <w:color w:val="2A2A2A"/>
          <w:spacing w:val="40"/>
          <w:sz w:val="24"/>
        </w:rPr>
        <w:t xml:space="preserve"> </w:t>
      </w:r>
      <w:r>
        <w:rPr>
          <w:i/>
          <w:color w:val="2A2A2A"/>
          <w:sz w:val="24"/>
        </w:rPr>
        <w:t xml:space="preserve">84 odst. 2 písm. h) zákona </w:t>
      </w:r>
      <w:r>
        <w:rPr>
          <w:i/>
          <w:color w:val="2A2A2A"/>
        </w:rPr>
        <w:t xml:space="preserve">č. </w:t>
      </w:r>
      <w:r>
        <w:rPr>
          <w:i/>
          <w:color w:val="2A2A2A"/>
          <w:sz w:val="24"/>
        </w:rPr>
        <w:t>128/2000 Sb., o</w:t>
      </w:r>
      <w:r>
        <w:rPr>
          <w:i/>
          <w:color w:val="2A2A2A"/>
          <w:spacing w:val="-8"/>
          <w:sz w:val="24"/>
        </w:rPr>
        <w:t xml:space="preserve"> </w:t>
      </w:r>
      <w:r>
        <w:rPr>
          <w:i/>
          <w:color w:val="2A2A2A"/>
          <w:sz w:val="24"/>
        </w:rPr>
        <w:t>obcích (obecní zřízení), ve znění pozdějších předpisů, tuto obecně závaznou vyhlášku:</w:t>
      </w:r>
    </w:p>
    <w:p w14:paraId="34A46207" w14:textId="77777777" w:rsidR="00B0470E" w:rsidRDefault="00B0470E">
      <w:pPr>
        <w:pStyle w:val="Zkladntext"/>
        <w:rPr>
          <w:i/>
          <w:sz w:val="26"/>
        </w:rPr>
      </w:pPr>
    </w:p>
    <w:p w14:paraId="21517F8F" w14:textId="77777777" w:rsidR="00B0470E" w:rsidRDefault="00000000">
      <w:pPr>
        <w:pStyle w:val="Nadpis1"/>
        <w:spacing w:before="162"/>
      </w:pPr>
      <w:r>
        <w:rPr>
          <w:color w:val="2A2A2A"/>
        </w:rPr>
        <w:t>Článek</w:t>
      </w:r>
      <w:r>
        <w:rPr>
          <w:color w:val="2A2A2A"/>
          <w:spacing w:val="1"/>
        </w:rPr>
        <w:t xml:space="preserve"> </w:t>
      </w:r>
      <w:r>
        <w:rPr>
          <w:color w:val="2A2A2A"/>
          <w:spacing w:val="-10"/>
        </w:rPr>
        <w:t>1</w:t>
      </w:r>
    </w:p>
    <w:p w14:paraId="4E9762B2" w14:textId="7B55766B" w:rsidR="00B0470E" w:rsidRDefault="005529F4">
      <w:pPr>
        <w:spacing w:before="3"/>
        <w:ind w:left="1137" w:right="1154"/>
        <w:jc w:val="center"/>
        <w:rPr>
          <w:b/>
          <w:sz w:val="24"/>
        </w:rPr>
      </w:pPr>
      <w:r>
        <w:rPr>
          <w:b/>
          <w:color w:val="2A2A2A"/>
          <w:sz w:val="24"/>
        </w:rPr>
        <w:t>Koeficient</w:t>
      </w:r>
      <w:r>
        <w:rPr>
          <w:b/>
          <w:color w:val="2A2A2A"/>
          <w:spacing w:val="2"/>
          <w:sz w:val="24"/>
        </w:rPr>
        <w:t xml:space="preserve"> </w:t>
      </w:r>
      <w:r>
        <w:rPr>
          <w:b/>
          <w:color w:val="2A2A2A"/>
          <w:sz w:val="24"/>
        </w:rPr>
        <w:t>– daň</w:t>
      </w:r>
      <w:r w:rsidR="00000000">
        <w:rPr>
          <w:b/>
          <w:color w:val="2A2A2A"/>
          <w:spacing w:val="-3"/>
          <w:sz w:val="24"/>
        </w:rPr>
        <w:t xml:space="preserve"> </w:t>
      </w:r>
      <w:r w:rsidR="00000000">
        <w:rPr>
          <w:b/>
          <w:color w:val="2A2A2A"/>
          <w:sz w:val="24"/>
        </w:rPr>
        <w:t>ze</w:t>
      </w:r>
      <w:r w:rsidR="00000000">
        <w:rPr>
          <w:b/>
          <w:color w:val="2A2A2A"/>
          <w:spacing w:val="-7"/>
          <w:sz w:val="24"/>
        </w:rPr>
        <w:t xml:space="preserve"> </w:t>
      </w:r>
      <w:r w:rsidR="00000000">
        <w:rPr>
          <w:b/>
          <w:color w:val="2A2A2A"/>
          <w:sz w:val="24"/>
        </w:rPr>
        <w:t>staveb</w:t>
      </w:r>
      <w:r w:rsidR="00000000">
        <w:rPr>
          <w:b/>
          <w:color w:val="2A2A2A"/>
          <w:spacing w:val="1"/>
          <w:sz w:val="24"/>
        </w:rPr>
        <w:t xml:space="preserve"> </w:t>
      </w:r>
      <w:r w:rsidR="00000000">
        <w:rPr>
          <w:b/>
          <w:color w:val="2A2A2A"/>
          <w:sz w:val="24"/>
        </w:rPr>
        <w:t>a</w:t>
      </w:r>
      <w:r w:rsidR="00000000">
        <w:rPr>
          <w:b/>
          <w:color w:val="2A2A2A"/>
          <w:spacing w:val="-6"/>
          <w:sz w:val="24"/>
        </w:rPr>
        <w:t xml:space="preserve"> </w:t>
      </w:r>
      <w:r w:rsidR="00000000">
        <w:rPr>
          <w:b/>
          <w:color w:val="2A2A2A"/>
          <w:spacing w:val="-2"/>
          <w:sz w:val="24"/>
        </w:rPr>
        <w:t>jednotek</w:t>
      </w:r>
    </w:p>
    <w:p w14:paraId="20B22706" w14:textId="77777777" w:rsidR="00B0470E" w:rsidRDefault="00B0470E">
      <w:pPr>
        <w:pStyle w:val="Zkladntext"/>
        <w:spacing w:before="7"/>
        <w:rPr>
          <w:b/>
          <w:sz w:val="23"/>
        </w:rPr>
      </w:pPr>
    </w:p>
    <w:p w14:paraId="6D8FDB48" w14:textId="77777777" w:rsidR="00B0470E" w:rsidRDefault="00000000">
      <w:pPr>
        <w:spacing w:line="247" w:lineRule="auto"/>
        <w:ind w:left="120" w:right="116"/>
        <w:jc w:val="both"/>
        <w:rPr>
          <w:b/>
          <w:sz w:val="27"/>
        </w:rPr>
      </w:pPr>
      <w:r>
        <w:rPr>
          <w:color w:val="2A2A2A"/>
          <w:sz w:val="24"/>
        </w:rPr>
        <w:t>Pro výpočet sazby daně ze staveb a</w:t>
      </w:r>
      <w:r>
        <w:rPr>
          <w:color w:val="2A2A2A"/>
          <w:spacing w:val="-1"/>
          <w:sz w:val="24"/>
        </w:rPr>
        <w:t xml:space="preserve"> </w:t>
      </w:r>
      <w:r>
        <w:rPr>
          <w:color w:val="2A2A2A"/>
          <w:sz w:val="24"/>
        </w:rPr>
        <w:t>jednotek u zdanitelných staveb uvedených v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§</w:t>
      </w:r>
      <w:r>
        <w:rPr>
          <w:color w:val="2A2A2A"/>
          <w:spacing w:val="-14"/>
          <w:sz w:val="24"/>
        </w:rPr>
        <w:t xml:space="preserve"> </w:t>
      </w:r>
      <w:r>
        <w:rPr>
          <w:color w:val="2A2A2A"/>
          <w:sz w:val="24"/>
        </w:rPr>
        <w:t>11 odst. 1 písm. b) zákona o dani z nemovitých věcí</w:t>
      </w:r>
      <w:r>
        <w:rPr>
          <w:color w:val="2A2A2A"/>
          <w:sz w:val="24"/>
          <w:vertAlign w:val="superscript"/>
        </w:rPr>
        <w:t>1</w:t>
      </w:r>
      <w:r>
        <w:rPr>
          <w:color w:val="2A2A2A"/>
          <w:sz w:val="17"/>
        </w:rPr>
        <w:t xml:space="preserve">) </w:t>
      </w:r>
      <w:r>
        <w:rPr>
          <w:color w:val="2A2A2A"/>
          <w:sz w:val="24"/>
        </w:rPr>
        <w:t>a u zdanitelných staveb a zdanitelných jednotek uvedených v</w:t>
      </w:r>
      <w:r>
        <w:rPr>
          <w:color w:val="2A2A2A"/>
          <w:spacing w:val="-8"/>
          <w:sz w:val="24"/>
        </w:rPr>
        <w:t xml:space="preserve"> </w:t>
      </w:r>
      <w:r>
        <w:rPr>
          <w:color w:val="2A2A2A"/>
          <w:sz w:val="24"/>
        </w:rPr>
        <w:t>§</w:t>
      </w:r>
      <w:r>
        <w:rPr>
          <w:color w:val="2A2A2A"/>
          <w:spacing w:val="-12"/>
          <w:sz w:val="24"/>
        </w:rPr>
        <w:t xml:space="preserve"> </w:t>
      </w:r>
      <w:r>
        <w:rPr>
          <w:color w:val="2A2A2A"/>
          <w:sz w:val="24"/>
        </w:rPr>
        <w:t>11 odst. 1 písm. c)</w:t>
      </w:r>
      <w:r>
        <w:rPr>
          <w:color w:val="2A2A2A"/>
          <w:sz w:val="24"/>
          <w:vertAlign w:val="superscript"/>
        </w:rPr>
        <w:t>2</w:t>
      </w:r>
      <w:r>
        <w:rPr>
          <w:color w:val="2A2A2A"/>
          <w:sz w:val="17"/>
        </w:rPr>
        <w:t xml:space="preserve">) </w:t>
      </w:r>
      <w:r>
        <w:rPr>
          <w:color w:val="2A2A2A"/>
          <w:sz w:val="24"/>
        </w:rPr>
        <w:t>a</w:t>
      </w:r>
      <w:r>
        <w:rPr>
          <w:color w:val="2A2A2A"/>
          <w:spacing w:val="-6"/>
          <w:sz w:val="24"/>
        </w:rPr>
        <w:t xml:space="preserve"> </w:t>
      </w:r>
      <w:r>
        <w:rPr>
          <w:color w:val="2A2A2A"/>
          <w:sz w:val="24"/>
        </w:rPr>
        <w:t>d)</w:t>
      </w:r>
      <w:r>
        <w:rPr>
          <w:color w:val="2A2A2A"/>
          <w:sz w:val="24"/>
          <w:vertAlign w:val="superscript"/>
        </w:rPr>
        <w:t>3</w:t>
      </w:r>
      <w:r>
        <w:rPr>
          <w:color w:val="2A2A2A"/>
          <w:sz w:val="17"/>
        </w:rPr>
        <w:t xml:space="preserve">) </w:t>
      </w:r>
      <w:r>
        <w:rPr>
          <w:color w:val="2A2A2A"/>
          <w:sz w:val="24"/>
        </w:rPr>
        <w:t>zákona o dani z nemovitých věcí se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stanoví dle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§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11 odst. 3 písm. b) zákona o dani z</w:t>
      </w:r>
      <w:r>
        <w:rPr>
          <w:color w:val="2A2A2A"/>
          <w:spacing w:val="-2"/>
          <w:sz w:val="24"/>
        </w:rPr>
        <w:t xml:space="preserve"> </w:t>
      </w:r>
      <w:r>
        <w:rPr>
          <w:color w:val="2A2A2A"/>
          <w:sz w:val="24"/>
        </w:rPr>
        <w:t>nemovitých věcí v</w:t>
      </w:r>
      <w:r>
        <w:rPr>
          <w:color w:val="2A2A2A"/>
          <w:spacing w:val="-2"/>
          <w:sz w:val="24"/>
        </w:rPr>
        <w:t xml:space="preserve"> </w:t>
      </w:r>
      <w:r>
        <w:rPr>
          <w:color w:val="2A2A2A"/>
          <w:sz w:val="24"/>
        </w:rPr>
        <w:t xml:space="preserve">celé obci koeficient ve výši </w:t>
      </w:r>
      <w:r>
        <w:rPr>
          <w:b/>
          <w:color w:val="2A2A2A"/>
          <w:sz w:val="27"/>
        </w:rPr>
        <w:t>1,5.</w:t>
      </w:r>
    </w:p>
    <w:p w14:paraId="42DC4BA6" w14:textId="77777777" w:rsidR="00B0470E" w:rsidRDefault="00B0470E">
      <w:pPr>
        <w:pStyle w:val="Zkladntext"/>
        <w:spacing w:before="7"/>
        <w:rPr>
          <w:b/>
          <w:sz w:val="23"/>
        </w:rPr>
      </w:pPr>
    </w:p>
    <w:p w14:paraId="184EE7C3" w14:textId="77777777" w:rsidR="00B0470E" w:rsidRDefault="00000000">
      <w:pPr>
        <w:pStyle w:val="Nadpis1"/>
        <w:spacing w:line="237" w:lineRule="auto"/>
        <w:ind w:left="3793" w:right="3642" w:firstLine="408"/>
        <w:jc w:val="left"/>
      </w:pPr>
      <w:r>
        <w:rPr>
          <w:color w:val="2A2A2A"/>
          <w:spacing w:val="-2"/>
        </w:rPr>
        <w:t xml:space="preserve">Článek2 </w:t>
      </w:r>
      <w:r>
        <w:rPr>
          <w:color w:val="2A2A2A"/>
        </w:rPr>
        <w:t>Místní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koeficient</w:t>
      </w:r>
    </w:p>
    <w:p w14:paraId="261DF01E" w14:textId="77777777" w:rsidR="00B0470E" w:rsidRDefault="00B0470E">
      <w:pPr>
        <w:pStyle w:val="Zkladntext"/>
        <w:spacing w:before="2"/>
        <w:rPr>
          <w:b/>
          <w:sz w:val="24"/>
        </w:rPr>
      </w:pPr>
    </w:p>
    <w:p w14:paraId="6591854A" w14:textId="77777777" w:rsidR="00B0470E" w:rsidRDefault="00000000">
      <w:pPr>
        <w:spacing w:line="247" w:lineRule="auto"/>
        <w:ind w:left="117" w:right="139"/>
        <w:jc w:val="both"/>
        <w:rPr>
          <w:b/>
          <w:sz w:val="16"/>
        </w:rPr>
      </w:pPr>
      <w:r>
        <w:rPr>
          <w:color w:val="2A2A2A"/>
          <w:sz w:val="24"/>
        </w:rPr>
        <w:t>Na</w:t>
      </w:r>
      <w:r>
        <w:rPr>
          <w:color w:val="2A2A2A"/>
          <w:spacing w:val="25"/>
          <w:sz w:val="24"/>
        </w:rPr>
        <w:t xml:space="preserve"> </w:t>
      </w:r>
      <w:r>
        <w:rPr>
          <w:color w:val="2A2A2A"/>
          <w:sz w:val="24"/>
        </w:rPr>
        <w:t>území</w:t>
      </w:r>
      <w:r>
        <w:rPr>
          <w:color w:val="2A2A2A"/>
          <w:spacing w:val="25"/>
          <w:sz w:val="24"/>
        </w:rPr>
        <w:t xml:space="preserve"> </w:t>
      </w:r>
      <w:r>
        <w:rPr>
          <w:color w:val="2A2A2A"/>
          <w:sz w:val="24"/>
        </w:rPr>
        <w:t>celé</w:t>
      </w:r>
      <w:r>
        <w:rPr>
          <w:color w:val="2A2A2A"/>
          <w:spacing w:val="27"/>
          <w:sz w:val="24"/>
        </w:rPr>
        <w:t xml:space="preserve"> </w:t>
      </w:r>
      <w:r>
        <w:rPr>
          <w:color w:val="2A2A2A"/>
          <w:sz w:val="24"/>
        </w:rPr>
        <w:t>obce</w:t>
      </w:r>
      <w:r>
        <w:rPr>
          <w:color w:val="2A2A2A"/>
          <w:spacing w:val="24"/>
          <w:sz w:val="24"/>
        </w:rPr>
        <w:t xml:space="preserve"> </w:t>
      </w:r>
      <w:r>
        <w:rPr>
          <w:color w:val="2A2A2A"/>
          <w:sz w:val="24"/>
        </w:rPr>
        <w:t>se</w:t>
      </w:r>
      <w:r>
        <w:rPr>
          <w:color w:val="2A2A2A"/>
          <w:spacing w:val="23"/>
          <w:sz w:val="24"/>
        </w:rPr>
        <w:t xml:space="preserve"> </w:t>
      </w:r>
      <w:r>
        <w:rPr>
          <w:color w:val="2A2A2A"/>
          <w:sz w:val="24"/>
        </w:rPr>
        <w:t>stanoví</w:t>
      </w:r>
      <w:r>
        <w:rPr>
          <w:color w:val="2A2A2A"/>
          <w:spacing w:val="34"/>
          <w:sz w:val="24"/>
        </w:rPr>
        <w:t xml:space="preserve"> </w:t>
      </w:r>
      <w:r>
        <w:rPr>
          <w:color w:val="2A2A2A"/>
          <w:sz w:val="24"/>
        </w:rPr>
        <w:t>dle</w:t>
      </w:r>
      <w:r>
        <w:rPr>
          <w:color w:val="2A2A2A"/>
          <w:spacing w:val="23"/>
          <w:sz w:val="24"/>
        </w:rPr>
        <w:t xml:space="preserve"> </w:t>
      </w:r>
      <w:r>
        <w:rPr>
          <w:color w:val="2A2A2A"/>
          <w:sz w:val="24"/>
        </w:rPr>
        <w:t>§ 12</w:t>
      </w:r>
      <w:r>
        <w:rPr>
          <w:color w:val="2A2A2A"/>
          <w:spacing w:val="25"/>
          <w:sz w:val="24"/>
        </w:rPr>
        <w:t xml:space="preserve"> </w:t>
      </w:r>
      <w:r>
        <w:rPr>
          <w:color w:val="2A2A2A"/>
          <w:sz w:val="24"/>
        </w:rPr>
        <w:t>zákona</w:t>
      </w:r>
      <w:r>
        <w:rPr>
          <w:color w:val="2A2A2A"/>
          <w:spacing w:val="28"/>
          <w:sz w:val="24"/>
        </w:rPr>
        <w:t xml:space="preserve"> </w:t>
      </w:r>
      <w:r>
        <w:rPr>
          <w:color w:val="2A2A2A"/>
          <w:sz w:val="24"/>
        </w:rPr>
        <w:t>o</w:t>
      </w:r>
      <w:r>
        <w:rPr>
          <w:color w:val="2A2A2A"/>
          <w:spacing w:val="25"/>
          <w:sz w:val="24"/>
        </w:rPr>
        <w:t xml:space="preserve"> </w:t>
      </w:r>
      <w:r>
        <w:rPr>
          <w:color w:val="2A2A2A"/>
          <w:sz w:val="24"/>
        </w:rPr>
        <w:t>dani</w:t>
      </w:r>
      <w:r>
        <w:rPr>
          <w:color w:val="2A2A2A"/>
          <w:spacing w:val="32"/>
          <w:sz w:val="24"/>
        </w:rPr>
        <w:t xml:space="preserve"> </w:t>
      </w:r>
      <w:r>
        <w:rPr>
          <w:color w:val="2A2A2A"/>
          <w:sz w:val="24"/>
        </w:rPr>
        <w:t>z</w:t>
      </w:r>
      <w:r>
        <w:rPr>
          <w:color w:val="2A2A2A"/>
          <w:spacing w:val="-8"/>
          <w:sz w:val="24"/>
        </w:rPr>
        <w:t xml:space="preserve"> </w:t>
      </w:r>
      <w:r>
        <w:rPr>
          <w:color w:val="2A2A2A"/>
          <w:sz w:val="24"/>
        </w:rPr>
        <w:t>nemovitých</w:t>
      </w:r>
      <w:r>
        <w:rPr>
          <w:color w:val="2A2A2A"/>
          <w:spacing w:val="34"/>
          <w:sz w:val="24"/>
        </w:rPr>
        <w:t xml:space="preserve"> </w:t>
      </w:r>
      <w:r>
        <w:rPr>
          <w:color w:val="2A2A2A"/>
          <w:sz w:val="24"/>
        </w:rPr>
        <w:t>věcí</w:t>
      </w:r>
      <w:r>
        <w:rPr>
          <w:color w:val="2A2A2A"/>
          <w:spacing w:val="29"/>
          <w:sz w:val="24"/>
        </w:rPr>
        <w:t xml:space="preserve"> </w:t>
      </w:r>
      <w:r>
        <w:rPr>
          <w:color w:val="2A2A2A"/>
          <w:sz w:val="24"/>
        </w:rPr>
        <w:t>místní</w:t>
      </w:r>
      <w:r>
        <w:rPr>
          <w:color w:val="2A2A2A"/>
          <w:spacing w:val="36"/>
          <w:sz w:val="24"/>
        </w:rPr>
        <w:t xml:space="preserve"> </w:t>
      </w:r>
      <w:r>
        <w:rPr>
          <w:color w:val="2A2A2A"/>
          <w:sz w:val="24"/>
        </w:rPr>
        <w:t xml:space="preserve">koeficient ve výši </w:t>
      </w:r>
      <w:r>
        <w:rPr>
          <w:b/>
          <w:color w:val="2A2A2A"/>
          <w:sz w:val="27"/>
        </w:rPr>
        <w:t>1,5</w:t>
      </w:r>
      <w:r>
        <w:rPr>
          <w:b/>
          <w:color w:val="2A2A2A"/>
          <w:position w:val="8"/>
          <w:sz w:val="16"/>
        </w:rPr>
        <w:t>4</w:t>
      </w:r>
      <w:r>
        <w:rPr>
          <w:b/>
          <w:color w:val="2A2A2A"/>
          <w:sz w:val="16"/>
        </w:rPr>
        <w:t>)</w:t>
      </w:r>
    </w:p>
    <w:p w14:paraId="1AB35249" w14:textId="77777777" w:rsidR="00B0470E" w:rsidRDefault="00000000">
      <w:pPr>
        <w:pStyle w:val="Nadpis1"/>
        <w:spacing w:before="2" w:line="242" w:lineRule="auto"/>
        <w:ind w:left="3563" w:right="3300" w:firstLine="638"/>
        <w:jc w:val="left"/>
      </w:pPr>
      <w:r>
        <w:rPr>
          <w:color w:val="2A2A2A"/>
          <w:spacing w:val="-2"/>
        </w:rPr>
        <w:t>Článek3 Zrušovací</w:t>
      </w:r>
      <w:r>
        <w:rPr>
          <w:color w:val="2A2A2A"/>
          <w:spacing w:val="-9"/>
        </w:rPr>
        <w:t xml:space="preserve"> </w:t>
      </w:r>
      <w:r>
        <w:rPr>
          <w:color w:val="2A2A2A"/>
          <w:spacing w:val="-2"/>
        </w:rPr>
        <w:t>ustanovení</w:t>
      </w:r>
    </w:p>
    <w:p w14:paraId="6C686B4C" w14:textId="77777777" w:rsidR="00B0470E" w:rsidRDefault="00B0470E">
      <w:pPr>
        <w:pStyle w:val="Zkladntext"/>
        <w:spacing w:before="4"/>
        <w:rPr>
          <w:b/>
          <w:sz w:val="23"/>
        </w:rPr>
      </w:pPr>
    </w:p>
    <w:p w14:paraId="7CE925F6" w14:textId="77777777" w:rsidR="00B0470E" w:rsidRDefault="00000000">
      <w:pPr>
        <w:ind w:left="121"/>
        <w:rPr>
          <w:sz w:val="24"/>
        </w:rPr>
      </w:pPr>
      <w:r>
        <w:rPr>
          <w:color w:val="2A2A2A"/>
          <w:sz w:val="24"/>
        </w:rPr>
        <w:t>Zrušuje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se</w:t>
      </w:r>
      <w:r>
        <w:rPr>
          <w:color w:val="2A2A2A"/>
          <w:spacing w:val="-11"/>
          <w:sz w:val="24"/>
        </w:rPr>
        <w:t xml:space="preserve"> </w:t>
      </w:r>
      <w:r>
        <w:rPr>
          <w:color w:val="2A2A2A"/>
          <w:sz w:val="24"/>
        </w:rPr>
        <w:t>obecně</w:t>
      </w:r>
      <w:r>
        <w:rPr>
          <w:color w:val="2A2A2A"/>
          <w:spacing w:val="-2"/>
          <w:sz w:val="24"/>
        </w:rPr>
        <w:t xml:space="preserve"> </w:t>
      </w:r>
      <w:r>
        <w:rPr>
          <w:color w:val="2A2A2A"/>
          <w:sz w:val="24"/>
        </w:rPr>
        <w:t>závazná</w:t>
      </w:r>
      <w:r>
        <w:rPr>
          <w:color w:val="2A2A2A"/>
          <w:spacing w:val="1"/>
          <w:sz w:val="24"/>
        </w:rPr>
        <w:t xml:space="preserve"> </w:t>
      </w:r>
      <w:r>
        <w:rPr>
          <w:color w:val="2A2A2A"/>
          <w:spacing w:val="-2"/>
          <w:sz w:val="24"/>
        </w:rPr>
        <w:t>vyhláška:</w:t>
      </w:r>
    </w:p>
    <w:p w14:paraId="1762492D" w14:textId="77777777" w:rsidR="00B0470E" w:rsidRDefault="00000000">
      <w:pPr>
        <w:pStyle w:val="Odstavecseseznamem"/>
        <w:numPr>
          <w:ilvl w:val="0"/>
          <w:numId w:val="2"/>
        </w:numPr>
        <w:tabs>
          <w:tab w:val="left" w:pos="830"/>
        </w:tabs>
        <w:spacing w:before="3"/>
        <w:ind w:left="830" w:hanging="354"/>
        <w:rPr>
          <w:sz w:val="24"/>
        </w:rPr>
      </w:pPr>
      <w:r>
        <w:rPr>
          <w:color w:val="2A2A2A"/>
          <w:sz w:val="24"/>
        </w:rPr>
        <w:t>č.</w:t>
      </w:r>
      <w:r>
        <w:rPr>
          <w:color w:val="2A2A2A"/>
          <w:spacing w:val="-7"/>
          <w:sz w:val="24"/>
        </w:rPr>
        <w:t xml:space="preserve"> </w:t>
      </w:r>
      <w:r>
        <w:rPr>
          <w:color w:val="2A2A2A"/>
          <w:sz w:val="24"/>
        </w:rPr>
        <w:t>1/2013,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o</w:t>
      </w:r>
      <w:r>
        <w:rPr>
          <w:color w:val="2A2A2A"/>
          <w:spacing w:val="-10"/>
          <w:sz w:val="24"/>
        </w:rPr>
        <w:t xml:space="preserve"> </w:t>
      </w:r>
      <w:r>
        <w:rPr>
          <w:color w:val="2A2A2A"/>
          <w:sz w:val="24"/>
        </w:rPr>
        <w:t>stanovení</w:t>
      </w:r>
      <w:r>
        <w:rPr>
          <w:color w:val="2A2A2A"/>
          <w:spacing w:val="15"/>
          <w:sz w:val="24"/>
        </w:rPr>
        <w:t xml:space="preserve"> </w:t>
      </w:r>
      <w:r>
        <w:rPr>
          <w:color w:val="2A2A2A"/>
          <w:sz w:val="24"/>
        </w:rPr>
        <w:t>koeficientu</w:t>
      </w:r>
      <w:r>
        <w:rPr>
          <w:color w:val="2A2A2A"/>
          <w:spacing w:val="9"/>
          <w:sz w:val="24"/>
        </w:rPr>
        <w:t xml:space="preserve"> </w:t>
      </w:r>
      <w:r>
        <w:rPr>
          <w:color w:val="2A2A2A"/>
          <w:sz w:val="24"/>
        </w:rPr>
        <w:t>pro</w:t>
      </w:r>
      <w:r>
        <w:rPr>
          <w:color w:val="2A2A2A"/>
          <w:spacing w:val="-1"/>
          <w:sz w:val="24"/>
        </w:rPr>
        <w:t xml:space="preserve"> </w:t>
      </w:r>
      <w:r>
        <w:rPr>
          <w:color w:val="2A2A2A"/>
          <w:sz w:val="24"/>
        </w:rPr>
        <w:t>výpočet</w:t>
      </w:r>
      <w:r>
        <w:rPr>
          <w:color w:val="2A2A2A"/>
          <w:spacing w:val="6"/>
          <w:sz w:val="24"/>
        </w:rPr>
        <w:t xml:space="preserve"> </w:t>
      </w:r>
      <w:r>
        <w:rPr>
          <w:color w:val="2A2A2A"/>
          <w:sz w:val="24"/>
        </w:rPr>
        <w:t>daně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z nemovitostí,</w:t>
      </w:r>
      <w:r>
        <w:rPr>
          <w:color w:val="2A2A2A"/>
          <w:spacing w:val="4"/>
          <w:sz w:val="24"/>
        </w:rPr>
        <w:t xml:space="preserve"> </w:t>
      </w:r>
      <w:r>
        <w:rPr>
          <w:color w:val="2A2A2A"/>
          <w:sz w:val="24"/>
        </w:rPr>
        <w:t>ze</w:t>
      </w:r>
      <w:r>
        <w:rPr>
          <w:color w:val="2A2A2A"/>
          <w:spacing w:val="-12"/>
          <w:sz w:val="24"/>
        </w:rPr>
        <w:t xml:space="preserve"> </w:t>
      </w:r>
      <w:r>
        <w:rPr>
          <w:color w:val="2A2A2A"/>
          <w:sz w:val="24"/>
        </w:rPr>
        <w:t>dne</w:t>
      </w:r>
      <w:r>
        <w:rPr>
          <w:color w:val="2A2A2A"/>
          <w:spacing w:val="-7"/>
          <w:sz w:val="24"/>
        </w:rPr>
        <w:t xml:space="preserve"> </w:t>
      </w:r>
      <w:r>
        <w:rPr>
          <w:color w:val="2A2A2A"/>
          <w:sz w:val="24"/>
        </w:rPr>
        <w:t>9.</w:t>
      </w:r>
      <w:r>
        <w:rPr>
          <w:color w:val="2A2A2A"/>
          <w:spacing w:val="-6"/>
          <w:sz w:val="24"/>
        </w:rPr>
        <w:t xml:space="preserve"> </w:t>
      </w:r>
      <w:r>
        <w:rPr>
          <w:color w:val="2A2A2A"/>
          <w:sz w:val="24"/>
        </w:rPr>
        <w:t>9.</w:t>
      </w:r>
      <w:r>
        <w:rPr>
          <w:color w:val="2A2A2A"/>
          <w:spacing w:val="-10"/>
          <w:sz w:val="24"/>
        </w:rPr>
        <w:t xml:space="preserve"> </w:t>
      </w:r>
      <w:r>
        <w:rPr>
          <w:color w:val="2A2A2A"/>
          <w:spacing w:val="-2"/>
          <w:sz w:val="24"/>
        </w:rPr>
        <w:t>2013;</w:t>
      </w:r>
    </w:p>
    <w:p w14:paraId="309E1219" w14:textId="77777777" w:rsidR="00B0470E" w:rsidRDefault="00000000">
      <w:pPr>
        <w:pStyle w:val="Odstavecseseznamem"/>
        <w:numPr>
          <w:ilvl w:val="0"/>
          <w:numId w:val="2"/>
        </w:numPr>
        <w:tabs>
          <w:tab w:val="left" w:pos="832"/>
        </w:tabs>
        <w:spacing w:before="3"/>
        <w:ind w:hanging="346"/>
        <w:rPr>
          <w:sz w:val="24"/>
        </w:rPr>
      </w:pPr>
      <w:r>
        <w:rPr>
          <w:color w:val="2A2A2A"/>
          <w:sz w:val="24"/>
        </w:rPr>
        <w:t>č.</w:t>
      </w:r>
      <w:r>
        <w:rPr>
          <w:color w:val="2A2A2A"/>
          <w:spacing w:val="-10"/>
          <w:sz w:val="24"/>
        </w:rPr>
        <w:t xml:space="preserve"> </w:t>
      </w:r>
      <w:r>
        <w:rPr>
          <w:color w:val="2A2A2A"/>
          <w:sz w:val="24"/>
        </w:rPr>
        <w:t>1/2019,</w:t>
      </w:r>
      <w:r>
        <w:rPr>
          <w:color w:val="2A2A2A"/>
          <w:spacing w:val="7"/>
          <w:sz w:val="24"/>
        </w:rPr>
        <w:t xml:space="preserve"> </w:t>
      </w:r>
      <w:r>
        <w:rPr>
          <w:color w:val="2A2A2A"/>
          <w:sz w:val="24"/>
        </w:rPr>
        <w:t>o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poplatku</w:t>
      </w:r>
      <w:r>
        <w:rPr>
          <w:color w:val="2A2A2A"/>
          <w:spacing w:val="7"/>
          <w:sz w:val="24"/>
        </w:rPr>
        <w:t xml:space="preserve"> </w:t>
      </w:r>
      <w:r>
        <w:rPr>
          <w:color w:val="2A2A2A"/>
          <w:sz w:val="24"/>
        </w:rPr>
        <w:t>za</w:t>
      </w:r>
      <w:r>
        <w:rPr>
          <w:color w:val="2A2A2A"/>
          <w:spacing w:val="-11"/>
          <w:sz w:val="24"/>
        </w:rPr>
        <w:t xml:space="preserve"> </w:t>
      </w:r>
      <w:r>
        <w:rPr>
          <w:color w:val="2A2A2A"/>
          <w:sz w:val="24"/>
        </w:rPr>
        <w:t>komunální</w:t>
      </w:r>
      <w:r>
        <w:rPr>
          <w:color w:val="2A2A2A"/>
          <w:spacing w:val="11"/>
          <w:sz w:val="24"/>
        </w:rPr>
        <w:t xml:space="preserve"> </w:t>
      </w:r>
      <w:r>
        <w:rPr>
          <w:color w:val="2A2A2A"/>
          <w:sz w:val="24"/>
        </w:rPr>
        <w:t>odpad,</w:t>
      </w:r>
      <w:r>
        <w:rPr>
          <w:color w:val="2A2A2A"/>
          <w:spacing w:val="8"/>
          <w:sz w:val="24"/>
        </w:rPr>
        <w:t xml:space="preserve"> </w:t>
      </w:r>
      <w:r>
        <w:rPr>
          <w:color w:val="2A2A2A"/>
          <w:sz w:val="24"/>
        </w:rPr>
        <w:t>ze</w:t>
      </w:r>
      <w:r>
        <w:rPr>
          <w:color w:val="2A2A2A"/>
          <w:spacing w:val="-11"/>
          <w:sz w:val="24"/>
        </w:rPr>
        <w:t xml:space="preserve"> </w:t>
      </w:r>
      <w:r>
        <w:rPr>
          <w:color w:val="2A2A2A"/>
          <w:sz w:val="24"/>
        </w:rPr>
        <w:t>dne 28.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1.</w:t>
      </w:r>
      <w:r>
        <w:rPr>
          <w:color w:val="2A2A2A"/>
          <w:spacing w:val="-7"/>
          <w:sz w:val="24"/>
        </w:rPr>
        <w:t xml:space="preserve"> </w:t>
      </w:r>
      <w:r>
        <w:rPr>
          <w:color w:val="2A2A2A"/>
          <w:spacing w:val="-2"/>
          <w:sz w:val="24"/>
        </w:rPr>
        <w:t>2019</w:t>
      </w:r>
      <w:r>
        <w:rPr>
          <w:color w:val="727272"/>
          <w:spacing w:val="-2"/>
          <w:sz w:val="24"/>
        </w:rPr>
        <w:t>.</w:t>
      </w:r>
    </w:p>
    <w:p w14:paraId="3B291F40" w14:textId="77777777" w:rsidR="00B0470E" w:rsidRDefault="00B0470E">
      <w:pPr>
        <w:pStyle w:val="Zkladntext"/>
      </w:pPr>
    </w:p>
    <w:p w14:paraId="33A0AFBF" w14:textId="77777777" w:rsidR="00B0470E" w:rsidRDefault="00B0470E">
      <w:pPr>
        <w:pStyle w:val="Zkladntext"/>
      </w:pPr>
    </w:p>
    <w:p w14:paraId="3682EF87" w14:textId="77777777" w:rsidR="00B0470E" w:rsidRDefault="00B0470E">
      <w:pPr>
        <w:pStyle w:val="Zkladntext"/>
      </w:pPr>
    </w:p>
    <w:p w14:paraId="582BF046" w14:textId="77777777" w:rsidR="00B0470E" w:rsidRDefault="00000000">
      <w:pPr>
        <w:pStyle w:val="Zkladntext"/>
        <w:spacing w:before="7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9A475E" wp14:editId="03B0CE9F">
                <wp:simplePos x="0" y="0"/>
                <wp:positionH relativeFrom="page">
                  <wp:posOffset>952509</wp:posOffset>
                </wp:positionH>
                <wp:positionV relativeFrom="paragraph">
                  <wp:posOffset>114737</wp:posOffset>
                </wp:positionV>
                <wp:extent cx="1844039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>
                              <a:moveTo>
                                <a:pt x="0" y="0"/>
                              </a:moveTo>
                              <a:lnTo>
                                <a:pt x="1843961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9984C" id="Graphic 1" o:spid="_x0000_s1026" style="position:absolute;margin-left:75pt;margin-top:9.05pt;width:145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40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" path="m,l1843961,e" filled="f" strokeweight=".25428mm">
                <v:path arrowok="t"/>
                <w10:wrap type="topAndBottom" anchorx="page"/>
              </v:shape>
            </w:pict>
          </mc:Fallback>
        </mc:AlternateContent>
      </w:r>
    </w:p>
    <w:p w14:paraId="28AD8C4A" w14:textId="77777777" w:rsidR="00B0470E" w:rsidRDefault="00000000">
      <w:pPr>
        <w:pStyle w:val="Zkladntext"/>
        <w:spacing w:before="113"/>
        <w:ind w:left="291" w:right="124" w:hanging="161"/>
        <w:jc w:val="both"/>
      </w:pPr>
      <w:r>
        <w:rPr>
          <w:color w:val="2A2A2A"/>
          <w:sz w:val="16"/>
        </w:rPr>
        <w:t xml:space="preserve">IJ </w:t>
      </w:r>
      <w:r>
        <w:rPr>
          <w:color w:val="2A2A2A"/>
        </w:rPr>
        <w:t>budovy pro rodinnou rekreaci a budovy rodinných domů užívané pro rodinnou rekreaci a budovy, které plní doplňkovou funkci k těmto budovám, s výjimkou garáží</w:t>
      </w:r>
    </w:p>
    <w:p w14:paraId="24EBCB13" w14:textId="1AC35169" w:rsidR="00B0470E" w:rsidRDefault="00000000">
      <w:pPr>
        <w:pStyle w:val="Zkladntext"/>
        <w:spacing w:before="2" w:line="244" w:lineRule="auto"/>
        <w:ind w:left="289" w:right="126" w:hanging="172"/>
        <w:jc w:val="both"/>
      </w:pPr>
      <w:r>
        <w:rPr>
          <w:rFonts w:ascii="Arial" w:hAnsi="Arial"/>
          <w:color w:val="444444"/>
          <w:sz w:val="13"/>
        </w:rPr>
        <w:t xml:space="preserve">z) </w:t>
      </w:r>
      <w:r>
        <w:rPr>
          <w:color w:val="2A2A2A"/>
        </w:rPr>
        <w:t xml:space="preserve">garáže vystavěné odděleně od budov obytných domů a zdanitelné </w:t>
      </w:r>
      <w:r w:rsidR="005529F4">
        <w:rPr>
          <w:color w:val="2A2A2A"/>
        </w:rPr>
        <w:t>jednotky, jejichž</w:t>
      </w:r>
      <w:r>
        <w:rPr>
          <w:color w:val="2A2A2A"/>
        </w:rPr>
        <w:t xml:space="preserve"> převažující část podlahové </w:t>
      </w:r>
      <w:r>
        <w:rPr>
          <w:color w:val="2A2A2A"/>
          <w:w w:val="105"/>
        </w:rPr>
        <w:t>plochy je užívána jako garáž</w:t>
      </w:r>
    </w:p>
    <w:p w14:paraId="04DA69BA" w14:textId="77777777" w:rsidR="00B0470E" w:rsidRDefault="00000000">
      <w:pPr>
        <w:pStyle w:val="Zkladntext"/>
        <w:ind w:left="283" w:right="128" w:hanging="169"/>
        <w:jc w:val="both"/>
      </w:pPr>
      <w:r>
        <w:rPr>
          <w:color w:val="444444"/>
          <w:position w:val="7"/>
          <w:sz w:val="13"/>
        </w:rPr>
        <w:t>3</w:t>
      </w:r>
      <w:r>
        <w:rPr>
          <w:color w:val="444444"/>
          <w:sz w:val="13"/>
        </w:rPr>
        <w:t xml:space="preserve">) </w:t>
      </w:r>
      <w:r>
        <w:rPr>
          <w:color w:val="2A2A2A"/>
        </w:rPr>
        <w:t>zdanitelné stavby a zdanitelné jednotky, jejichž převažující část podlahové plochy nadzemní části zdanitelné stavby nebo, nemá-li podlahovou plochu, zastavěné plochy zdanitelné stavby nebo podlahové plochy zdanitelné jednotky je užívaná k</w:t>
      </w:r>
    </w:p>
    <w:p w14:paraId="4A16C588" w14:textId="77777777" w:rsidR="00B0470E" w:rsidRDefault="00000000">
      <w:pPr>
        <w:pStyle w:val="Odstavecseseznamem"/>
        <w:numPr>
          <w:ilvl w:val="0"/>
          <w:numId w:val="1"/>
        </w:numPr>
        <w:tabs>
          <w:tab w:val="left" w:pos="518"/>
        </w:tabs>
        <w:ind w:left="518" w:hanging="196"/>
        <w:rPr>
          <w:sz w:val="20"/>
        </w:rPr>
      </w:pPr>
      <w:r>
        <w:rPr>
          <w:color w:val="2A2A2A"/>
          <w:sz w:val="20"/>
        </w:rPr>
        <w:t>podnikání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v</w:t>
      </w:r>
      <w:r>
        <w:rPr>
          <w:color w:val="2A2A2A"/>
          <w:spacing w:val="-12"/>
          <w:sz w:val="20"/>
        </w:rPr>
        <w:t xml:space="preserve"> </w:t>
      </w:r>
      <w:r>
        <w:rPr>
          <w:color w:val="2A2A2A"/>
          <w:sz w:val="20"/>
        </w:rPr>
        <w:t>zemědělské</w:t>
      </w:r>
      <w:r>
        <w:rPr>
          <w:color w:val="2A2A2A"/>
          <w:spacing w:val="4"/>
          <w:sz w:val="20"/>
        </w:rPr>
        <w:t xml:space="preserve"> </w:t>
      </w:r>
      <w:r>
        <w:rPr>
          <w:color w:val="2A2A2A"/>
          <w:sz w:val="20"/>
        </w:rPr>
        <w:t>prvovýrobě,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lesním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nebo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vodním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pacing w:val="-2"/>
          <w:sz w:val="20"/>
        </w:rPr>
        <w:t>hospodářství,</w:t>
      </w:r>
    </w:p>
    <w:p w14:paraId="66A4DEC0" w14:textId="77777777" w:rsidR="00B0470E" w:rsidRDefault="00000000">
      <w:pPr>
        <w:pStyle w:val="Odstavecseseznamem"/>
        <w:numPr>
          <w:ilvl w:val="0"/>
          <w:numId w:val="1"/>
        </w:numPr>
        <w:tabs>
          <w:tab w:val="left" w:pos="518"/>
        </w:tabs>
        <w:ind w:left="518" w:hanging="201"/>
        <w:rPr>
          <w:sz w:val="20"/>
        </w:rPr>
      </w:pPr>
      <w:r>
        <w:rPr>
          <w:color w:val="2A2A2A"/>
          <w:sz w:val="20"/>
        </w:rPr>
        <w:t>podnikání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v</w:t>
      </w:r>
      <w:r>
        <w:rPr>
          <w:color w:val="2A2A2A"/>
          <w:spacing w:val="-11"/>
          <w:sz w:val="20"/>
        </w:rPr>
        <w:t xml:space="preserve"> </w:t>
      </w:r>
      <w:r>
        <w:rPr>
          <w:color w:val="2A2A2A"/>
          <w:sz w:val="20"/>
        </w:rPr>
        <w:t>průmyslu,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stavebnictví,</w:t>
      </w:r>
      <w:r>
        <w:rPr>
          <w:color w:val="2A2A2A"/>
          <w:spacing w:val="5"/>
          <w:sz w:val="20"/>
        </w:rPr>
        <w:t xml:space="preserve"> </w:t>
      </w:r>
      <w:r>
        <w:rPr>
          <w:color w:val="2A2A2A"/>
          <w:sz w:val="20"/>
        </w:rPr>
        <w:t>dopravě,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energetice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nebo</w:t>
      </w:r>
      <w:r>
        <w:rPr>
          <w:color w:val="2A2A2A"/>
          <w:spacing w:val="-9"/>
          <w:sz w:val="20"/>
        </w:rPr>
        <w:t xml:space="preserve"> </w:t>
      </w:r>
      <w:r>
        <w:rPr>
          <w:color w:val="2A2A2A"/>
          <w:sz w:val="20"/>
        </w:rPr>
        <w:t>ostatní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zemědělské</w:t>
      </w:r>
      <w:r>
        <w:rPr>
          <w:color w:val="2A2A2A"/>
          <w:spacing w:val="8"/>
          <w:sz w:val="20"/>
        </w:rPr>
        <w:t xml:space="preserve"> </w:t>
      </w:r>
      <w:r>
        <w:rPr>
          <w:color w:val="2A2A2A"/>
          <w:spacing w:val="-2"/>
          <w:sz w:val="20"/>
        </w:rPr>
        <w:t>výrobě,</w:t>
      </w:r>
    </w:p>
    <w:p w14:paraId="5E025E9D" w14:textId="77777777" w:rsidR="00B0470E" w:rsidRDefault="00000000">
      <w:pPr>
        <w:pStyle w:val="Odstavecseseznamem"/>
        <w:numPr>
          <w:ilvl w:val="0"/>
          <w:numId w:val="1"/>
        </w:numPr>
        <w:tabs>
          <w:tab w:val="left" w:pos="520"/>
        </w:tabs>
        <w:spacing w:line="228" w:lineRule="exact"/>
        <w:ind w:left="520" w:hanging="202"/>
        <w:rPr>
          <w:sz w:val="20"/>
        </w:rPr>
      </w:pPr>
      <w:r>
        <w:rPr>
          <w:color w:val="2A2A2A"/>
          <w:sz w:val="20"/>
        </w:rPr>
        <w:t>ostatním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druhům</w:t>
      </w:r>
      <w:r>
        <w:rPr>
          <w:color w:val="2A2A2A"/>
          <w:spacing w:val="-9"/>
          <w:sz w:val="20"/>
        </w:rPr>
        <w:t xml:space="preserve"> </w:t>
      </w:r>
      <w:r>
        <w:rPr>
          <w:color w:val="2A2A2A"/>
          <w:spacing w:val="-2"/>
          <w:sz w:val="20"/>
        </w:rPr>
        <w:t>podnikání</w:t>
      </w:r>
    </w:p>
    <w:p w14:paraId="1BF49856" w14:textId="77777777" w:rsidR="00B0470E" w:rsidRDefault="00000000">
      <w:pPr>
        <w:pStyle w:val="Zkladntext"/>
        <w:ind w:left="289" w:right="121" w:hanging="176"/>
        <w:jc w:val="both"/>
      </w:pPr>
      <w:r>
        <w:rPr>
          <w:color w:val="2A2A2A"/>
          <w:position w:val="7"/>
          <w:sz w:val="13"/>
        </w:rPr>
        <w:t>4</w:t>
      </w:r>
      <w:r>
        <w:rPr>
          <w:color w:val="2A2A2A"/>
          <w:sz w:val="13"/>
        </w:rPr>
        <w:t>)</w:t>
      </w:r>
      <w:r>
        <w:rPr>
          <w:color w:val="2A2A2A"/>
          <w:spacing w:val="40"/>
          <w:sz w:val="13"/>
        </w:rPr>
        <w:t xml:space="preserve"> </w:t>
      </w:r>
      <w:r>
        <w:rPr>
          <w:color w:val="2A2A2A"/>
        </w:rPr>
        <w:t>tímto koeficientem se vynásobí daň poplatníka za jednotlivé druhy pozemků, zdanitelných staveb nebo zdanitelných</w:t>
      </w:r>
      <w:r>
        <w:rPr>
          <w:color w:val="2A2A2A"/>
          <w:spacing w:val="13"/>
        </w:rPr>
        <w:t xml:space="preserve"> </w:t>
      </w:r>
      <w:r>
        <w:rPr>
          <w:color w:val="2A2A2A"/>
        </w:rPr>
        <w:t>jednotek,</w:t>
      </w:r>
      <w:r>
        <w:rPr>
          <w:color w:val="2A2A2A"/>
          <w:spacing w:val="20"/>
        </w:rPr>
        <w:t xml:space="preserve"> </w:t>
      </w:r>
      <w:r>
        <w:rPr>
          <w:color w:val="2A2A2A"/>
        </w:rPr>
        <w:t>popřípadě</w:t>
      </w:r>
      <w:r>
        <w:rPr>
          <w:color w:val="2A2A2A"/>
          <w:spacing w:val="17"/>
        </w:rPr>
        <w:t xml:space="preserve"> </w:t>
      </w:r>
      <w:r>
        <w:rPr>
          <w:color w:val="2A2A2A"/>
        </w:rPr>
        <w:t>jejich souhrny,</w:t>
      </w:r>
      <w:r>
        <w:rPr>
          <w:color w:val="2A2A2A"/>
          <w:spacing w:val="16"/>
        </w:rPr>
        <w:t xml:space="preserve"> </w:t>
      </w:r>
      <w:r>
        <w:rPr>
          <w:color w:val="2A2A2A"/>
        </w:rPr>
        <w:t>s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výjimkou</w:t>
      </w:r>
      <w:r>
        <w:rPr>
          <w:color w:val="2A2A2A"/>
          <w:spacing w:val="14"/>
        </w:rPr>
        <w:t xml:space="preserve"> </w:t>
      </w:r>
      <w:r>
        <w:rPr>
          <w:color w:val="2A2A2A"/>
        </w:rPr>
        <w:t>pozemků</w:t>
      </w:r>
      <w:r>
        <w:rPr>
          <w:color w:val="2A2A2A"/>
          <w:spacing w:val="15"/>
        </w:rPr>
        <w:t xml:space="preserve"> </w:t>
      </w:r>
      <w:r>
        <w:rPr>
          <w:color w:val="2A2A2A"/>
        </w:rPr>
        <w:t>uvedených</w:t>
      </w:r>
      <w:r>
        <w:rPr>
          <w:color w:val="2A2A2A"/>
          <w:spacing w:val="24"/>
        </w:rPr>
        <w:t xml:space="preserve"> </w:t>
      </w:r>
      <w:r>
        <w:rPr>
          <w:color w:val="2A2A2A"/>
        </w:rPr>
        <w:t>v§</w:t>
      </w:r>
      <w:r>
        <w:rPr>
          <w:color w:val="2A2A2A"/>
          <w:spacing w:val="59"/>
        </w:rPr>
        <w:t xml:space="preserve"> </w:t>
      </w:r>
      <w:r>
        <w:rPr>
          <w:color w:val="2A2A2A"/>
        </w:rPr>
        <w:t>5 odst. 1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zákona o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dani z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nemovitých věcí (pozemky orné půdy, chmelnic, vinic, zahrad, ovocných sadů a trvalých travních porostů)</w:t>
      </w:r>
    </w:p>
    <w:p w14:paraId="1184D2EB" w14:textId="77777777" w:rsidR="00B0470E" w:rsidRDefault="00B0470E">
      <w:pPr>
        <w:jc w:val="both"/>
        <w:sectPr w:rsidR="00B0470E">
          <w:type w:val="continuous"/>
          <w:pgSz w:w="11910" w:h="16840"/>
          <w:pgMar w:top="1260" w:right="1200" w:bottom="280" w:left="1380" w:header="708" w:footer="708" w:gutter="0"/>
          <w:cols w:space="708"/>
        </w:sectPr>
      </w:pPr>
    </w:p>
    <w:p w14:paraId="2F9C3346" w14:textId="77777777" w:rsidR="00B0470E" w:rsidRDefault="00000000">
      <w:pPr>
        <w:spacing w:before="60" w:line="242" w:lineRule="auto"/>
        <w:ind w:left="4191" w:right="4223"/>
        <w:jc w:val="center"/>
        <w:rPr>
          <w:b/>
          <w:sz w:val="24"/>
        </w:rPr>
      </w:pPr>
      <w:r>
        <w:rPr>
          <w:b/>
          <w:color w:val="282828"/>
          <w:spacing w:val="-2"/>
          <w:sz w:val="24"/>
        </w:rPr>
        <w:lastRenderedPageBreak/>
        <w:t>Článek4 Účinnost</w:t>
      </w:r>
    </w:p>
    <w:p w14:paraId="1667DD39" w14:textId="77777777" w:rsidR="00B0470E" w:rsidRDefault="00B0470E">
      <w:pPr>
        <w:pStyle w:val="Zkladntext"/>
        <w:spacing w:before="5"/>
        <w:rPr>
          <w:b/>
        </w:rPr>
      </w:pPr>
    </w:p>
    <w:p w14:paraId="299E908D" w14:textId="47B44380" w:rsidR="00B0470E" w:rsidRDefault="00000000">
      <w:pPr>
        <w:ind w:left="117"/>
        <w:rPr>
          <w:sz w:val="23"/>
        </w:rPr>
      </w:pPr>
      <w:r>
        <w:rPr>
          <w:color w:val="282828"/>
          <w:w w:val="105"/>
          <w:sz w:val="23"/>
        </w:rPr>
        <w:t>Tato</w:t>
      </w:r>
      <w:r>
        <w:rPr>
          <w:color w:val="282828"/>
          <w:spacing w:val="-1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vyhláška</w:t>
      </w:r>
      <w:r>
        <w:rPr>
          <w:color w:val="282828"/>
          <w:spacing w:val="-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nabývá</w:t>
      </w:r>
      <w:r>
        <w:rPr>
          <w:color w:val="282828"/>
          <w:spacing w:val="-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účinnosti</w:t>
      </w:r>
      <w:r>
        <w:rPr>
          <w:color w:val="282828"/>
          <w:spacing w:val="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dnem</w:t>
      </w:r>
      <w:r>
        <w:rPr>
          <w:color w:val="282828"/>
          <w:spacing w:val="-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1.</w:t>
      </w:r>
      <w:r>
        <w:rPr>
          <w:color w:val="282828"/>
          <w:spacing w:val="-1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1.</w:t>
      </w:r>
      <w:r>
        <w:rPr>
          <w:color w:val="282828"/>
          <w:spacing w:val="-15"/>
          <w:w w:val="105"/>
          <w:sz w:val="23"/>
        </w:rPr>
        <w:t xml:space="preserve"> </w:t>
      </w:r>
      <w:r>
        <w:rPr>
          <w:color w:val="282828"/>
          <w:spacing w:val="-2"/>
          <w:w w:val="105"/>
          <w:sz w:val="23"/>
        </w:rPr>
        <w:t>2022.</w:t>
      </w:r>
    </w:p>
    <w:p w14:paraId="431C3795" w14:textId="77777777" w:rsidR="00B0470E" w:rsidRDefault="00B0470E">
      <w:pPr>
        <w:pStyle w:val="Zkladntext"/>
      </w:pPr>
    </w:p>
    <w:p w14:paraId="2C8D181C" w14:textId="77777777" w:rsidR="00B0470E" w:rsidRDefault="00B0470E">
      <w:pPr>
        <w:pStyle w:val="Zkladntext"/>
      </w:pPr>
    </w:p>
    <w:p w14:paraId="3BE2C0DD" w14:textId="77777777" w:rsidR="00B0470E" w:rsidRDefault="00B0470E">
      <w:pPr>
        <w:pStyle w:val="Zkladntext"/>
      </w:pPr>
    </w:p>
    <w:p w14:paraId="050DBE33" w14:textId="77777777" w:rsidR="00B0470E" w:rsidRDefault="00B0470E">
      <w:pPr>
        <w:pStyle w:val="Zkladntext"/>
      </w:pPr>
    </w:p>
    <w:p w14:paraId="7B464AD1" w14:textId="1E6F478E" w:rsidR="00B0470E" w:rsidRDefault="00B0470E">
      <w:pPr>
        <w:pStyle w:val="Zkladntext"/>
      </w:pPr>
    </w:p>
    <w:p w14:paraId="52B13F24" w14:textId="14E65407" w:rsidR="00B0470E" w:rsidRDefault="005529F4">
      <w:pPr>
        <w:pStyle w:val="Zkladntext"/>
      </w:pPr>
      <w:r>
        <w:tab/>
        <w:t>………………………………..</w:t>
      </w:r>
      <w:r>
        <w:tab/>
      </w:r>
      <w:r>
        <w:tab/>
      </w:r>
      <w:r>
        <w:tab/>
      </w:r>
      <w:r>
        <w:tab/>
        <w:t>………………………………</w:t>
      </w:r>
    </w:p>
    <w:p w14:paraId="74D034CC" w14:textId="58F50A32" w:rsidR="00B0470E" w:rsidRDefault="005529F4">
      <w:pPr>
        <w:pStyle w:val="Zkladntext"/>
        <w:spacing w:before="5"/>
        <w:rPr>
          <w:sz w:val="24"/>
          <w:szCs w:val="24"/>
        </w:rPr>
      </w:pPr>
      <w:r>
        <w:rPr>
          <w:sz w:val="14"/>
        </w:rPr>
        <w:tab/>
      </w:r>
      <w:r w:rsidRPr="005529F4">
        <w:rPr>
          <w:sz w:val="24"/>
          <w:szCs w:val="24"/>
        </w:rPr>
        <w:t>Vladimíra Tondrová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David Kádner</w:t>
      </w:r>
    </w:p>
    <w:p w14:paraId="157AD4B8" w14:textId="1DC25F3F" w:rsidR="005529F4" w:rsidRPr="005529F4" w:rsidRDefault="005529F4">
      <w:pPr>
        <w:pStyle w:val="Zkladntext"/>
        <w:spacing w:before="5"/>
        <w:rPr>
          <w:sz w:val="24"/>
          <w:szCs w:val="24"/>
        </w:rPr>
      </w:pPr>
      <w:r>
        <w:rPr>
          <w:sz w:val="24"/>
          <w:szCs w:val="24"/>
        </w:rPr>
        <w:tab/>
        <w:t>místostarosta obce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starosta obce </w:t>
      </w:r>
    </w:p>
    <w:p w14:paraId="28EEE9FC" w14:textId="77777777" w:rsidR="00B0470E" w:rsidRDefault="00B0470E">
      <w:pPr>
        <w:pStyle w:val="Zkladntext"/>
      </w:pPr>
    </w:p>
    <w:p w14:paraId="7093301A" w14:textId="77777777" w:rsidR="00B0470E" w:rsidRDefault="00B0470E">
      <w:pPr>
        <w:pStyle w:val="Zkladntext"/>
      </w:pPr>
    </w:p>
    <w:p w14:paraId="59A94131" w14:textId="77777777" w:rsidR="00B0470E" w:rsidRDefault="00B0470E">
      <w:pPr>
        <w:pStyle w:val="Zkladntext"/>
      </w:pPr>
    </w:p>
    <w:p w14:paraId="4D36D66F" w14:textId="77777777" w:rsidR="00B0470E" w:rsidRDefault="00B0470E">
      <w:pPr>
        <w:pStyle w:val="Zkladntext"/>
      </w:pPr>
    </w:p>
    <w:p w14:paraId="4BCD2DCD" w14:textId="77777777" w:rsidR="00B0470E" w:rsidRDefault="00B0470E">
      <w:pPr>
        <w:pStyle w:val="Zkladntext"/>
      </w:pPr>
    </w:p>
    <w:p w14:paraId="1962E445" w14:textId="77777777" w:rsidR="00B0470E" w:rsidRDefault="00B0470E">
      <w:pPr>
        <w:pStyle w:val="Zkladntext"/>
      </w:pPr>
    </w:p>
    <w:p w14:paraId="01DBF9E5" w14:textId="77777777" w:rsidR="00B0470E" w:rsidRDefault="00B0470E">
      <w:pPr>
        <w:pStyle w:val="Zkladntext"/>
      </w:pPr>
    </w:p>
    <w:p w14:paraId="6F0E7CF6" w14:textId="77777777" w:rsidR="00B0470E" w:rsidRDefault="00B0470E">
      <w:pPr>
        <w:pStyle w:val="Zkladntext"/>
      </w:pPr>
    </w:p>
    <w:p w14:paraId="19DCE11C" w14:textId="77777777" w:rsidR="00B0470E" w:rsidRDefault="00B0470E">
      <w:pPr>
        <w:pStyle w:val="Zkladntext"/>
      </w:pPr>
    </w:p>
    <w:p w14:paraId="49B49D67" w14:textId="77777777" w:rsidR="00B0470E" w:rsidRDefault="00B0470E">
      <w:pPr>
        <w:pStyle w:val="Zkladntext"/>
      </w:pPr>
    </w:p>
    <w:p w14:paraId="31075508" w14:textId="77777777" w:rsidR="00B0470E" w:rsidRDefault="00B0470E">
      <w:pPr>
        <w:pStyle w:val="Zkladntext"/>
      </w:pPr>
    </w:p>
    <w:p w14:paraId="0155DADE" w14:textId="77777777" w:rsidR="00B0470E" w:rsidRDefault="00B0470E">
      <w:pPr>
        <w:pStyle w:val="Zkladntext"/>
      </w:pPr>
    </w:p>
    <w:p w14:paraId="55BA2AA6" w14:textId="77777777" w:rsidR="00B0470E" w:rsidRDefault="00B0470E">
      <w:pPr>
        <w:pStyle w:val="Zkladntext"/>
      </w:pPr>
    </w:p>
    <w:p w14:paraId="6202FE64" w14:textId="77777777" w:rsidR="00B0470E" w:rsidRDefault="00B0470E">
      <w:pPr>
        <w:pStyle w:val="Zkladntext"/>
      </w:pPr>
    </w:p>
    <w:p w14:paraId="27E630B3" w14:textId="77777777" w:rsidR="00B0470E" w:rsidRDefault="00B0470E">
      <w:pPr>
        <w:pStyle w:val="Zkladntext"/>
      </w:pPr>
    </w:p>
    <w:p w14:paraId="44E70BDC" w14:textId="77777777" w:rsidR="00B0470E" w:rsidRDefault="00B0470E">
      <w:pPr>
        <w:pStyle w:val="Zkladntext"/>
      </w:pPr>
    </w:p>
    <w:p w14:paraId="6EBEBFAD" w14:textId="77777777" w:rsidR="00B0470E" w:rsidRDefault="00B0470E">
      <w:pPr>
        <w:pStyle w:val="Zkladntext"/>
      </w:pPr>
    </w:p>
    <w:p w14:paraId="26CC3800" w14:textId="77777777" w:rsidR="00B0470E" w:rsidRDefault="00B0470E">
      <w:pPr>
        <w:pStyle w:val="Zkladntext"/>
      </w:pPr>
    </w:p>
    <w:p w14:paraId="038D1E10" w14:textId="77777777" w:rsidR="00B0470E" w:rsidRDefault="00B0470E">
      <w:pPr>
        <w:pStyle w:val="Zkladntext"/>
      </w:pPr>
    </w:p>
    <w:p w14:paraId="57C6F8EB" w14:textId="77777777" w:rsidR="00B0470E" w:rsidRDefault="00B0470E">
      <w:pPr>
        <w:pStyle w:val="Zkladntext"/>
      </w:pPr>
    </w:p>
    <w:p w14:paraId="0748368D" w14:textId="77777777" w:rsidR="00B0470E" w:rsidRDefault="00B0470E">
      <w:pPr>
        <w:pStyle w:val="Zkladntext"/>
      </w:pPr>
    </w:p>
    <w:p w14:paraId="78617744" w14:textId="77777777" w:rsidR="00B0470E" w:rsidRDefault="00B0470E">
      <w:pPr>
        <w:pStyle w:val="Zkladntext"/>
      </w:pPr>
    </w:p>
    <w:p w14:paraId="4E2966CF" w14:textId="77777777" w:rsidR="00B0470E" w:rsidRDefault="00B0470E">
      <w:pPr>
        <w:pStyle w:val="Zkladntext"/>
      </w:pPr>
    </w:p>
    <w:p w14:paraId="2559FDD3" w14:textId="77777777" w:rsidR="00B0470E" w:rsidRDefault="00B0470E">
      <w:pPr>
        <w:pStyle w:val="Zkladntext"/>
      </w:pPr>
    </w:p>
    <w:p w14:paraId="086B4D57" w14:textId="77777777" w:rsidR="00B0470E" w:rsidRDefault="00B0470E">
      <w:pPr>
        <w:pStyle w:val="Zkladntext"/>
      </w:pPr>
    </w:p>
    <w:p w14:paraId="1782B33D" w14:textId="77777777" w:rsidR="00B0470E" w:rsidRDefault="00B0470E">
      <w:pPr>
        <w:pStyle w:val="Zkladntext"/>
      </w:pPr>
    </w:p>
    <w:p w14:paraId="0C22DA38" w14:textId="77777777" w:rsidR="00B0470E" w:rsidRDefault="00B0470E">
      <w:pPr>
        <w:pStyle w:val="Zkladntext"/>
      </w:pPr>
    </w:p>
    <w:p w14:paraId="301A4C85" w14:textId="77777777" w:rsidR="00B0470E" w:rsidRDefault="00B0470E">
      <w:pPr>
        <w:pStyle w:val="Zkladntext"/>
      </w:pPr>
    </w:p>
    <w:p w14:paraId="7BF64A4D" w14:textId="77777777" w:rsidR="00B0470E" w:rsidRDefault="00B0470E">
      <w:pPr>
        <w:pStyle w:val="Zkladntext"/>
      </w:pPr>
    </w:p>
    <w:p w14:paraId="328D70D2" w14:textId="77777777" w:rsidR="00B0470E" w:rsidRDefault="00B0470E">
      <w:pPr>
        <w:pStyle w:val="Zkladntext"/>
      </w:pPr>
    </w:p>
    <w:p w14:paraId="772E0413" w14:textId="77777777" w:rsidR="00B0470E" w:rsidRDefault="00B0470E">
      <w:pPr>
        <w:pStyle w:val="Zkladntext"/>
      </w:pPr>
    </w:p>
    <w:p w14:paraId="3B5F3A4C" w14:textId="77777777" w:rsidR="00B0470E" w:rsidRDefault="00B0470E">
      <w:pPr>
        <w:pStyle w:val="Zkladntext"/>
      </w:pPr>
    </w:p>
    <w:p w14:paraId="4F4C56F1" w14:textId="77777777" w:rsidR="00B0470E" w:rsidRDefault="00B0470E">
      <w:pPr>
        <w:pStyle w:val="Zkladntext"/>
      </w:pPr>
    </w:p>
    <w:p w14:paraId="3EB03384" w14:textId="77777777" w:rsidR="00B0470E" w:rsidRDefault="00B0470E">
      <w:pPr>
        <w:pStyle w:val="Zkladntext"/>
      </w:pPr>
    </w:p>
    <w:p w14:paraId="08B5323D" w14:textId="77777777" w:rsidR="00B0470E" w:rsidRDefault="00B0470E">
      <w:pPr>
        <w:pStyle w:val="Zkladntext"/>
      </w:pPr>
    </w:p>
    <w:p w14:paraId="2A54F520" w14:textId="77777777" w:rsidR="00B0470E" w:rsidRDefault="00B0470E">
      <w:pPr>
        <w:pStyle w:val="Zkladntext"/>
      </w:pPr>
    </w:p>
    <w:p w14:paraId="184C917D" w14:textId="77777777" w:rsidR="00B0470E" w:rsidRDefault="00B0470E">
      <w:pPr>
        <w:pStyle w:val="Zkladntext"/>
        <w:spacing w:before="4"/>
      </w:pPr>
    </w:p>
    <w:p w14:paraId="4C76191D" w14:textId="77777777" w:rsidR="00B0470E" w:rsidRDefault="00B0470E">
      <w:pPr>
        <w:sectPr w:rsidR="00B0470E">
          <w:pgSz w:w="11910" w:h="16840"/>
          <w:pgMar w:top="1480" w:right="1200" w:bottom="280" w:left="1380" w:header="708" w:footer="708" w:gutter="0"/>
          <w:cols w:space="708"/>
        </w:sectPr>
      </w:pPr>
    </w:p>
    <w:p w14:paraId="69AE49EB" w14:textId="77777777" w:rsidR="00B0470E" w:rsidRDefault="00000000">
      <w:pPr>
        <w:spacing w:before="91" w:line="501" w:lineRule="auto"/>
        <w:ind w:left="120" w:firstLine="2"/>
        <w:rPr>
          <w:sz w:val="23"/>
        </w:rPr>
      </w:pPr>
      <w:r>
        <w:rPr>
          <w:color w:val="282828"/>
          <w:w w:val="105"/>
          <w:sz w:val="23"/>
        </w:rPr>
        <w:t>Vyvěšeno</w:t>
      </w:r>
      <w:r>
        <w:rPr>
          <w:color w:val="282828"/>
          <w:spacing w:val="-1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na</w:t>
      </w:r>
      <w:r>
        <w:rPr>
          <w:color w:val="282828"/>
          <w:spacing w:val="-1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úřední</w:t>
      </w:r>
      <w:r>
        <w:rPr>
          <w:color w:val="282828"/>
          <w:spacing w:val="-1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desce</w:t>
      </w:r>
      <w:r>
        <w:rPr>
          <w:color w:val="282828"/>
          <w:spacing w:val="-1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dne: Sejmuto z úřední desky dne:</w:t>
      </w:r>
    </w:p>
    <w:p w14:paraId="5E56BB26" w14:textId="77777777" w:rsidR="00B0470E" w:rsidRDefault="00000000">
      <w:pPr>
        <w:spacing w:before="91"/>
        <w:ind w:left="199"/>
        <w:rPr>
          <w:sz w:val="23"/>
        </w:rPr>
      </w:pPr>
      <w:r>
        <w:br w:type="column"/>
      </w:r>
      <w:r>
        <w:rPr>
          <w:color w:val="282828"/>
          <w:spacing w:val="-2"/>
          <w:w w:val="115"/>
          <w:sz w:val="23"/>
        </w:rPr>
        <w:t>29.09.2021</w:t>
      </w:r>
    </w:p>
    <w:p w14:paraId="40568788" w14:textId="3F17315A" w:rsidR="00B0470E" w:rsidRPr="002E16A9" w:rsidRDefault="002E16A9">
      <w:pPr>
        <w:spacing w:before="174"/>
        <w:ind w:left="120"/>
        <w:rPr>
          <w:iCs/>
          <w:sz w:val="24"/>
          <w:szCs w:val="24"/>
        </w:rPr>
      </w:pPr>
      <w:r w:rsidRPr="002E16A9">
        <w:rPr>
          <w:iCs/>
          <w:spacing w:val="-2"/>
          <w:w w:val="115"/>
          <w:sz w:val="24"/>
          <w:szCs w:val="24"/>
        </w:rPr>
        <w:t>15.10</w:t>
      </w:r>
      <w:r w:rsidR="00000000" w:rsidRPr="002E16A9">
        <w:rPr>
          <w:iCs/>
          <w:spacing w:val="-2"/>
          <w:w w:val="115"/>
          <w:sz w:val="24"/>
          <w:szCs w:val="24"/>
        </w:rPr>
        <w:t>.2021</w:t>
      </w:r>
    </w:p>
    <w:sectPr w:rsidR="00B0470E" w:rsidRPr="002E16A9">
      <w:type w:val="continuous"/>
      <w:pgSz w:w="11910" w:h="16840"/>
      <w:pgMar w:top="1260" w:right="1200" w:bottom="280" w:left="1380" w:header="708" w:footer="708" w:gutter="0"/>
      <w:cols w:num="2" w:space="708" w:equalWidth="0">
        <w:col w:w="3146" w:space="319"/>
        <w:col w:w="58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409A"/>
    <w:multiLevelType w:val="hybridMultilevel"/>
    <w:tmpl w:val="5170A70E"/>
    <w:lvl w:ilvl="0" w:tplc="337A55DC">
      <w:start w:val="1"/>
      <w:numFmt w:val="lowerLetter"/>
      <w:lvlText w:val="%1)"/>
      <w:lvlJc w:val="left"/>
      <w:pPr>
        <w:ind w:left="83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-1"/>
        <w:w w:val="109"/>
        <w:sz w:val="24"/>
        <w:szCs w:val="24"/>
        <w:lang w:val="cs-CZ" w:eastAsia="en-US" w:bidi="ar-SA"/>
      </w:rPr>
    </w:lvl>
    <w:lvl w:ilvl="1" w:tplc="75060480">
      <w:numFmt w:val="bullet"/>
      <w:lvlText w:val="•"/>
      <w:lvlJc w:val="left"/>
      <w:pPr>
        <w:ind w:left="1688" w:hanging="356"/>
      </w:pPr>
      <w:rPr>
        <w:rFonts w:hint="default"/>
        <w:lang w:val="cs-CZ" w:eastAsia="en-US" w:bidi="ar-SA"/>
      </w:rPr>
    </w:lvl>
    <w:lvl w:ilvl="2" w:tplc="0E005A68">
      <w:numFmt w:val="bullet"/>
      <w:lvlText w:val="•"/>
      <w:lvlJc w:val="left"/>
      <w:pPr>
        <w:ind w:left="2536" w:hanging="356"/>
      </w:pPr>
      <w:rPr>
        <w:rFonts w:hint="default"/>
        <w:lang w:val="cs-CZ" w:eastAsia="en-US" w:bidi="ar-SA"/>
      </w:rPr>
    </w:lvl>
    <w:lvl w:ilvl="3" w:tplc="C016A520">
      <w:numFmt w:val="bullet"/>
      <w:lvlText w:val="•"/>
      <w:lvlJc w:val="left"/>
      <w:pPr>
        <w:ind w:left="3385" w:hanging="356"/>
      </w:pPr>
      <w:rPr>
        <w:rFonts w:hint="default"/>
        <w:lang w:val="cs-CZ" w:eastAsia="en-US" w:bidi="ar-SA"/>
      </w:rPr>
    </w:lvl>
    <w:lvl w:ilvl="4" w:tplc="4488AAE2">
      <w:numFmt w:val="bullet"/>
      <w:lvlText w:val="•"/>
      <w:lvlJc w:val="left"/>
      <w:pPr>
        <w:ind w:left="4233" w:hanging="356"/>
      </w:pPr>
      <w:rPr>
        <w:rFonts w:hint="default"/>
        <w:lang w:val="cs-CZ" w:eastAsia="en-US" w:bidi="ar-SA"/>
      </w:rPr>
    </w:lvl>
    <w:lvl w:ilvl="5" w:tplc="31E8E228">
      <w:numFmt w:val="bullet"/>
      <w:lvlText w:val="•"/>
      <w:lvlJc w:val="left"/>
      <w:pPr>
        <w:ind w:left="5082" w:hanging="356"/>
      </w:pPr>
      <w:rPr>
        <w:rFonts w:hint="default"/>
        <w:lang w:val="cs-CZ" w:eastAsia="en-US" w:bidi="ar-SA"/>
      </w:rPr>
    </w:lvl>
    <w:lvl w:ilvl="6" w:tplc="CD6659FC">
      <w:numFmt w:val="bullet"/>
      <w:lvlText w:val="•"/>
      <w:lvlJc w:val="left"/>
      <w:pPr>
        <w:ind w:left="5930" w:hanging="356"/>
      </w:pPr>
      <w:rPr>
        <w:rFonts w:hint="default"/>
        <w:lang w:val="cs-CZ" w:eastAsia="en-US" w:bidi="ar-SA"/>
      </w:rPr>
    </w:lvl>
    <w:lvl w:ilvl="7" w:tplc="77E623D8">
      <w:numFmt w:val="bullet"/>
      <w:lvlText w:val="•"/>
      <w:lvlJc w:val="left"/>
      <w:pPr>
        <w:ind w:left="6778" w:hanging="356"/>
      </w:pPr>
      <w:rPr>
        <w:rFonts w:hint="default"/>
        <w:lang w:val="cs-CZ" w:eastAsia="en-US" w:bidi="ar-SA"/>
      </w:rPr>
    </w:lvl>
    <w:lvl w:ilvl="8" w:tplc="7D84BB58">
      <w:numFmt w:val="bullet"/>
      <w:lvlText w:val="•"/>
      <w:lvlJc w:val="left"/>
      <w:pPr>
        <w:ind w:left="7627" w:hanging="356"/>
      </w:pPr>
      <w:rPr>
        <w:rFonts w:hint="default"/>
        <w:lang w:val="cs-CZ" w:eastAsia="en-US" w:bidi="ar-SA"/>
      </w:rPr>
    </w:lvl>
  </w:abstractNum>
  <w:abstractNum w:abstractNumId="1" w15:restartNumberingAfterBreak="0">
    <w:nsid w:val="5E1802A0"/>
    <w:multiLevelType w:val="hybridMultilevel"/>
    <w:tmpl w:val="D2BAB5F0"/>
    <w:lvl w:ilvl="0" w:tplc="6900B18E">
      <w:start w:val="1"/>
      <w:numFmt w:val="decimal"/>
      <w:lvlText w:val="%1."/>
      <w:lvlJc w:val="left"/>
      <w:pPr>
        <w:ind w:left="519" w:hanging="1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0"/>
        <w:w w:val="105"/>
        <w:sz w:val="20"/>
        <w:szCs w:val="20"/>
        <w:lang w:val="cs-CZ" w:eastAsia="en-US" w:bidi="ar-SA"/>
      </w:rPr>
    </w:lvl>
    <w:lvl w:ilvl="1" w:tplc="0AB65C3C">
      <w:numFmt w:val="bullet"/>
      <w:lvlText w:val="•"/>
      <w:lvlJc w:val="left"/>
      <w:pPr>
        <w:ind w:left="1400" w:hanging="198"/>
      </w:pPr>
      <w:rPr>
        <w:rFonts w:hint="default"/>
        <w:lang w:val="cs-CZ" w:eastAsia="en-US" w:bidi="ar-SA"/>
      </w:rPr>
    </w:lvl>
    <w:lvl w:ilvl="2" w:tplc="DE1ECF04">
      <w:numFmt w:val="bullet"/>
      <w:lvlText w:val="•"/>
      <w:lvlJc w:val="left"/>
      <w:pPr>
        <w:ind w:left="2280" w:hanging="198"/>
      </w:pPr>
      <w:rPr>
        <w:rFonts w:hint="default"/>
        <w:lang w:val="cs-CZ" w:eastAsia="en-US" w:bidi="ar-SA"/>
      </w:rPr>
    </w:lvl>
    <w:lvl w:ilvl="3" w:tplc="533462F0">
      <w:numFmt w:val="bullet"/>
      <w:lvlText w:val="•"/>
      <w:lvlJc w:val="left"/>
      <w:pPr>
        <w:ind w:left="3161" w:hanging="198"/>
      </w:pPr>
      <w:rPr>
        <w:rFonts w:hint="default"/>
        <w:lang w:val="cs-CZ" w:eastAsia="en-US" w:bidi="ar-SA"/>
      </w:rPr>
    </w:lvl>
    <w:lvl w:ilvl="4" w:tplc="2DDE10CA">
      <w:numFmt w:val="bullet"/>
      <w:lvlText w:val="•"/>
      <w:lvlJc w:val="left"/>
      <w:pPr>
        <w:ind w:left="4041" w:hanging="198"/>
      </w:pPr>
      <w:rPr>
        <w:rFonts w:hint="default"/>
        <w:lang w:val="cs-CZ" w:eastAsia="en-US" w:bidi="ar-SA"/>
      </w:rPr>
    </w:lvl>
    <w:lvl w:ilvl="5" w:tplc="589E2786">
      <w:numFmt w:val="bullet"/>
      <w:lvlText w:val="•"/>
      <w:lvlJc w:val="left"/>
      <w:pPr>
        <w:ind w:left="4922" w:hanging="198"/>
      </w:pPr>
      <w:rPr>
        <w:rFonts w:hint="default"/>
        <w:lang w:val="cs-CZ" w:eastAsia="en-US" w:bidi="ar-SA"/>
      </w:rPr>
    </w:lvl>
    <w:lvl w:ilvl="6" w:tplc="9C7CAD5C">
      <w:numFmt w:val="bullet"/>
      <w:lvlText w:val="•"/>
      <w:lvlJc w:val="left"/>
      <w:pPr>
        <w:ind w:left="5802" w:hanging="198"/>
      </w:pPr>
      <w:rPr>
        <w:rFonts w:hint="default"/>
        <w:lang w:val="cs-CZ" w:eastAsia="en-US" w:bidi="ar-SA"/>
      </w:rPr>
    </w:lvl>
    <w:lvl w:ilvl="7" w:tplc="50647136">
      <w:numFmt w:val="bullet"/>
      <w:lvlText w:val="•"/>
      <w:lvlJc w:val="left"/>
      <w:pPr>
        <w:ind w:left="6682" w:hanging="198"/>
      </w:pPr>
      <w:rPr>
        <w:rFonts w:hint="default"/>
        <w:lang w:val="cs-CZ" w:eastAsia="en-US" w:bidi="ar-SA"/>
      </w:rPr>
    </w:lvl>
    <w:lvl w:ilvl="8" w:tplc="B0321B8E">
      <w:numFmt w:val="bullet"/>
      <w:lvlText w:val="•"/>
      <w:lvlJc w:val="left"/>
      <w:pPr>
        <w:ind w:left="7563" w:hanging="198"/>
      </w:pPr>
      <w:rPr>
        <w:rFonts w:hint="default"/>
        <w:lang w:val="cs-CZ" w:eastAsia="en-US" w:bidi="ar-SA"/>
      </w:rPr>
    </w:lvl>
  </w:abstractNum>
  <w:num w:numId="1" w16cid:durableId="1564293924">
    <w:abstractNumId w:val="1"/>
  </w:num>
  <w:num w:numId="2" w16cid:durableId="1333873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470E"/>
    <w:rsid w:val="002E16A9"/>
    <w:rsid w:val="005529F4"/>
    <w:rsid w:val="00B0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F8B7F"/>
  <w15:docId w15:val="{28424AD2-3D84-434D-8146-72BD1089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137" w:right="1148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59"/>
      <w:ind w:left="119"/>
      <w:jc w:val="both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ind w:left="518" w:hanging="35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388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S25C-7i23120608080</dc:title>
  <cp:lastModifiedBy>Michaela Valentova</cp:lastModifiedBy>
  <cp:revision>3</cp:revision>
  <dcterms:created xsi:type="dcterms:W3CDTF">2023-12-06T07:13:00Z</dcterms:created>
  <dcterms:modified xsi:type="dcterms:W3CDTF">2023-12-06T07:16:00Z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25C-7i</vt:lpwstr>
  </property>
  <property fmtid="{D5CDD505-2E9C-101B-9397-08002B2CF9AE}" pid="4" name="LastSaved">
    <vt:filetime>2023-12-06T00:00:00Z</vt:filetime>
  </property>
  <property fmtid="{D5CDD505-2E9C-101B-9397-08002B2CF9AE}" pid="5" name="Producer">
    <vt:lpwstr>Develop ineo+ 257i</vt:lpwstr>
  </property>
</Properties>
</file>