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A116D" w14:textId="5FF0381B" w:rsidR="00502F9D" w:rsidRPr="00E22294" w:rsidRDefault="007B32EC" w:rsidP="00502F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Petrov </w:t>
      </w:r>
    </w:p>
    <w:p w14:paraId="03FB5BB1" w14:textId="20D7E57C" w:rsidR="00502F9D" w:rsidRPr="00E22294" w:rsidRDefault="007B32EC" w:rsidP="00502F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obce Petrov </w:t>
      </w:r>
    </w:p>
    <w:p w14:paraId="5CF947A7" w14:textId="77777777" w:rsidR="00502F9D" w:rsidRPr="00E22294" w:rsidRDefault="00502F9D" w:rsidP="00502F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23EADE7" w14:textId="16CC5016" w:rsidR="00502F9D" w:rsidRPr="00E22294" w:rsidRDefault="00502F9D" w:rsidP="00502F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2294">
        <w:rPr>
          <w:rFonts w:ascii="Arial" w:hAnsi="Arial" w:cs="Arial"/>
          <w:b/>
          <w:sz w:val="24"/>
          <w:szCs w:val="24"/>
        </w:rPr>
        <w:t>Obecn</w:t>
      </w:r>
      <w:r w:rsidR="007B32EC">
        <w:rPr>
          <w:rFonts w:ascii="Arial" w:hAnsi="Arial" w:cs="Arial"/>
          <w:b/>
          <w:sz w:val="24"/>
          <w:szCs w:val="24"/>
        </w:rPr>
        <w:t>ě závazná vyhláška obce Petrov</w:t>
      </w:r>
    </w:p>
    <w:p w14:paraId="19A267C3" w14:textId="77777777" w:rsidR="00502F9D" w:rsidRPr="00E22294" w:rsidRDefault="00502F9D" w:rsidP="00502F9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2294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6736C73" w14:textId="77777777" w:rsidR="00502F9D" w:rsidRPr="0062486B" w:rsidRDefault="00502F9D" w:rsidP="00502F9D">
      <w:pPr>
        <w:spacing w:line="276" w:lineRule="auto"/>
        <w:jc w:val="center"/>
        <w:rPr>
          <w:rFonts w:ascii="Arial" w:hAnsi="Arial" w:cs="Arial"/>
        </w:rPr>
      </w:pPr>
    </w:p>
    <w:p w14:paraId="15142BA1" w14:textId="2FBDBBE8" w:rsidR="00502F9D" w:rsidRDefault="00502F9D" w:rsidP="00502F9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Pr="00E22294">
        <w:rPr>
          <w:rFonts w:ascii="Arial" w:hAnsi="Arial" w:cs="Arial"/>
        </w:rPr>
        <w:t xml:space="preserve"> Petrov</w:t>
      </w:r>
      <w:r>
        <w:rPr>
          <w:rFonts w:ascii="Arial" w:hAnsi="Arial" w:cs="Arial"/>
        </w:rPr>
        <w:t xml:space="preserve"> se na svém zasedání </w:t>
      </w:r>
      <w:r w:rsidRPr="001E0139">
        <w:rPr>
          <w:rFonts w:ascii="Arial" w:hAnsi="Arial" w:cs="Arial"/>
        </w:rPr>
        <w:t xml:space="preserve">dne </w:t>
      </w:r>
      <w:r w:rsidR="005C3276" w:rsidRPr="001E0139">
        <w:rPr>
          <w:rFonts w:ascii="Arial" w:hAnsi="Arial" w:cs="Arial"/>
        </w:rPr>
        <w:t xml:space="preserve"> </w:t>
      </w:r>
      <w:r w:rsidR="001E0139" w:rsidRPr="001E0139">
        <w:rPr>
          <w:rFonts w:ascii="Arial" w:hAnsi="Arial" w:cs="Arial"/>
        </w:rPr>
        <w:t>11. 06</w:t>
      </w:r>
      <w:r w:rsidRPr="001E0139">
        <w:rPr>
          <w:rFonts w:ascii="Arial" w:hAnsi="Arial" w:cs="Arial"/>
        </w:rPr>
        <w:t>.</w:t>
      </w:r>
      <w:r w:rsidR="006818BC" w:rsidRPr="001E0139">
        <w:rPr>
          <w:rFonts w:ascii="Arial" w:hAnsi="Arial" w:cs="Arial"/>
        </w:rPr>
        <w:t xml:space="preserve"> </w:t>
      </w:r>
      <w:r w:rsidRPr="001E0139">
        <w:rPr>
          <w:rFonts w:ascii="Arial" w:hAnsi="Arial" w:cs="Arial"/>
        </w:rPr>
        <w:t xml:space="preserve">2024 </w:t>
      </w:r>
      <w:r w:rsidR="005C3276" w:rsidRPr="001E0139">
        <w:rPr>
          <w:rFonts w:ascii="Arial" w:hAnsi="Arial" w:cs="Arial"/>
        </w:rPr>
        <w:t xml:space="preserve"> </w:t>
      </w:r>
      <w:r w:rsidRPr="005C3276">
        <w:rPr>
          <w:rFonts w:ascii="Arial" w:hAnsi="Arial" w:cs="Arial"/>
        </w:rPr>
        <w:t>usneslo</w:t>
      </w:r>
      <w:r w:rsidRPr="00851874">
        <w:rPr>
          <w:rFonts w:ascii="Arial" w:hAnsi="Arial" w:cs="Arial"/>
        </w:rPr>
        <w:t xml:space="preserve">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1DA8DA4" w14:textId="77777777" w:rsidR="00F923AD" w:rsidRDefault="00F923AD" w:rsidP="00502F9D">
      <w:pPr>
        <w:spacing w:line="276" w:lineRule="auto"/>
        <w:rPr>
          <w:rFonts w:ascii="Arial" w:hAnsi="Arial" w:cs="Arial"/>
        </w:rPr>
      </w:pPr>
    </w:p>
    <w:p w14:paraId="7878915C" w14:textId="77777777" w:rsidR="00F923AD" w:rsidRPr="00F923AD" w:rsidRDefault="00F923AD" w:rsidP="00F923A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1</w:t>
      </w:r>
    </w:p>
    <w:p w14:paraId="446D6CE2" w14:textId="77777777" w:rsidR="00F923AD" w:rsidRPr="005F7FAE" w:rsidRDefault="00F923AD" w:rsidP="00F923A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4F6FAAF" w14:textId="11C31444" w:rsidR="00F923AD" w:rsidRDefault="00F923AD" w:rsidP="00F923A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Pr="00E22294">
        <w:rPr>
          <w:rFonts w:ascii="Arial" w:hAnsi="Arial" w:cs="Arial"/>
        </w:rPr>
        <w:t xml:space="preserve">Petrov stanovuje místní koeficient pro obec ve výši </w:t>
      </w:r>
      <w:r w:rsidR="00E22294">
        <w:rPr>
          <w:rFonts w:ascii="Arial" w:hAnsi="Arial" w:cs="Arial"/>
        </w:rPr>
        <w:t>2</w:t>
      </w:r>
      <w:r w:rsidRPr="00E22294">
        <w:rPr>
          <w:rFonts w:ascii="Arial" w:hAnsi="Arial" w:cs="Arial"/>
        </w:rPr>
        <w:t xml:space="preserve">. Tento místní koeficient se vztahuje na všechny nemovité věci na území celé obce Petrov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1FBEA96" w14:textId="77777777" w:rsidR="00F923AD" w:rsidRDefault="00F923AD" w:rsidP="00F923A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51008881" w14:textId="77777777" w:rsidR="00502F9D" w:rsidRDefault="00502F9D" w:rsidP="00502F9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C819714" w14:textId="77777777" w:rsidR="00502F9D" w:rsidRDefault="00502F9D" w:rsidP="00502F9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D670C8">
        <w:rPr>
          <w:rFonts w:ascii="Arial" w:hAnsi="Arial" w:cs="Arial"/>
          <w:b/>
          <w:szCs w:val="24"/>
        </w:rPr>
        <w:t>2</w:t>
      </w:r>
    </w:p>
    <w:p w14:paraId="328DA86B" w14:textId="77777777" w:rsidR="00502F9D" w:rsidRPr="00E22294" w:rsidRDefault="00502F9D" w:rsidP="00502F9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22294">
        <w:rPr>
          <w:rFonts w:ascii="Arial" w:hAnsi="Arial" w:cs="Arial"/>
          <w:b/>
          <w:szCs w:val="24"/>
        </w:rPr>
        <w:t>Místní koeficient pro jednotlivé skupiny nemovitých věcí</w:t>
      </w:r>
    </w:p>
    <w:p w14:paraId="7F82D5A7" w14:textId="77777777" w:rsidR="00502F9D" w:rsidRPr="00E22294" w:rsidRDefault="00502F9D" w:rsidP="00502F9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22294">
        <w:rPr>
          <w:rFonts w:ascii="Arial" w:hAnsi="Arial" w:cs="Arial"/>
        </w:rPr>
        <w:t xml:space="preserve">Obec Petrov stanovuje místní koeficient pro jednotlivé skupiny staveb a jednotek dle § 10a odst. 1 zákona o dani z nemovitých věcí, a to v následující výši: </w:t>
      </w:r>
    </w:p>
    <w:p w14:paraId="594B5E21" w14:textId="31683261" w:rsidR="00502F9D" w:rsidRPr="00E22294" w:rsidRDefault="00502F9D" w:rsidP="00502F9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22294">
        <w:rPr>
          <w:rFonts w:ascii="Arial" w:hAnsi="Arial" w:cs="Arial"/>
        </w:rPr>
        <w:t>rekreační budovy</w:t>
      </w:r>
      <w:r w:rsidR="007B32EC">
        <w:rPr>
          <w:rFonts w:ascii="Arial" w:hAnsi="Arial" w:cs="Arial"/>
        </w:rPr>
        <w:t xml:space="preserve"> koeficient:</w:t>
      </w:r>
      <w:r w:rsidR="007B32EC">
        <w:rPr>
          <w:rFonts w:ascii="Arial" w:hAnsi="Arial" w:cs="Arial"/>
        </w:rPr>
        <w:tab/>
      </w:r>
      <w:r w:rsidRPr="00E22294">
        <w:rPr>
          <w:rFonts w:ascii="Arial" w:hAnsi="Arial" w:cs="Arial"/>
        </w:rPr>
        <w:t xml:space="preserve"> </w:t>
      </w:r>
      <w:r w:rsidR="009A7869" w:rsidRPr="00E22294">
        <w:rPr>
          <w:rFonts w:ascii="Arial" w:hAnsi="Arial" w:cs="Arial"/>
          <w:i/>
          <w:iCs/>
        </w:rPr>
        <w:t>3</w:t>
      </w:r>
    </w:p>
    <w:p w14:paraId="3B66F892" w14:textId="77777777" w:rsidR="00502F9D" w:rsidRPr="00E22294" w:rsidRDefault="00502F9D" w:rsidP="00502F9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22294">
        <w:rPr>
          <w:rFonts w:ascii="Arial" w:hAnsi="Arial" w:cs="Arial"/>
        </w:rPr>
        <w:t>Místní koeficient pro jednotlivou skupinu nemovitých věcí se vztahuje na všechny nemovité věci dané skupiny nemovitých věcí na území celé obce Petrov.</w:t>
      </w:r>
      <w:r w:rsidRPr="00E22294">
        <w:rPr>
          <w:rStyle w:val="Znakapoznpodarou"/>
          <w:rFonts w:ascii="Arial" w:hAnsi="Arial" w:cs="Arial"/>
        </w:rPr>
        <w:footnoteReference w:id="3"/>
      </w:r>
    </w:p>
    <w:p w14:paraId="785AD80C" w14:textId="38230089" w:rsidR="00502F9D" w:rsidRDefault="00502F9D" w:rsidP="00502F9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22294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E22294">
        <w:rPr>
          <w:rStyle w:val="Znakapoznpodarou"/>
          <w:rFonts w:ascii="Arial" w:hAnsi="Arial" w:cs="Arial"/>
        </w:rPr>
        <w:footnoteReference w:id="4"/>
      </w:r>
    </w:p>
    <w:p w14:paraId="31D84DD4" w14:textId="77777777" w:rsidR="007E7029" w:rsidRPr="007E7029" w:rsidRDefault="007E7029" w:rsidP="007E702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26123F" w14:textId="594BA10E" w:rsidR="00502F9D" w:rsidRPr="005F7FAE" w:rsidRDefault="007B32EC" w:rsidP="00502F9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D96C78A" w14:textId="77777777" w:rsidR="00502F9D" w:rsidRPr="005F7FAE" w:rsidRDefault="00502F9D" w:rsidP="00502F9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71CC01" w14:textId="32E86325" w:rsidR="00502F9D" w:rsidRPr="00E22294" w:rsidRDefault="00502F9D" w:rsidP="00502F9D">
      <w:pPr>
        <w:spacing w:line="276" w:lineRule="auto"/>
        <w:ind w:firstLine="709"/>
        <w:rPr>
          <w:rFonts w:ascii="Arial" w:hAnsi="Arial" w:cs="Arial"/>
        </w:rPr>
      </w:pPr>
      <w:r w:rsidRPr="00E22294">
        <w:rPr>
          <w:rFonts w:ascii="Arial" w:hAnsi="Arial" w:cs="Arial"/>
        </w:rPr>
        <w:t>Zrušuje se obecn</w:t>
      </w:r>
      <w:r w:rsidR="00AB07DE">
        <w:rPr>
          <w:rFonts w:ascii="Arial" w:hAnsi="Arial" w:cs="Arial"/>
        </w:rPr>
        <w:t>ě závazná vyhláška obce Petrov</w:t>
      </w:r>
      <w:r w:rsidRPr="00E22294">
        <w:rPr>
          <w:rFonts w:ascii="Arial" w:hAnsi="Arial" w:cs="Arial"/>
        </w:rPr>
        <w:t xml:space="preserve"> č</w:t>
      </w:r>
      <w:r w:rsidR="000918FF" w:rsidRPr="00E22294">
        <w:rPr>
          <w:rFonts w:ascii="Arial" w:hAnsi="Arial" w:cs="Arial"/>
        </w:rPr>
        <w:t xml:space="preserve">. </w:t>
      </w:r>
      <w:r w:rsidR="00AB07DE">
        <w:rPr>
          <w:rFonts w:ascii="Arial" w:hAnsi="Arial" w:cs="Arial"/>
        </w:rPr>
        <w:t>4/2008</w:t>
      </w:r>
      <w:r w:rsidRPr="00E22294">
        <w:rPr>
          <w:rFonts w:ascii="Arial" w:hAnsi="Arial" w:cs="Arial"/>
        </w:rPr>
        <w:t xml:space="preserve"> o stanovení k</w:t>
      </w:r>
      <w:r w:rsidR="00E22294">
        <w:rPr>
          <w:rFonts w:ascii="Arial" w:hAnsi="Arial" w:cs="Arial"/>
        </w:rPr>
        <w:t>oeficientu pro výpočet daně z ne</w:t>
      </w:r>
      <w:r w:rsidRPr="00E22294">
        <w:rPr>
          <w:rFonts w:ascii="Arial" w:hAnsi="Arial" w:cs="Arial"/>
        </w:rPr>
        <w:t>movitostí, ze dne 28. června 2008</w:t>
      </w:r>
    </w:p>
    <w:p w14:paraId="29278F8C" w14:textId="77777777" w:rsidR="00502F9D" w:rsidRDefault="00502F9D" w:rsidP="00502F9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6DBABF9B" w14:textId="77777777" w:rsidR="00502F9D" w:rsidRPr="00E22294" w:rsidRDefault="00502F9D" w:rsidP="00502F9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0557DAB" w14:textId="3E090579" w:rsidR="00502F9D" w:rsidRDefault="00502F9D" w:rsidP="00502F9D">
      <w:pPr>
        <w:spacing w:line="276" w:lineRule="auto"/>
        <w:ind w:firstLine="709"/>
        <w:rPr>
          <w:rFonts w:ascii="Arial" w:hAnsi="Arial" w:cs="Arial"/>
        </w:rPr>
      </w:pPr>
      <w:r w:rsidRPr="00E22294">
        <w:rPr>
          <w:rFonts w:ascii="Arial" w:hAnsi="Arial" w:cs="Arial"/>
        </w:rPr>
        <w:t xml:space="preserve">Tato obecně závazná vyhláška nabývá účinnosti dnem 1. ledna </w:t>
      </w:r>
      <w:r w:rsidRPr="00E22294">
        <w:rPr>
          <w:rFonts w:ascii="Arial" w:hAnsi="Arial" w:cs="Arial"/>
          <w:iCs/>
        </w:rPr>
        <w:t>2025</w:t>
      </w:r>
      <w:r>
        <w:rPr>
          <w:rFonts w:ascii="Arial" w:hAnsi="Arial" w:cs="Arial"/>
        </w:rPr>
        <w:t>.</w:t>
      </w:r>
    </w:p>
    <w:p w14:paraId="5AC2D360" w14:textId="77777777" w:rsidR="00502F9D" w:rsidRDefault="00502F9D" w:rsidP="00502F9D">
      <w:pPr>
        <w:spacing w:line="276" w:lineRule="auto"/>
        <w:rPr>
          <w:rFonts w:ascii="Arial" w:hAnsi="Arial" w:cs="Arial"/>
        </w:rPr>
      </w:pPr>
    </w:p>
    <w:p w14:paraId="7F33E3EF" w14:textId="77777777" w:rsidR="00502F9D" w:rsidRPr="0062486B" w:rsidRDefault="00502F9D" w:rsidP="00502F9D">
      <w:pPr>
        <w:spacing w:line="276" w:lineRule="auto"/>
        <w:rPr>
          <w:rFonts w:ascii="Arial" w:hAnsi="Arial" w:cs="Arial"/>
        </w:rPr>
      </w:pPr>
    </w:p>
    <w:p w14:paraId="04BC54C5" w14:textId="77777777" w:rsidR="00502F9D" w:rsidRPr="0062486B" w:rsidRDefault="00502F9D" w:rsidP="00502F9D">
      <w:pPr>
        <w:spacing w:line="276" w:lineRule="auto"/>
        <w:rPr>
          <w:rFonts w:ascii="Arial" w:hAnsi="Arial" w:cs="Arial"/>
        </w:rPr>
      </w:pPr>
    </w:p>
    <w:p w14:paraId="29D476A8" w14:textId="12B344FB" w:rsidR="00502F9D" w:rsidRPr="0062486B" w:rsidRDefault="00502F9D" w:rsidP="001E0139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1E0139">
        <w:rPr>
          <w:rFonts w:ascii="Arial" w:hAnsi="Arial" w:cs="Arial"/>
        </w:rPr>
        <w:tab/>
      </w:r>
      <w:r w:rsidR="001E0139">
        <w:rPr>
          <w:rFonts w:ascii="Arial" w:hAnsi="Arial" w:cs="Arial"/>
        </w:rPr>
        <w:tab/>
      </w:r>
      <w:r w:rsidR="001E0139">
        <w:rPr>
          <w:rFonts w:ascii="Arial" w:hAnsi="Arial" w:cs="Arial"/>
        </w:rPr>
        <w:tab/>
      </w:r>
      <w:r w:rsidR="001E0139">
        <w:rPr>
          <w:rFonts w:ascii="Arial" w:hAnsi="Arial" w:cs="Arial"/>
        </w:rPr>
        <w:tab/>
        <w:t>…………………………..</w:t>
      </w:r>
    </w:p>
    <w:p w14:paraId="3F5CBB3F" w14:textId="59F7B5F0" w:rsidR="001E0139" w:rsidRPr="0062486B" w:rsidRDefault="001E0139" w:rsidP="001E013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Pavlína Menclová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Jiří Lesák</w:t>
      </w:r>
    </w:p>
    <w:p w14:paraId="367CF4A4" w14:textId="5A0FCF51" w:rsidR="00AD5E5E" w:rsidRPr="001E0139" w:rsidRDefault="001E0139" w:rsidP="001E0139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502F9D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502F9D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07DE">
        <w:rPr>
          <w:rFonts w:ascii="Arial" w:hAnsi="Arial" w:cs="Arial"/>
        </w:rPr>
        <w:t>M</w:t>
      </w:r>
      <w:bookmarkStart w:id="0" w:name="_GoBack"/>
      <w:bookmarkEnd w:id="0"/>
      <w:r>
        <w:rPr>
          <w:rFonts w:ascii="Arial" w:hAnsi="Arial" w:cs="Arial"/>
        </w:rPr>
        <w:t>ístostarosta</w:t>
      </w:r>
    </w:p>
    <w:sectPr w:rsidR="00AD5E5E" w:rsidRPr="001E01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07D6B" w14:textId="77777777" w:rsidR="00502F9D" w:rsidRDefault="00502F9D" w:rsidP="00502F9D">
      <w:pPr>
        <w:spacing w:after="0"/>
      </w:pPr>
      <w:r>
        <w:separator/>
      </w:r>
    </w:p>
  </w:endnote>
  <w:endnote w:type="continuationSeparator" w:id="0">
    <w:p w14:paraId="28017C09" w14:textId="77777777" w:rsidR="00502F9D" w:rsidRDefault="00502F9D" w:rsidP="00502F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72529382"/>
      <w:docPartObj>
        <w:docPartGallery w:val="Page Numbers (Bottom of Page)"/>
        <w:docPartUnique/>
      </w:docPartObj>
    </w:sdtPr>
    <w:sdtEndPr/>
    <w:sdtContent>
      <w:p w14:paraId="1014ABC3" w14:textId="6038D55F" w:rsidR="00502F9D" w:rsidRPr="00456B24" w:rsidRDefault="00502F9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B07D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40E0E04" w14:textId="77777777" w:rsidR="00502F9D" w:rsidRDefault="00502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07CB9" w14:textId="77777777" w:rsidR="00502F9D" w:rsidRDefault="00502F9D" w:rsidP="00502F9D">
      <w:pPr>
        <w:spacing w:after="0"/>
      </w:pPr>
      <w:r>
        <w:separator/>
      </w:r>
    </w:p>
  </w:footnote>
  <w:footnote w:type="continuationSeparator" w:id="0">
    <w:p w14:paraId="56E6C9CF" w14:textId="77777777" w:rsidR="00502F9D" w:rsidRDefault="00502F9D" w:rsidP="00502F9D">
      <w:pPr>
        <w:spacing w:after="0"/>
      </w:pPr>
      <w:r>
        <w:continuationSeparator/>
      </w:r>
    </w:p>
  </w:footnote>
  <w:footnote w:id="1">
    <w:p w14:paraId="79C9037B" w14:textId="77777777" w:rsidR="00F923AD" w:rsidRPr="00A23364" w:rsidRDefault="00F923AD" w:rsidP="00F923A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F976C1D" w14:textId="77777777" w:rsidR="00F923AD" w:rsidRDefault="00F923AD" w:rsidP="00F923A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F1B53B3" w14:textId="77777777" w:rsidR="00502F9D" w:rsidRPr="00A23364" w:rsidRDefault="00502F9D" w:rsidP="00502F9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66D896" w14:textId="77777777" w:rsidR="00502F9D" w:rsidRDefault="00502F9D" w:rsidP="00502F9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9D"/>
    <w:rsid w:val="000918FF"/>
    <w:rsid w:val="001E0139"/>
    <w:rsid w:val="00502F9D"/>
    <w:rsid w:val="005C3276"/>
    <w:rsid w:val="006818BC"/>
    <w:rsid w:val="006D0904"/>
    <w:rsid w:val="007B32EC"/>
    <w:rsid w:val="007E7029"/>
    <w:rsid w:val="008F7991"/>
    <w:rsid w:val="009A7869"/>
    <w:rsid w:val="00AB07DE"/>
    <w:rsid w:val="00AD5E5E"/>
    <w:rsid w:val="00B323DC"/>
    <w:rsid w:val="00C370C7"/>
    <w:rsid w:val="00C6154C"/>
    <w:rsid w:val="00D670C8"/>
    <w:rsid w:val="00E22294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7852"/>
  <w15:chartTrackingRefBased/>
  <w15:docId w15:val="{6C7619BB-217B-4A34-81B6-1E8646C8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F9D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2F9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2F9D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502F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2F9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2F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2F9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02F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02F9D"/>
  </w:style>
  <w:style w:type="character" w:styleId="Odkaznakoment">
    <w:name w:val="annotation reference"/>
    <w:basedOn w:val="Standardnpsmoodstavce"/>
    <w:uiPriority w:val="99"/>
    <w:semiHidden/>
    <w:unhideWhenUsed/>
    <w:rsid w:val="00C61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5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5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5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Menclová</dc:creator>
  <cp:keywords/>
  <dc:description/>
  <cp:lastModifiedBy>Pavlína Menclová</cp:lastModifiedBy>
  <cp:revision>13</cp:revision>
  <dcterms:created xsi:type="dcterms:W3CDTF">2024-04-26T08:52:00Z</dcterms:created>
  <dcterms:modified xsi:type="dcterms:W3CDTF">2024-06-13T11:18:00Z</dcterms:modified>
</cp:coreProperties>
</file>