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ACCF7" w14:textId="77777777" w:rsidR="006F1A69" w:rsidRPr="0004580E" w:rsidRDefault="006F1A69" w:rsidP="006F1A69">
      <w:pPr>
        <w:pStyle w:val="Pa33"/>
        <w:jc w:val="center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 w:val="32"/>
          <w:szCs w:val="32"/>
        </w:rPr>
        <w:t>STATUTÁRNÍ MĚSTO PLZEŇ</w:t>
      </w:r>
    </w:p>
    <w:p w14:paraId="00F5FDFF" w14:textId="77777777" w:rsidR="007D60EB" w:rsidRPr="0004580E" w:rsidRDefault="007D60EB" w:rsidP="007D60EB">
      <w:pPr>
        <w:pStyle w:val="Pa33"/>
        <w:jc w:val="center"/>
        <w:rPr>
          <w:rFonts w:ascii="Times New Roman" w:hAnsi="Times New Roman" w:cs="Times New Roman"/>
          <w:bCs/>
          <w:color w:val="000000"/>
          <w:szCs w:val="32"/>
        </w:rPr>
      </w:pPr>
      <w:r w:rsidRPr="0004580E">
        <w:rPr>
          <w:rFonts w:ascii="Times New Roman" w:hAnsi="Times New Roman" w:cs="Times New Roman"/>
          <w:bCs/>
          <w:color w:val="000000"/>
          <w:szCs w:val="32"/>
        </w:rPr>
        <w:t>ZASTUPITELSTVO MĚSTA PLZNĚ</w:t>
      </w:r>
    </w:p>
    <w:p w14:paraId="781DC014" w14:textId="77777777" w:rsidR="006F1A69" w:rsidRPr="0004580E" w:rsidRDefault="006F1A69" w:rsidP="006F1A69">
      <w:pPr>
        <w:pStyle w:val="Pa33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285EB20F" w14:textId="2E342A84" w:rsidR="006F1A69" w:rsidRPr="0004580E" w:rsidRDefault="006F1A69" w:rsidP="006F1A69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580E">
        <w:rPr>
          <w:rFonts w:ascii="Times New Roman" w:hAnsi="Times New Roman" w:cs="Times New Roman"/>
          <w:b/>
          <w:sz w:val="32"/>
          <w:szCs w:val="32"/>
        </w:rPr>
        <w:t>O</w:t>
      </w:r>
      <w:r w:rsidR="005D44DD" w:rsidRPr="0004580E">
        <w:rPr>
          <w:rFonts w:ascii="Times New Roman" w:hAnsi="Times New Roman" w:cs="Times New Roman"/>
          <w:b/>
          <w:sz w:val="32"/>
          <w:szCs w:val="32"/>
        </w:rPr>
        <w:t xml:space="preserve">BECNĚ ZÁVAZNÁ VYHLÁŠKA Č. </w:t>
      </w:r>
      <w:r w:rsidR="00F74427">
        <w:rPr>
          <w:rFonts w:ascii="Times New Roman" w:hAnsi="Times New Roman" w:cs="Times New Roman"/>
          <w:b/>
          <w:sz w:val="32"/>
          <w:szCs w:val="32"/>
        </w:rPr>
        <w:t>7</w:t>
      </w:r>
      <w:r w:rsidR="005D44DD" w:rsidRPr="0004580E">
        <w:rPr>
          <w:rFonts w:ascii="Times New Roman" w:hAnsi="Times New Roman" w:cs="Times New Roman"/>
          <w:b/>
          <w:sz w:val="32"/>
          <w:szCs w:val="32"/>
        </w:rPr>
        <w:t>/20</w:t>
      </w:r>
      <w:r w:rsidR="00BF57E9" w:rsidRPr="0004580E">
        <w:rPr>
          <w:rFonts w:ascii="Times New Roman" w:hAnsi="Times New Roman" w:cs="Times New Roman"/>
          <w:b/>
          <w:sz w:val="32"/>
          <w:szCs w:val="32"/>
        </w:rPr>
        <w:t>2</w:t>
      </w:r>
      <w:r w:rsidR="003A7388">
        <w:rPr>
          <w:rFonts w:ascii="Times New Roman" w:hAnsi="Times New Roman" w:cs="Times New Roman"/>
          <w:b/>
          <w:sz w:val="32"/>
          <w:szCs w:val="32"/>
        </w:rPr>
        <w:t>4</w:t>
      </w:r>
      <w:r w:rsidRPr="0004580E">
        <w:rPr>
          <w:rFonts w:ascii="Times New Roman" w:hAnsi="Times New Roman" w:cs="Times New Roman"/>
          <w:b/>
          <w:sz w:val="32"/>
          <w:szCs w:val="32"/>
        </w:rPr>
        <w:t>,</w:t>
      </w:r>
    </w:p>
    <w:p w14:paraId="53E1B2F4" w14:textId="77777777" w:rsidR="006F1A69" w:rsidRPr="0004580E" w:rsidRDefault="006F1A69" w:rsidP="005613BD">
      <w:pPr>
        <w:pStyle w:val="Pa50"/>
        <w:spacing w:after="100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149B1BC0" w14:textId="77777777" w:rsidR="005613BD" w:rsidRPr="0004580E" w:rsidRDefault="0046498B" w:rsidP="005613BD">
      <w:pPr>
        <w:pStyle w:val="Pa50"/>
        <w:spacing w:after="10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4580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kterou se mění vyhláška statutárního města Plzně č. 8/2001, Statut města </w:t>
      </w:r>
    </w:p>
    <w:p w14:paraId="1D8457D0" w14:textId="77777777" w:rsidR="006F1A69" w:rsidRPr="0004580E" w:rsidRDefault="006F1A69" w:rsidP="00E674A6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</w:p>
    <w:p w14:paraId="79298FD7" w14:textId="09D745FA" w:rsidR="005613BD" w:rsidRPr="0004580E" w:rsidRDefault="005613BD" w:rsidP="00E674A6">
      <w:pPr>
        <w:pStyle w:val="Pa4"/>
        <w:spacing w:before="40" w:after="40"/>
        <w:jc w:val="both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color w:val="000000"/>
        </w:rPr>
        <w:t xml:space="preserve">Zastupitelstvo města Plzně </w:t>
      </w:r>
      <w:r w:rsidR="006D7733" w:rsidRPr="0004580E">
        <w:rPr>
          <w:rFonts w:ascii="Times New Roman" w:hAnsi="Times New Roman" w:cs="Times New Roman"/>
          <w:color w:val="000000"/>
        </w:rPr>
        <w:t xml:space="preserve">svým usnesením č. </w:t>
      </w:r>
      <w:r w:rsidR="000D3CC8">
        <w:rPr>
          <w:rFonts w:ascii="Times New Roman" w:hAnsi="Times New Roman" w:cs="Times New Roman"/>
          <w:color w:val="000000"/>
        </w:rPr>
        <w:t>415</w:t>
      </w:r>
      <w:r w:rsidR="006D7733" w:rsidRPr="0004580E">
        <w:rPr>
          <w:rFonts w:ascii="Times New Roman" w:hAnsi="Times New Roman" w:cs="Times New Roman"/>
          <w:color w:val="000000"/>
        </w:rPr>
        <w:t xml:space="preserve"> ze </w:t>
      </w:r>
      <w:r w:rsidR="001B00CF" w:rsidRPr="0004580E">
        <w:rPr>
          <w:rFonts w:ascii="Times New Roman" w:hAnsi="Times New Roman" w:cs="Times New Roman"/>
          <w:color w:val="000000"/>
        </w:rPr>
        <w:t xml:space="preserve">dne </w:t>
      </w:r>
      <w:r w:rsidR="00F74427">
        <w:rPr>
          <w:rFonts w:ascii="Times New Roman" w:hAnsi="Times New Roman" w:cs="Times New Roman"/>
          <w:color w:val="000000"/>
        </w:rPr>
        <w:t>12. prosince</w:t>
      </w:r>
      <w:r w:rsidR="001B00CF" w:rsidRPr="0004580E">
        <w:rPr>
          <w:rFonts w:ascii="Times New Roman" w:hAnsi="Times New Roman" w:cs="Times New Roman"/>
          <w:color w:val="000000"/>
        </w:rPr>
        <w:t xml:space="preserve"> </w:t>
      </w:r>
      <w:r w:rsidR="005D44DD" w:rsidRPr="0004580E">
        <w:rPr>
          <w:rFonts w:ascii="Times New Roman" w:hAnsi="Times New Roman" w:cs="Times New Roman"/>
          <w:color w:val="000000"/>
        </w:rPr>
        <w:t>20</w:t>
      </w:r>
      <w:r w:rsidR="00BF57E9" w:rsidRPr="0004580E">
        <w:rPr>
          <w:rFonts w:ascii="Times New Roman" w:hAnsi="Times New Roman" w:cs="Times New Roman"/>
          <w:color w:val="000000"/>
        </w:rPr>
        <w:t>2</w:t>
      </w:r>
      <w:r w:rsidR="003A7388">
        <w:rPr>
          <w:rFonts w:ascii="Times New Roman" w:hAnsi="Times New Roman" w:cs="Times New Roman"/>
          <w:color w:val="000000"/>
        </w:rPr>
        <w:t>4</w:t>
      </w:r>
      <w:r w:rsidRPr="0004580E">
        <w:rPr>
          <w:rFonts w:ascii="Times New Roman" w:hAnsi="Times New Roman" w:cs="Times New Roman"/>
          <w:color w:val="000000"/>
        </w:rPr>
        <w:t xml:space="preserve"> </w:t>
      </w:r>
      <w:r w:rsidR="006D7733" w:rsidRPr="0004580E">
        <w:rPr>
          <w:rFonts w:ascii="Times New Roman" w:hAnsi="Times New Roman" w:cs="Times New Roman"/>
          <w:color w:val="000000"/>
        </w:rPr>
        <w:t xml:space="preserve">schválilo </w:t>
      </w:r>
      <w:r w:rsidRPr="0004580E">
        <w:rPr>
          <w:rFonts w:ascii="Times New Roman" w:hAnsi="Times New Roman" w:cs="Times New Roman"/>
          <w:color w:val="000000"/>
        </w:rPr>
        <w:t xml:space="preserve">vydat na základě </w:t>
      </w:r>
      <w:r w:rsidR="0046498B" w:rsidRPr="0004580E">
        <w:rPr>
          <w:rFonts w:ascii="Times New Roman" w:hAnsi="Times New Roman" w:cs="Times New Roman"/>
          <w:color w:val="000000"/>
        </w:rPr>
        <w:t>čl.</w:t>
      </w:r>
      <w:r w:rsidR="003A7388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104 odst. 3 Ústavy České republiky č. 1/1993 Sb., ve znění pozdějších předpisů, a</w:t>
      </w:r>
      <w:r w:rsidR="008C3E30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podle §</w:t>
      </w:r>
      <w:r w:rsidR="003A7388">
        <w:rPr>
          <w:rFonts w:ascii="Times New Roman" w:hAnsi="Times New Roman" w:cs="Times New Roman"/>
          <w:color w:val="000000"/>
        </w:rPr>
        <w:t> </w:t>
      </w:r>
      <w:r w:rsidR="0046498B" w:rsidRPr="0004580E">
        <w:rPr>
          <w:rFonts w:ascii="Times New Roman" w:hAnsi="Times New Roman" w:cs="Times New Roman"/>
          <w:color w:val="000000"/>
        </w:rPr>
        <w:t>130</w:t>
      </w:r>
      <w:r w:rsidRPr="0004580E">
        <w:rPr>
          <w:rFonts w:ascii="Times New Roman" w:hAnsi="Times New Roman" w:cs="Times New Roman"/>
          <w:color w:val="000000"/>
        </w:rPr>
        <w:t xml:space="preserve"> zákona č. 128/2000 Sb., o obcích (obecní zřízení), ve znění pozdějších předpisů, tuto obecně závaznou v</w:t>
      </w:r>
      <w:r w:rsidR="00E674A6" w:rsidRPr="0004580E">
        <w:rPr>
          <w:rFonts w:ascii="Times New Roman" w:hAnsi="Times New Roman" w:cs="Times New Roman"/>
          <w:color w:val="000000"/>
        </w:rPr>
        <w:t xml:space="preserve">yhlášku (dále jen „vyhláška“): </w:t>
      </w:r>
    </w:p>
    <w:p w14:paraId="4A801DAC" w14:textId="77777777" w:rsidR="005613BD" w:rsidRPr="0004580E" w:rsidRDefault="005613BD" w:rsidP="00E674A6">
      <w:pPr>
        <w:pStyle w:val="Pa37"/>
        <w:spacing w:before="480" w:line="240" w:lineRule="auto"/>
        <w:jc w:val="center"/>
        <w:rPr>
          <w:rFonts w:ascii="Times New Roman" w:hAnsi="Times New Roman" w:cs="Times New Roman"/>
          <w:color w:val="000000"/>
        </w:rPr>
      </w:pPr>
      <w:r w:rsidRPr="0004580E">
        <w:rPr>
          <w:rFonts w:ascii="Times New Roman" w:hAnsi="Times New Roman" w:cs="Times New Roman"/>
          <w:b/>
          <w:bCs/>
          <w:color w:val="000000"/>
        </w:rPr>
        <w:t>Čl. 1</w:t>
      </w:r>
    </w:p>
    <w:p w14:paraId="2FFF1EFC" w14:textId="77777777" w:rsidR="005613BD" w:rsidRPr="005142B4" w:rsidRDefault="001B00CF" w:rsidP="00E674A6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5142B4">
        <w:rPr>
          <w:rFonts w:ascii="Times New Roman" w:hAnsi="Times New Roman" w:cs="Times New Roman"/>
          <w:b/>
          <w:bCs/>
          <w:color w:val="000000"/>
        </w:rPr>
        <w:t>Změna Statutu města</w:t>
      </w:r>
    </w:p>
    <w:p w14:paraId="695478AB" w14:textId="6A2B3A2E" w:rsidR="001B00CF" w:rsidRPr="009A2DED" w:rsidRDefault="001B00CF" w:rsidP="001B00CF">
      <w:pPr>
        <w:pStyle w:val="Zkladntext2"/>
        <w:spacing w:after="120"/>
      </w:pPr>
      <w:r w:rsidRPr="009A2DED">
        <w:rPr>
          <w:rStyle w:val="A10"/>
          <w:rFonts w:cs="Times New Roman"/>
          <w:sz w:val="24"/>
          <w:szCs w:val="24"/>
        </w:rPr>
        <w:t xml:space="preserve">Vyhláška </w:t>
      </w:r>
      <w:r w:rsidRPr="009A2DED">
        <w:t xml:space="preserve">statutárního města Plzně č. 8/2001, Statut města, ve znění vyhlášky č. 12/2002, vyhlášky č. 3/2004, vyhlášky č. 20/2004, vyhlášky č. 17/2005, vyhlášky č. 14/2006, vyhlášky č. 20/2006, vyhlášky č. 1/2009, vyhlášky č. 3/2010, vyhlášky č. 14/2011, vyhlášky č. 9/2012, vyhlášky č. 3/2013, vyhlášky č. 11/2013, vyhlášky č. 7/2014, vyhlášky č. 4/2015, vyhlášky č. 9/2015, vyhlášky </w:t>
      </w:r>
      <w:r w:rsidR="005D44DD" w:rsidRPr="009A2DED">
        <w:t xml:space="preserve">č. 5/2016, vyhlášky č. 5/2017, </w:t>
      </w:r>
      <w:r w:rsidRPr="009A2DED">
        <w:t>vyhlášky č. 6/2018</w:t>
      </w:r>
      <w:r w:rsidR="00BF57E9" w:rsidRPr="009A2DED">
        <w:t>,</w:t>
      </w:r>
      <w:r w:rsidR="005D44DD" w:rsidRPr="009A2DED">
        <w:t xml:space="preserve"> vyhlášky č. 10/2018</w:t>
      </w:r>
      <w:r w:rsidR="004E2567" w:rsidRPr="009A2DED">
        <w:t xml:space="preserve">, </w:t>
      </w:r>
      <w:r w:rsidR="00BF57E9" w:rsidRPr="009A2DED">
        <w:t>vyhlášky č. 9/2019</w:t>
      </w:r>
      <w:r w:rsidR="00D14291" w:rsidRPr="009A2DED">
        <w:t xml:space="preserve">, </w:t>
      </w:r>
      <w:r w:rsidR="004E2567" w:rsidRPr="009A2DED">
        <w:t>vyhlášky č. 6/2020</w:t>
      </w:r>
      <w:r w:rsidR="003C15EC" w:rsidRPr="009A2DED">
        <w:t xml:space="preserve">, </w:t>
      </w:r>
      <w:r w:rsidR="00D14291" w:rsidRPr="009A2DED">
        <w:t>vyhlášky č. 9/2021</w:t>
      </w:r>
      <w:r w:rsidR="003A7388" w:rsidRPr="009A2DED">
        <w:t>,</w:t>
      </w:r>
      <w:r w:rsidR="003C15EC" w:rsidRPr="009A2DED">
        <w:t xml:space="preserve"> vyhlášky č. 8/2022</w:t>
      </w:r>
      <w:r w:rsidR="006772A5" w:rsidRPr="009A2DED">
        <w:t>,</w:t>
      </w:r>
      <w:r w:rsidR="003A7388" w:rsidRPr="009A2DED">
        <w:t xml:space="preserve"> vyhlášky č. 5/2023 </w:t>
      </w:r>
      <w:r w:rsidR="006772A5" w:rsidRPr="009A2DED">
        <w:t xml:space="preserve">a vyhlášky č. 1/2024 </w:t>
      </w:r>
      <w:r w:rsidRPr="009A2DED">
        <w:t>se mění takto:</w:t>
      </w:r>
    </w:p>
    <w:p w14:paraId="4CD84A50" w14:textId="77777777" w:rsidR="004B17A2" w:rsidRPr="009A2DED" w:rsidRDefault="004B17A2" w:rsidP="003A738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7EB22" w14:textId="756F4CDD" w:rsidR="006772A5" w:rsidRPr="009A2DED" w:rsidRDefault="00BC6788" w:rsidP="00496AC1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DED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6772A5" w:rsidRPr="009A2DED">
        <w:rPr>
          <w:rFonts w:ascii="Times New Roman" w:hAnsi="Times New Roman" w:cs="Times New Roman"/>
          <w:color w:val="000000"/>
          <w:sz w:val="24"/>
          <w:szCs w:val="24"/>
        </w:rPr>
        <w:t> Čl. 19 odst. 1 písm</w:t>
      </w:r>
      <w:r w:rsidR="002778E1" w:rsidRPr="009A2DED">
        <w:rPr>
          <w:rFonts w:ascii="Times New Roman" w:hAnsi="Times New Roman" w:cs="Times New Roman"/>
          <w:color w:val="000000"/>
          <w:sz w:val="24"/>
          <w:szCs w:val="24"/>
        </w:rPr>
        <w:t>eno</w:t>
      </w:r>
      <w:r w:rsidR="006772A5"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 g) zní:</w:t>
      </w:r>
    </w:p>
    <w:p w14:paraId="6C8C246D" w14:textId="24D70BB9" w:rsidR="006772A5" w:rsidRPr="009A2DED" w:rsidRDefault="006772A5" w:rsidP="009A051B">
      <w:pPr>
        <w:spacing w:after="8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2DED">
        <w:rPr>
          <w:rFonts w:ascii="Times New Roman" w:hAnsi="Times New Roman" w:cs="Times New Roman"/>
          <w:sz w:val="24"/>
          <w:szCs w:val="24"/>
        </w:rPr>
        <w:t xml:space="preserve">„g) </w:t>
      </w:r>
      <w:r w:rsidR="009A051B" w:rsidRPr="009A2DED">
        <w:rPr>
          <w:rFonts w:ascii="Times New Roman" w:hAnsi="Times New Roman" w:cs="Times New Roman"/>
          <w:sz w:val="24"/>
          <w:szCs w:val="24"/>
        </w:rPr>
        <w:tab/>
      </w:r>
      <w:r w:rsidRPr="009A2DED">
        <w:rPr>
          <w:rFonts w:ascii="Times New Roman" w:hAnsi="Times New Roman" w:cs="Times New Roman"/>
          <w:sz w:val="24"/>
          <w:szCs w:val="24"/>
        </w:rPr>
        <w:t>stanovují měsíční výši úplaty za poskytování předškolního vzdělávání v mateřských školách spojených se základní školou, úplatu za zájmové vzdělávání ve školní družině a školním klubu a</w:t>
      </w:r>
      <w:r w:rsidR="009A051B" w:rsidRPr="009A2DED">
        <w:rPr>
          <w:rFonts w:ascii="Times New Roman" w:hAnsi="Times New Roman" w:cs="Times New Roman"/>
          <w:sz w:val="24"/>
          <w:szCs w:val="24"/>
        </w:rPr>
        <w:t> </w:t>
      </w:r>
      <w:r w:rsidRPr="009A2DED">
        <w:rPr>
          <w:rFonts w:ascii="Times New Roman" w:hAnsi="Times New Roman" w:cs="Times New Roman"/>
          <w:sz w:val="24"/>
          <w:szCs w:val="24"/>
        </w:rPr>
        <w:t>kontrolují jejich vybírání, vymáhání a užívání;</w:t>
      </w:r>
      <w:r w:rsidR="009A051B" w:rsidRPr="009A2DED">
        <w:rPr>
          <w:rFonts w:ascii="Times New Roman" w:hAnsi="Times New Roman" w:cs="Times New Roman"/>
          <w:sz w:val="24"/>
          <w:szCs w:val="24"/>
        </w:rPr>
        <w:t>“.</w:t>
      </w:r>
    </w:p>
    <w:p w14:paraId="6E3B60C0" w14:textId="57EA1D03" w:rsidR="006772A5" w:rsidRPr="009A2DED" w:rsidRDefault="006772A5" w:rsidP="006772A5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6788" w:rsidRPr="009A2DE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26C10472" w14:textId="5F040234" w:rsidR="002778E1" w:rsidRPr="009A2DED" w:rsidRDefault="002778E1" w:rsidP="00496AC1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DED">
        <w:rPr>
          <w:rFonts w:ascii="Times New Roman" w:hAnsi="Times New Roman" w:cs="Times New Roman"/>
          <w:color w:val="000000"/>
          <w:sz w:val="24"/>
          <w:szCs w:val="24"/>
        </w:rPr>
        <w:t>V Čl. 19 odst. 2 písmeno f) zní:</w:t>
      </w:r>
    </w:p>
    <w:p w14:paraId="028C6C16" w14:textId="4BFA2E98" w:rsidR="002778E1" w:rsidRPr="009A2DED" w:rsidRDefault="002778E1" w:rsidP="002778E1">
      <w:pPr>
        <w:spacing w:after="80" w:line="259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9A2DED">
        <w:rPr>
          <w:rFonts w:ascii="Times New Roman" w:hAnsi="Times New Roman" w:cs="Times New Roman"/>
          <w:sz w:val="24"/>
          <w:szCs w:val="24"/>
        </w:rPr>
        <w:t xml:space="preserve">„f) </w:t>
      </w:r>
      <w:r w:rsidRPr="009A2DED">
        <w:rPr>
          <w:rFonts w:ascii="Times New Roman" w:hAnsi="Times New Roman" w:cs="Times New Roman"/>
          <w:sz w:val="24"/>
          <w:szCs w:val="24"/>
        </w:rPr>
        <w:tab/>
        <w:t>stanovují měsíční výši úplaty za poskytování předškolního vzdělávání v mateřských školách a kontrolují její vybírání, vymáhání a užívání;“.</w:t>
      </w:r>
    </w:p>
    <w:p w14:paraId="4BC05686" w14:textId="77777777" w:rsidR="002778E1" w:rsidRPr="009A2DED" w:rsidRDefault="002778E1" w:rsidP="002778E1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E9DDEC" w14:textId="77777777" w:rsidR="00F7145F" w:rsidRPr="009A2DED" w:rsidRDefault="00D632E1" w:rsidP="00496AC1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V Čl. 30 </w:t>
      </w:r>
      <w:r w:rsidR="00F7145F" w:rsidRPr="009A2DED">
        <w:rPr>
          <w:rFonts w:ascii="Times New Roman" w:hAnsi="Times New Roman" w:cs="Times New Roman"/>
          <w:color w:val="000000"/>
          <w:sz w:val="24"/>
          <w:szCs w:val="24"/>
        </w:rPr>
        <w:t>odst. 19 písmeno b) zní:</w:t>
      </w:r>
    </w:p>
    <w:p w14:paraId="2D359E80" w14:textId="759A19B1" w:rsidR="00F7145F" w:rsidRDefault="00F7145F" w:rsidP="00F7145F">
      <w:pPr>
        <w:spacing w:after="120" w:line="259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2DED">
        <w:rPr>
          <w:rFonts w:ascii="Times New Roman" w:hAnsi="Times New Roman" w:cs="Times New Roman"/>
          <w:color w:val="000000"/>
          <w:sz w:val="24"/>
          <w:szCs w:val="24"/>
        </w:rPr>
        <w:t xml:space="preserve">„b) </w:t>
      </w:r>
      <w:r w:rsidRPr="009A2DED">
        <w:rPr>
          <w:rFonts w:ascii="Times New Roman" w:hAnsi="Times New Roman" w:cs="Times New Roman"/>
          <w:color w:val="000000"/>
          <w:sz w:val="24"/>
          <w:szCs w:val="24"/>
        </w:rPr>
        <w:tab/>
        <w:t>jedná se o investiční akci realizovanou výhradně na městských nemovitých věcech s výjimkou případů, kdy se bude jednat o investiční akci zasahující zcela nebo zčásti nemovité věci ve vlastnictví České republiky za podmínky, že právnická osoba, jíž přísluší právo hospodařit s tímto majetkem státu, s investiční akcí vysloví souhlas a ve svých podmínkách umožní převod vlastnického práva nebo jinou formu smluvního vztahu k těmto nemovitým věcem až po realizaci investiční akce; v uvedených případech si městský obvod s touto právnickou osobou zajistí smluvní vztah k zasaženým nemovitým věcem státu po dobu výstavby do doby majetkoprávního vypořádání;“.</w:t>
      </w:r>
    </w:p>
    <w:p w14:paraId="33D8A40C" w14:textId="77777777" w:rsidR="00F74427" w:rsidRPr="009A2DED" w:rsidRDefault="00F74427" w:rsidP="00F7145F">
      <w:pPr>
        <w:spacing w:after="120" w:line="259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8E602" w14:textId="77777777" w:rsidR="00F7145F" w:rsidRPr="009A2DED" w:rsidRDefault="00F7145F" w:rsidP="00F7145F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E213E" w14:textId="77777777" w:rsidR="00C955F3" w:rsidRPr="00046166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166">
        <w:rPr>
          <w:rFonts w:ascii="Times New Roman" w:hAnsi="Times New Roman" w:cs="Times New Roman"/>
          <w:color w:val="000000"/>
          <w:sz w:val="24"/>
          <w:szCs w:val="24"/>
        </w:rPr>
        <w:t xml:space="preserve">V příloze č. 3, Čl. 1 se na konec článku vkládá nový bod 20, který zní: </w:t>
      </w:r>
    </w:p>
    <w:p w14:paraId="4E5E13E0" w14:textId="77777777" w:rsidR="00C955F3" w:rsidRPr="00046166" w:rsidRDefault="00C955F3" w:rsidP="00C955F3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166">
        <w:rPr>
          <w:rFonts w:ascii="Times New Roman" w:hAnsi="Times New Roman" w:cs="Times New Roman"/>
          <w:color w:val="000000"/>
          <w:sz w:val="24"/>
          <w:szCs w:val="24"/>
        </w:rPr>
        <w:t>„20. Pozemek p. č. 14496, jehož součástí je stavba Bolevec č. p.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1720</w:t>
      </w:r>
      <w:r w:rsidRPr="00046166">
        <w:rPr>
          <w:rFonts w:ascii="Times New Roman" w:hAnsi="Times New Roman" w:cs="Times New Roman"/>
          <w:color w:val="000000"/>
          <w:sz w:val="24"/>
          <w:szCs w:val="24"/>
        </w:rPr>
        <w:t xml:space="preserve">, k. </w:t>
      </w:r>
      <w:proofErr w:type="spellStart"/>
      <w:r w:rsidRPr="00046166">
        <w:rPr>
          <w:rFonts w:ascii="Times New Roman" w:hAnsi="Times New Roman" w:cs="Times New Roman"/>
          <w:color w:val="000000"/>
          <w:sz w:val="24"/>
          <w:szCs w:val="24"/>
        </w:rPr>
        <w:t>ú.</w:t>
      </w:r>
      <w:proofErr w:type="spellEnd"/>
      <w:r w:rsidRPr="00046166">
        <w:rPr>
          <w:rFonts w:ascii="Times New Roman" w:hAnsi="Times New Roman" w:cs="Times New Roman"/>
          <w:color w:val="000000"/>
          <w:sz w:val="24"/>
          <w:szCs w:val="24"/>
        </w:rPr>
        <w:t xml:space="preserve"> Plzeň.“.</w:t>
      </w:r>
    </w:p>
    <w:p w14:paraId="0A2D55BD" w14:textId="77777777" w:rsidR="00C955F3" w:rsidRPr="00046166" w:rsidRDefault="00C955F3" w:rsidP="00C955F3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83EF394" w14:textId="77777777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46166">
        <w:rPr>
          <w:rFonts w:ascii="Times New Roman" w:hAnsi="Times New Roman" w:cs="Times New Roman"/>
          <w:color w:val="000000"/>
          <w:sz w:val="24"/>
          <w:szCs w:val="24"/>
        </w:rPr>
        <w:t>V příloze č. 3, Čl. 2 bodu 4 se za slova „a pozemků p. č. 1147/14, p. č. 1147/15,“ vkládají slova „a spoluvlastnického podílu k pozemku p. č. 1165/14 ve výši 1/5,“.</w:t>
      </w:r>
    </w:p>
    <w:p w14:paraId="721325EA" w14:textId="77777777" w:rsidR="00C955F3" w:rsidRPr="00C955F3" w:rsidRDefault="00C955F3" w:rsidP="00C955F3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A28834" w14:textId="6B293740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>V příloze č. 3, Čl. 4 bod 15</w:t>
      </w:r>
      <w:r w:rsidR="00955CC8">
        <w:rPr>
          <w:rFonts w:ascii="Times New Roman" w:hAnsi="Times New Roman" w:cs="Times New Roman"/>
          <w:color w:val="000000"/>
          <w:sz w:val="24"/>
          <w:szCs w:val="24"/>
        </w:rPr>
        <w:t xml:space="preserve">, včetně </w:t>
      </w:r>
      <w:r w:rsidR="0027412B">
        <w:rPr>
          <w:rFonts w:ascii="Times New Roman" w:hAnsi="Times New Roman" w:cs="Times New Roman"/>
          <w:color w:val="000000"/>
          <w:sz w:val="24"/>
          <w:szCs w:val="24"/>
        </w:rPr>
        <w:t>obrázku,</w:t>
      </w: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 zní:</w:t>
      </w:r>
    </w:p>
    <w:p w14:paraId="34D9FC89" w14:textId="77777777" w:rsidR="00955CC8" w:rsidRDefault="00C955F3" w:rsidP="00D86D19">
      <w:pPr>
        <w:spacing w:after="120" w:line="259" w:lineRule="auto"/>
        <w:ind w:left="567" w:hanging="567"/>
        <w:contextualSpacing/>
        <w:jc w:val="both"/>
        <w:rPr>
          <w:rFonts w:ascii="Goudy Old Style ATT" w:hAnsi="Goudy Old Style ATT"/>
          <w:color w:val="000000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„15.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D86D19" w:rsidRPr="002F33B5">
        <w:rPr>
          <w:rFonts w:ascii="Goudy Old Style ATT" w:hAnsi="Goudy Old Style ATT"/>
          <w:color w:val="000000"/>
        </w:rPr>
        <w:t xml:space="preserve">Areál „Vodní plochy Lobezská louka“ sestávající z pozemků </w:t>
      </w:r>
      <w:r w:rsidR="00D86D19">
        <w:rPr>
          <w:rFonts w:ascii="Goudy Old Style ATT" w:hAnsi="Goudy Old Style ATT"/>
          <w:color w:val="000000"/>
        </w:rPr>
        <w:t xml:space="preserve">p. č. 694/1, </w:t>
      </w:r>
      <w:r w:rsidR="00D86D19" w:rsidRPr="002F33B5">
        <w:rPr>
          <w:rFonts w:ascii="Goudy Old Style ATT" w:hAnsi="Goudy Old Style ATT"/>
          <w:color w:val="000000"/>
        </w:rPr>
        <w:t>p. č. 694/7,</w:t>
      </w:r>
      <w:r w:rsidR="00D86D19">
        <w:rPr>
          <w:rFonts w:ascii="Goudy Old Style ATT" w:hAnsi="Goudy Old Style ATT"/>
          <w:color w:val="000000"/>
        </w:rPr>
        <w:t xml:space="preserve"> p. č. 694/9,</w:t>
      </w:r>
      <w:r w:rsidR="00D86D19" w:rsidRPr="002F33B5">
        <w:rPr>
          <w:rFonts w:ascii="Goudy Old Style ATT" w:hAnsi="Goudy Old Style ATT"/>
          <w:color w:val="000000"/>
        </w:rPr>
        <w:t xml:space="preserve"> p. č. 694/16, p. č. 694/17, p. č. 694/21, p. č. 696/3, p. č. 696/4, p. č. 696/5, p. č. 697/</w:t>
      </w:r>
      <w:r w:rsidR="00D86D19" w:rsidRPr="008B604A">
        <w:rPr>
          <w:rFonts w:ascii="Goudy Old Style ATT" w:hAnsi="Goudy Old Style ATT"/>
          <w:color w:val="000000"/>
        </w:rPr>
        <w:t>1,</w:t>
      </w:r>
      <w:r w:rsidR="00D86D19">
        <w:rPr>
          <w:rFonts w:ascii="Goudy Old Style ATT" w:hAnsi="Goudy Old Style ATT"/>
          <w:color w:val="000000"/>
        </w:rPr>
        <w:t xml:space="preserve"> </w:t>
      </w:r>
      <w:r w:rsidR="00D86D19" w:rsidRPr="002F33B5">
        <w:rPr>
          <w:rFonts w:ascii="Goudy Old Style ATT" w:hAnsi="Goudy Old Style ATT"/>
          <w:color w:val="000000"/>
        </w:rPr>
        <w:t>p. č. 697/3</w:t>
      </w:r>
      <w:r w:rsidR="00D86D19">
        <w:rPr>
          <w:rFonts w:ascii="Goudy Old Style ATT" w:hAnsi="Goudy Old Style ATT"/>
          <w:color w:val="000000"/>
        </w:rPr>
        <w:t>,</w:t>
      </w:r>
      <w:r w:rsidR="00D86D19" w:rsidRPr="002F33B5">
        <w:rPr>
          <w:rFonts w:ascii="Goudy Old Style ATT" w:hAnsi="Goudy Old Style ATT"/>
          <w:color w:val="000000"/>
        </w:rPr>
        <w:t xml:space="preserve"> p. č. 698,</w:t>
      </w:r>
      <w:r w:rsidR="00D86D19">
        <w:rPr>
          <w:rFonts w:ascii="Goudy Old Style ATT" w:hAnsi="Goudy Old Style ATT"/>
          <w:color w:val="000000"/>
        </w:rPr>
        <w:t xml:space="preserve"> p. č. 709 a p. č. 826/4,</w:t>
      </w:r>
      <w:r w:rsidR="00D86D19" w:rsidRPr="002F33B5">
        <w:rPr>
          <w:rFonts w:ascii="Goudy Old Style ATT" w:hAnsi="Goudy Old Style ATT"/>
          <w:color w:val="000000"/>
        </w:rPr>
        <w:t xml:space="preserve"> včetně všech staveb na těchto pozemcích, </w:t>
      </w:r>
      <w:r w:rsidR="00D86D19">
        <w:rPr>
          <w:rFonts w:ascii="Goudy Old Style ATT" w:hAnsi="Goudy Old Style ATT"/>
          <w:color w:val="000000"/>
        </w:rPr>
        <w:t xml:space="preserve">části pozemku p. č. 701 označené jako díl „A“, </w:t>
      </w:r>
      <w:r w:rsidR="00D86D19" w:rsidRPr="000F3E23">
        <w:rPr>
          <w:rFonts w:ascii="Goudy Old Style ATT" w:hAnsi="Goudy Old Style ATT"/>
          <w:color w:val="000000"/>
        </w:rPr>
        <w:t>spoluvlastnick</w:t>
      </w:r>
      <w:r w:rsidR="00D86D19">
        <w:rPr>
          <w:rFonts w:ascii="Goudy Old Style ATT" w:hAnsi="Goudy Old Style ATT"/>
          <w:color w:val="000000"/>
        </w:rPr>
        <w:t>ého</w:t>
      </w:r>
      <w:r w:rsidR="00D86D19" w:rsidRPr="000F3E23">
        <w:rPr>
          <w:rFonts w:ascii="Goudy Old Style ATT" w:hAnsi="Goudy Old Style ATT"/>
          <w:color w:val="000000"/>
        </w:rPr>
        <w:t xml:space="preserve"> podíl</w:t>
      </w:r>
      <w:r w:rsidR="00D86D19">
        <w:rPr>
          <w:rFonts w:ascii="Goudy Old Style ATT" w:hAnsi="Goudy Old Style ATT"/>
          <w:color w:val="000000"/>
        </w:rPr>
        <w:t>u</w:t>
      </w:r>
      <w:r w:rsidR="00D86D19" w:rsidRPr="000F3E23">
        <w:rPr>
          <w:rFonts w:ascii="Goudy Old Style ATT" w:hAnsi="Goudy Old Style ATT"/>
          <w:color w:val="000000"/>
        </w:rPr>
        <w:t xml:space="preserve"> k pozemku</w:t>
      </w:r>
      <w:r w:rsidR="00D86D19" w:rsidRPr="002F33B5">
        <w:rPr>
          <w:rFonts w:ascii="Goudy Old Style ATT" w:hAnsi="Goudy Old Style ATT"/>
          <w:color w:val="000000"/>
        </w:rPr>
        <w:t xml:space="preserve"> </w:t>
      </w:r>
      <w:r w:rsidR="00D86D19">
        <w:rPr>
          <w:rFonts w:ascii="Goudy Old Style ATT" w:hAnsi="Goudy Old Style ATT"/>
          <w:color w:val="000000"/>
        </w:rPr>
        <w:t>p. č. 699 ve výši 11/18 a</w:t>
      </w:r>
      <w:r w:rsidR="00955CC8">
        <w:rPr>
          <w:rFonts w:ascii="Goudy Old Style ATT" w:hAnsi="Goudy Old Style ATT" w:hint="eastAsia"/>
          <w:color w:val="000000"/>
        </w:rPr>
        <w:t> </w:t>
      </w:r>
      <w:r w:rsidR="00D86D19" w:rsidRPr="000F3E23">
        <w:rPr>
          <w:rFonts w:ascii="Goudy Old Style ATT" w:hAnsi="Goudy Old Style ATT"/>
          <w:color w:val="000000"/>
        </w:rPr>
        <w:t>spoluvlastnick</w:t>
      </w:r>
      <w:r w:rsidR="00D86D19">
        <w:rPr>
          <w:rFonts w:ascii="Goudy Old Style ATT" w:hAnsi="Goudy Old Style ATT"/>
          <w:color w:val="000000"/>
        </w:rPr>
        <w:t>ého</w:t>
      </w:r>
      <w:r w:rsidR="00D86D19" w:rsidRPr="000F3E23">
        <w:rPr>
          <w:rFonts w:ascii="Goudy Old Style ATT" w:hAnsi="Goudy Old Style ATT"/>
          <w:color w:val="000000"/>
        </w:rPr>
        <w:t xml:space="preserve"> podíl</w:t>
      </w:r>
      <w:r w:rsidR="00D86D19">
        <w:rPr>
          <w:rFonts w:ascii="Goudy Old Style ATT" w:hAnsi="Goudy Old Style ATT"/>
          <w:color w:val="000000"/>
        </w:rPr>
        <w:t>u</w:t>
      </w:r>
      <w:r w:rsidR="00D86D19" w:rsidRPr="000F3E23">
        <w:rPr>
          <w:rFonts w:ascii="Goudy Old Style ATT" w:hAnsi="Goudy Old Style ATT"/>
          <w:color w:val="000000"/>
        </w:rPr>
        <w:t xml:space="preserve"> k pozemku</w:t>
      </w:r>
      <w:r w:rsidR="00D86D19">
        <w:rPr>
          <w:rFonts w:ascii="Goudy Old Style ATT" w:hAnsi="Goudy Old Style ATT"/>
          <w:color w:val="000000"/>
        </w:rPr>
        <w:t xml:space="preserve"> p. č. 700 ve výši 7/12, </w:t>
      </w:r>
      <w:r w:rsidR="00D86D19" w:rsidRPr="002F33B5">
        <w:rPr>
          <w:rFonts w:ascii="Goudy Old Style ATT" w:hAnsi="Goudy Old Style ATT"/>
          <w:color w:val="000000"/>
        </w:rPr>
        <w:t xml:space="preserve">vše k. </w:t>
      </w:r>
      <w:proofErr w:type="spellStart"/>
      <w:r w:rsidR="00D86D19" w:rsidRPr="002F33B5">
        <w:rPr>
          <w:rFonts w:ascii="Goudy Old Style ATT" w:hAnsi="Goudy Old Style ATT"/>
          <w:color w:val="000000"/>
        </w:rPr>
        <w:t>ú.</w:t>
      </w:r>
      <w:proofErr w:type="spellEnd"/>
      <w:r w:rsidR="00D86D19" w:rsidRPr="002F33B5">
        <w:rPr>
          <w:rFonts w:ascii="Goudy Old Style ATT" w:hAnsi="Goudy Old Style ATT"/>
          <w:color w:val="000000"/>
        </w:rPr>
        <w:t xml:space="preserve"> </w:t>
      </w:r>
      <w:proofErr w:type="spellStart"/>
      <w:r w:rsidR="00D86D19" w:rsidRPr="002F33B5">
        <w:rPr>
          <w:rFonts w:ascii="Goudy Old Style ATT" w:hAnsi="Goudy Old Style ATT"/>
          <w:color w:val="000000"/>
        </w:rPr>
        <w:t>Lobzy</w:t>
      </w:r>
      <w:proofErr w:type="spellEnd"/>
      <w:r w:rsidR="00D86D19" w:rsidRPr="002F33B5">
        <w:rPr>
          <w:rFonts w:ascii="Goudy Old Style ATT" w:hAnsi="Goudy Old Style ATT"/>
          <w:color w:val="000000"/>
        </w:rPr>
        <w:t>.</w:t>
      </w:r>
    </w:p>
    <w:p w14:paraId="5BDA96FB" w14:textId="77777777" w:rsidR="00955CC8" w:rsidRDefault="00955CC8" w:rsidP="00955CC8">
      <w:pPr>
        <w:spacing w:after="120" w:line="259" w:lineRule="auto"/>
        <w:ind w:left="567" w:hanging="567"/>
        <w:contextualSpacing/>
        <w:jc w:val="center"/>
        <w:rPr>
          <w:rFonts w:ascii="Goudy Old Style ATT" w:hAnsi="Goudy Old Style ATT"/>
          <w:color w:val="000000"/>
        </w:rPr>
      </w:pPr>
    </w:p>
    <w:p w14:paraId="6D501904" w14:textId="17CD68FA" w:rsidR="00C955F3" w:rsidRPr="00D86D19" w:rsidRDefault="00955CC8" w:rsidP="00955CC8">
      <w:pPr>
        <w:spacing w:after="120" w:line="259" w:lineRule="auto"/>
        <w:ind w:left="567" w:hanging="567"/>
        <w:contextualSpacing/>
        <w:jc w:val="center"/>
        <w:rPr>
          <w:rFonts w:ascii="Goudy Old Style ATT" w:hAnsi="Goudy Old Style ATT"/>
          <w:color w:val="000000"/>
        </w:rPr>
      </w:pPr>
      <w:r>
        <w:rPr>
          <w:noProof/>
        </w:rPr>
        <w:drawing>
          <wp:inline distT="0" distB="0" distL="0" distR="0" wp14:anchorId="0376A15B" wp14:editId="7918C5F8">
            <wp:extent cx="4754880" cy="3407874"/>
            <wp:effectExtent l="19050" t="19050" r="26670" b="2159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71256" cy="3419611"/>
                    </a:xfrm>
                    <a:prstGeom prst="rect">
                      <a:avLst/>
                    </a:prstGeom>
                    <a:ln>
                      <a:solidFill>
                        <a:srgbClr val="4F81BD"/>
                      </a:solidFill>
                    </a:ln>
                  </pic:spPr>
                </pic:pic>
              </a:graphicData>
            </a:graphic>
          </wp:inline>
        </w:drawing>
      </w:r>
      <w:r w:rsidR="00C955F3" w:rsidRPr="00D86D19">
        <w:rPr>
          <w:rFonts w:ascii="Goudy Old Style ATT" w:hAnsi="Goudy Old Style ATT"/>
          <w:color w:val="000000"/>
        </w:rPr>
        <w:t>“.</w:t>
      </w:r>
    </w:p>
    <w:p w14:paraId="34DC9E66" w14:textId="77777777" w:rsidR="00C955F3" w:rsidRPr="00D119D2" w:rsidRDefault="00C955F3" w:rsidP="00C955F3">
      <w:pPr>
        <w:spacing w:after="120" w:line="240" w:lineRule="auto"/>
        <w:ind w:left="993" w:hanging="56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EB570EC" w14:textId="77777777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V příloze č. 3, Čl. 4 se bod 19 zrušuje. </w:t>
      </w:r>
    </w:p>
    <w:p w14:paraId="61B9B43F" w14:textId="77777777" w:rsidR="00C955F3" w:rsidRPr="00046166" w:rsidRDefault="00C955F3" w:rsidP="00C955F3">
      <w:pPr>
        <w:pStyle w:val="Odstavecseseznamem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C44BCAA" w14:textId="77777777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V příloze č. 3, Čl. 5 bodu 4 se slova „z pozemků p. č. 1097/85 a p. č. 457/2“ nahrazují slovy „a z pozemku p. č. 1097/85“. </w:t>
      </w:r>
    </w:p>
    <w:p w14:paraId="64068F30" w14:textId="77777777" w:rsidR="00C955F3" w:rsidRPr="00046166" w:rsidRDefault="00C955F3" w:rsidP="00C955F3">
      <w:pPr>
        <w:pStyle w:val="Odstavecseseznamem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AAFFE93" w14:textId="77777777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>V příloze č. 3, Čl. 5 bodu 5 se za slova „z pozemku p. č. 897/23“ vkládá čárka a slova „a p. č. 897/27, vše“ se zrušují.</w:t>
      </w:r>
    </w:p>
    <w:p w14:paraId="7CC63AF2" w14:textId="77777777" w:rsidR="00C955F3" w:rsidRPr="00046166" w:rsidRDefault="00C955F3" w:rsidP="00C955F3">
      <w:pPr>
        <w:pStyle w:val="Odstavecseseznamem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BD0452E" w14:textId="77777777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lastRenderedPageBreak/>
        <w:t>V příloze č. 3, Čl. 5 bod 8 zní:</w:t>
      </w:r>
    </w:p>
    <w:p w14:paraId="5FFAEBDF" w14:textId="77777777" w:rsidR="00C955F3" w:rsidRPr="00046166" w:rsidRDefault="00C955F3" w:rsidP="00C955F3">
      <w:pPr>
        <w:pStyle w:val="Odstavecseseznamem"/>
        <w:ind w:left="426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6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„8. Pozemek p. č. 454/1, k. </w:t>
      </w:r>
      <w:proofErr w:type="spellStart"/>
      <w:r w:rsidRPr="00046166">
        <w:rPr>
          <w:rFonts w:ascii="Times New Roman" w:hAnsi="Times New Roman" w:cs="Times New Roman"/>
          <w:bCs/>
          <w:color w:val="000000"/>
          <w:sz w:val="24"/>
          <w:szCs w:val="24"/>
        </w:rPr>
        <w:t>ú.</w:t>
      </w:r>
      <w:proofErr w:type="spellEnd"/>
      <w:r w:rsidRPr="00046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Křimice.“.</w:t>
      </w:r>
    </w:p>
    <w:p w14:paraId="3837B503" w14:textId="77777777" w:rsidR="00C955F3" w:rsidRPr="00046166" w:rsidRDefault="00C955F3" w:rsidP="00C955F3">
      <w:pPr>
        <w:pStyle w:val="Odstavecseseznamem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6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4C27F640" w14:textId="77777777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>V příloze č. 3, Čl. 9 se bod 4 zrušuje.</w:t>
      </w:r>
    </w:p>
    <w:p w14:paraId="341EDE00" w14:textId="77777777" w:rsidR="00C955F3" w:rsidRPr="00046166" w:rsidRDefault="00C955F3" w:rsidP="00C955F3">
      <w:pPr>
        <w:pStyle w:val="Odstavecseseznamem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461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Dosavadní body 5 a 6 se označují jako body 4 a 5. </w:t>
      </w:r>
    </w:p>
    <w:p w14:paraId="1F377D4B" w14:textId="77777777" w:rsidR="00C955F3" w:rsidRPr="00046166" w:rsidRDefault="00C955F3" w:rsidP="00C955F3">
      <w:pPr>
        <w:pStyle w:val="Odstavecseseznamem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ECE712D" w14:textId="77777777" w:rsidR="00C955F3" w:rsidRPr="00C955F3" w:rsidRDefault="00C955F3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>V příloze č. 3, Čl. 10 bodu 3 se slova „a pozemku p. č. 130“ nahrazují slovy „z pozemku p. č. 130/1 a z pozemku p. č. 130/2, jehož součástí je stavba bez čp/</w:t>
      </w:r>
      <w:proofErr w:type="spellStart"/>
      <w:r w:rsidRPr="00C955F3">
        <w:rPr>
          <w:rFonts w:ascii="Times New Roman" w:hAnsi="Times New Roman" w:cs="Times New Roman"/>
          <w:color w:val="000000"/>
          <w:sz w:val="24"/>
          <w:szCs w:val="24"/>
        </w:rPr>
        <w:t>če</w:t>
      </w:r>
      <w:proofErr w:type="spellEnd"/>
      <w:r w:rsidRPr="00C955F3">
        <w:rPr>
          <w:rFonts w:ascii="Times New Roman" w:hAnsi="Times New Roman" w:cs="Times New Roman"/>
          <w:color w:val="000000"/>
          <w:sz w:val="24"/>
          <w:szCs w:val="24"/>
        </w:rPr>
        <w:t>“.</w:t>
      </w:r>
    </w:p>
    <w:p w14:paraId="4E1E0333" w14:textId="77777777" w:rsidR="006E4AD0" w:rsidRPr="009A2DED" w:rsidRDefault="006E4AD0" w:rsidP="006E4AD0">
      <w:pPr>
        <w:spacing w:after="120" w:line="240" w:lineRule="auto"/>
        <w:ind w:left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6732934" w14:textId="58602D01" w:rsidR="006E4AD0" w:rsidRPr="00C955F3" w:rsidRDefault="006E4AD0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>V příloze č. 7, Čl. 3 odst. 3 se za slova „cenového orgánu“ vkládá čárka a slova „cenových právních předpisů, jsou-li mu svěřeny obecně závaznou vyhláškou města“ se nahrazují slov</w:t>
      </w:r>
      <w:r w:rsidR="007A4F5B" w:rsidRPr="00C955F3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 „cenových výměrů“.  </w:t>
      </w:r>
    </w:p>
    <w:p w14:paraId="56E87646" w14:textId="77777777" w:rsidR="00415022" w:rsidRPr="009A2DED" w:rsidRDefault="00415022" w:rsidP="00415022">
      <w:pPr>
        <w:pStyle w:val="Odstavecseseznamem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CAB6902" w14:textId="1B99E51B" w:rsidR="00415022" w:rsidRPr="00C955F3" w:rsidRDefault="00415022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>V příloze č. 7, Čl. 14 odstav</w:t>
      </w:r>
      <w:r w:rsidR="00420EB6" w:rsidRPr="00C955F3">
        <w:rPr>
          <w:rFonts w:ascii="Times New Roman" w:hAnsi="Times New Roman" w:cs="Times New Roman"/>
          <w:color w:val="000000"/>
          <w:sz w:val="24"/>
          <w:szCs w:val="24"/>
        </w:rPr>
        <w:t>ec 1</w:t>
      </w:r>
      <w:r w:rsidR="00223815" w:rsidRPr="00C955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0EB6"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 včetně poznámek pod čarou č. 47 a 48</w:t>
      </w:r>
      <w:r w:rsidR="00223815" w:rsidRPr="00C955F3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20EB6"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 zní:</w:t>
      </w:r>
    </w:p>
    <w:p w14:paraId="679A42A2" w14:textId="4DCF2F21" w:rsidR="00420EB6" w:rsidRPr="009A2DED" w:rsidRDefault="00420EB6" w:rsidP="00E32F8F">
      <w:pPr>
        <w:ind w:left="425" w:firstLine="568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9A2D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„(1) </w:t>
      </w:r>
      <w:r w:rsidRPr="009A2DED">
        <w:rPr>
          <w:rFonts w:ascii="Times New Roman" w:hAnsi="Times New Roman" w:cs="Times New Roman"/>
          <w:kern w:val="20"/>
          <w:sz w:val="24"/>
          <w:szCs w:val="24"/>
        </w:rPr>
        <w:t>Rozhodují o přestupcích v působnosti obce nebo obecního úřadu, vyjma přestupků proti pořádku v územní samosprávě spočívajících v porušení povinnosti stanovené v obecně závazné vyhlášce města nastavující obecní systém odpadového hospodářství</w:t>
      </w:r>
      <w:r w:rsidR="00223815" w:rsidRPr="009A2DED">
        <w:rPr>
          <w:rFonts w:ascii="Times New Roman" w:hAnsi="Times New Roman" w:cs="Times New Roman"/>
          <w:kern w:val="20"/>
          <w:sz w:val="24"/>
          <w:szCs w:val="24"/>
          <w:vertAlign w:val="superscript"/>
        </w:rPr>
        <w:t>47</w:t>
      </w:r>
      <w:r w:rsidRPr="009A2DED">
        <w:rPr>
          <w:rFonts w:ascii="Times New Roman" w:hAnsi="Times New Roman" w:cs="Times New Roman"/>
          <w:kern w:val="20"/>
          <w:sz w:val="24"/>
          <w:szCs w:val="24"/>
        </w:rPr>
        <w:t>. Úřady městských obvodů rozhodují dále o přestupcích proti pořádku ve státní správě vyskytujících se na více úsecích státní správy, přestupcích na úseku všeobecné vnitřní správy, přestupcích proti pořádku ve státní správě a přestupcích na úseku zbraní a střeliva podle zvláštního zákona</w:t>
      </w:r>
      <w:r w:rsidR="00223815" w:rsidRPr="009A2DED">
        <w:rPr>
          <w:rFonts w:ascii="Times New Roman" w:hAnsi="Times New Roman" w:cs="Times New Roman"/>
          <w:kern w:val="20"/>
          <w:sz w:val="24"/>
          <w:szCs w:val="24"/>
          <w:vertAlign w:val="superscript"/>
        </w:rPr>
        <w:t>48</w:t>
      </w:r>
      <w:r w:rsidR="00223815" w:rsidRPr="009A2DED">
        <w:rPr>
          <w:rFonts w:ascii="Times New Roman" w:hAnsi="Times New Roman" w:cs="Times New Roman"/>
          <w:kern w:val="20"/>
          <w:sz w:val="24"/>
          <w:szCs w:val="24"/>
        </w:rPr>
        <w:t>.</w:t>
      </w:r>
    </w:p>
    <w:p w14:paraId="204FD371" w14:textId="39C5F9BD" w:rsidR="00223815" w:rsidRPr="009A2DED" w:rsidRDefault="00223815" w:rsidP="00420EB6">
      <w:pPr>
        <w:ind w:left="425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9A2DE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47</w:t>
      </w:r>
      <w:r w:rsidRPr="009A2DED">
        <w:rPr>
          <w:rFonts w:ascii="Times New Roman" w:hAnsi="Times New Roman" w:cs="Times New Roman"/>
          <w:kern w:val="20"/>
          <w:sz w:val="24"/>
          <w:szCs w:val="24"/>
        </w:rPr>
        <w:t xml:space="preserve"> Obecně závazná vyhláška statutárního města Plzně č. 5/2014, kterou se stanoví systém shromažďování, sběru, přepravy, třídění, využívání a odstraňování komunálního odpadu vznikajícího na území statutárního města Plzně včetně jejich biologicky rozložitelné složky a včetně systému nakládání se stavebním odpadem.</w:t>
      </w:r>
    </w:p>
    <w:p w14:paraId="3374E56F" w14:textId="408EE8C4" w:rsidR="00223815" w:rsidRPr="009A2DED" w:rsidRDefault="00223815" w:rsidP="00420EB6">
      <w:pPr>
        <w:ind w:left="425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9A2DE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48 </w:t>
      </w:r>
      <w:r w:rsidRPr="009A2DED">
        <w:rPr>
          <w:rFonts w:ascii="Times New Roman" w:hAnsi="Times New Roman" w:cs="Times New Roman"/>
          <w:kern w:val="20"/>
          <w:sz w:val="24"/>
          <w:szCs w:val="24"/>
        </w:rPr>
        <w:t>Zákon č. 119/2002 Sb., o zbraních.</w:t>
      </w:r>
      <w:r w:rsidR="004B220B" w:rsidRPr="009A2DED">
        <w:rPr>
          <w:rFonts w:ascii="Times New Roman" w:hAnsi="Times New Roman" w:cs="Times New Roman"/>
          <w:kern w:val="20"/>
          <w:sz w:val="24"/>
          <w:szCs w:val="24"/>
        </w:rPr>
        <w:t>“.</w:t>
      </w:r>
    </w:p>
    <w:p w14:paraId="1AC9045A" w14:textId="77777777" w:rsidR="009B7D25" w:rsidRPr="009A2DED" w:rsidRDefault="009B7D25" w:rsidP="009B7D25">
      <w:pPr>
        <w:spacing w:after="120" w:line="240" w:lineRule="auto"/>
        <w:ind w:left="425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45B363" w14:textId="79CDFE0E" w:rsidR="009B7D25" w:rsidRPr="00C955F3" w:rsidRDefault="009B7D25" w:rsidP="00C955F3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55F3">
        <w:rPr>
          <w:rFonts w:ascii="Times New Roman" w:hAnsi="Times New Roman" w:cs="Times New Roman"/>
          <w:color w:val="000000"/>
          <w:sz w:val="24"/>
          <w:szCs w:val="24"/>
        </w:rPr>
        <w:t>V příloze č. 7, Čl. 14 odstavec 1, včetně poznámk</w:t>
      </w:r>
      <w:r w:rsidR="005A1CBB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C955F3">
        <w:rPr>
          <w:rFonts w:ascii="Times New Roman" w:hAnsi="Times New Roman" w:cs="Times New Roman"/>
          <w:color w:val="000000"/>
          <w:sz w:val="24"/>
          <w:szCs w:val="24"/>
        </w:rPr>
        <w:t xml:space="preserve"> pod čarou č. 4</w:t>
      </w:r>
      <w:r w:rsidR="009721F0" w:rsidRPr="00C955F3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C955F3">
        <w:rPr>
          <w:rFonts w:ascii="Times New Roman" w:hAnsi="Times New Roman" w:cs="Times New Roman"/>
          <w:color w:val="000000"/>
          <w:sz w:val="24"/>
          <w:szCs w:val="24"/>
        </w:rPr>
        <w:t>, zní:</w:t>
      </w:r>
    </w:p>
    <w:p w14:paraId="4FFFA32C" w14:textId="663F9D27" w:rsidR="009B7D25" w:rsidRPr="009A2DED" w:rsidRDefault="009B7D25" w:rsidP="009B7D25">
      <w:pPr>
        <w:ind w:left="425" w:firstLine="568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9A2DE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„(1) </w:t>
      </w:r>
      <w:r w:rsidRPr="009A2DED">
        <w:rPr>
          <w:rFonts w:ascii="Times New Roman" w:hAnsi="Times New Roman" w:cs="Times New Roman"/>
          <w:kern w:val="20"/>
          <w:sz w:val="24"/>
          <w:szCs w:val="24"/>
        </w:rPr>
        <w:t>Rozhodují o přestupcích v působnosti obce nebo obecního úřadu. Úřady městských obvodů rozhodují dále o přestupcích proti pořádku ve státní správě vyskytujících se na více úsecích státní správy, přestupcích na úseku všeobecné vnitřní správy, přestupcích proti pořádku ve státní správě a přestupcích na úseku zbraní a střeliva podle zvláštního zákona</w:t>
      </w:r>
      <w:r w:rsidRPr="009A2DED">
        <w:rPr>
          <w:rFonts w:ascii="Times New Roman" w:hAnsi="Times New Roman" w:cs="Times New Roman"/>
          <w:kern w:val="20"/>
          <w:sz w:val="24"/>
          <w:szCs w:val="24"/>
          <w:vertAlign w:val="superscript"/>
        </w:rPr>
        <w:t>4</w:t>
      </w:r>
      <w:r w:rsidR="00D31A0C">
        <w:rPr>
          <w:rFonts w:ascii="Times New Roman" w:hAnsi="Times New Roman" w:cs="Times New Roman"/>
          <w:kern w:val="20"/>
          <w:sz w:val="24"/>
          <w:szCs w:val="24"/>
          <w:vertAlign w:val="superscript"/>
        </w:rPr>
        <w:t>7</w:t>
      </w:r>
      <w:r w:rsidRPr="009A2DED">
        <w:rPr>
          <w:rFonts w:ascii="Times New Roman" w:hAnsi="Times New Roman" w:cs="Times New Roman"/>
          <w:kern w:val="20"/>
          <w:sz w:val="24"/>
          <w:szCs w:val="24"/>
        </w:rPr>
        <w:t>.</w:t>
      </w:r>
    </w:p>
    <w:p w14:paraId="45847FFE" w14:textId="564A7C13" w:rsidR="009B7D25" w:rsidRDefault="009B7D25" w:rsidP="00190291">
      <w:pPr>
        <w:ind w:left="425"/>
        <w:jc w:val="both"/>
        <w:rPr>
          <w:rFonts w:ascii="Times New Roman" w:hAnsi="Times New Roman" w:cs="Times New Roman"/>
          <w:kern w:val="20"/>
          <w:sz w:val="24"/>
          <w:szCs w:val="24"/>
        </w:rPr>
      </w:pPr>
      <w:r w:rsidRPr="009A2DE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4</w:t>
      </w:r>
      <w:r w:rsidR="0007391F" w:rsidRPr="009A2DE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7</w:t>
      </w:r>
      <w:r w:rsidRPr="009A2DED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 </w:t>
      </w:r>
      <w:r w:rsidRPr="009A2DED">
        <w:rPr>
          <w:rFonts w:ascii="Times New Roman" w:hAnsi="Times New Roman" w:cs="Times New Roman"/>
          <w:kern w:val="20"/>
          <w:sz w:val="24"/>
          <w:szCs w:val="24"/>
        </w:rPr>
        <w:t>Zákon č. 119/2002 Sb., o zbraních.“.</w:t>
      </w:r>
    </w:p>
    <w:p w14:paraId="0286DAB2" w14:textId="0A808076" w:rsidR="006F7D3C" w:rsidRDefault="006F7D3C" w:rsidP="00190291">
      <w:pPr>
        <w:ind w:left="425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14:paraId="7ECCDF45" w14:textId="149E57F1" w:rsidR="006F7D3C" w:rsidRDefault="006F7D3C" w:rsidP="00190291">
      <w:pPr>
        <w:ind w:left="425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14:paraId="19A062E3" w14:textId="1C006977" w:rsidR="006F7D3C" w:rsidRDefault="006F7D3C" w:rsidP="00190291">
      <w:pPr>
        <w:ind w:left="425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14:paraId="56DAB37A" w14:textId="77777777" w:rsidR="000A6A82" w:rsidRPr="009A2DED" w:rsidRDefault="000A6A82" w:rsidP="00190291">
      <w:pPr>
        <w:ind w:left="425"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p w14:paraId="667C94D0" w14:textId="6AAE8271" w:rsidR="0097083D" w:rsidRDefault="006F7D3C" w:rsidP="006F7D3C">
      <w:pPr>
        <w:numPr>
          <w:ilvl w:val="0"/>
          <w:numId w:val="8"/>
        </w:numPr>
        <w:spacing w:after="120" w:line="240" w:lineRule="auto"/>
        <w:ind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7D3C">
        <w:rPr>
          <w:rFonts w:ascii="Times New Roman" w:hAnsi="Times New Roman" w:cs="Times New Roman"/>
          <w:color w:val="000000"/>
          <w:sz w:val="24"/>
          <w:szCs w:val="24"/>
        </w:rPr>
        <w:t>Příloha č. 8</w:t>
      </w:r>
      <w:r w:rsidR="005A1CB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7D3C">
        <w:rPr>
          <w:rFonts w:ascii="Times New Roman" w:hAnsi="Times New Roman" w:cs="Times New Roman"/>
          <w:color w:val="000000"/>
          <w:sz w:val="24"/>
          <w:szCs w:val="24"/>
        </w:rPr>
        <w:t xml:space="preserve"> včetně nadpisu</w:t>
      </w:r>
      <w:r w:rsidR="005A1CB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6F7D3C">
        <w:rPr>
          <w:rFonts w:ascii="Times New Roman" w:hAnsi="Times New Roman" w:cs="Times New Roman"/>
          <w:color w:val="000000"/>
          <w:sz w:val="24"/>
          <w:szCs w:val="24"/>
        </w:rPr>
        <w:t xml:space="preserve"> zní:</w:t>
      </w:r>
    </w:p>
    <w:p w14:paraId="651016DD" w14:textId="77777777" w:rsidR="006F7D3C" w:rsidRDefault="006F7D3C" w:rsidP="006F7D3C">
      <w:pPr>
        <w:pStyle w:val="Nadpis3"/>
        <w:rPr>
          <w:smallCaps/>
          <w:spacing w:val="16"/>
        </w:rPr>
      </w:pPr>
      <w:bookmarkStart w:id="0" w:name="_Toc531581149"/>
      <w:bookmarkStart w:id="1" w:name="_Toc260377891"/>
      <w:bookmarkStart w:id="2" w:name="_Toc311184793"/>
      <w:bookmarkStart w:id="3" w:name="_Toc341167331"/>
      <w:bookmarkStart w:id="4" w:name="_Toc374690344"/>
      <w:bookmarkStart w:id="5" w:name="_Toc27396688"/>
    </w:p>
    <w:p w14:paraId="390E303E" w14:textId="2E69FA2C" w:rsidR="006F7D3C" w:rsidRPr="006F7D3C" w:rsidRDefault="006F7D3C" w:rsidP="000A6A82">
      <w:pPr>
        <w:pStyle w:val="Nadpis3"/>
      </w:pPr>
      <w:r w:rsidRPr="005A1CBB">
        <w:rPr>
          <w:rFonts w:ascii="Times New Roman" w:hAnsi="Times New Roman" w:cs="Times New Roman"/>
          <w:b w:val="0"/>
          <w:smallCaps/>
          <w:spacing w:val="16"/>
          <w:sz w:val="24"/>
          <w:szCs w:val="24"/>
        </w:rPr>
        <w:t>„</w:t>
      </w:r>
      <w:r>
        <w:rPr>
          <w:smallCaps/>
          <w:spacing w:val="16"/>
        </w:rPr>
        <w:t>Orientační mapa správních hranic městských obvodů</w:t>
      </w:r>
      <w:bookmarkEnd w:id="0"/>
      <w:bookmarkEnd w:id="1"/>
      <w:bookmarkEnd w:id="2"/>
      <w:bookmarkEnd w:id="3"/>
      <w:bookmarkEnd w:id="4"/>
      <w:bookmarkEnd w:id="5"/>
      <w:r w:rsidR="000A6A82">
        <w:rPr>
          <w:smallCaps/>
          <w:spacing w:val="16"/>
        </w:rPr>
        <w:t>“</w:t>
      </w:r>
    </w:p>
    <w:p w14:paraId="1B7CAE66" w14:textId="5C2587D3" w:rsidR="006F7D3C" w:rsidRDefault="006F7D3C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AE4E317" wp14:editId="40809933">
            <wp:extent cx="5760720" cy="5095240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9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89194" w14:textId="5D55B221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B9F9440" w14:textId="7407232E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DD83EF" w14:textId="5D1B5B23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43C75" w14:textId="5510402D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AD8EF" w14:textId="62E139D0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73DD77" w14:textId="79041690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287BA" w14:textId="097DB654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C85A21" w14:textId="3F3684DF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943388" w14:textId="3589BE0D" w:rsidR="000A6A82" w:rsidRDefault="000A6A82" w:rsidP="006F7D3C">
      <w:pPr>
        <w:spacing w:after="120" w:line="240" w:lineRule="auto"/>
        <w:ind w:left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908AF2" w14:textId="77777777" w:rsidR="006F7D3C" w:rsidRDefault="006F7D3C" w:rsidP="00AE0F73">
      <w:pPr>
        <w:pStyle w:val="Pa37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2486455" w14:textId="43E19150" w:rsidR="008730E8" w:rsidRPr="009A2DED" w:rsidRDefault="008730E8" w:rsidP="00AE0F73">
      <w:pPr>
        <w:pStyle w:val="Pa37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b/>
          <w:bCs/>
          <w:color w:val="000000"/>
        </w:rPr>
        <w:t>Č</w:t>
      </w:r>
      <w:r w:rsidR="006835B6" w:rsidRPr="009A2DED">
        <w:rPr>
          <w:rFonts w:ascii="Times New Roman" w:hAnsi="Times New Roman" w:cs="Times New Roman"/>
          <w:b/>
          <w:bCs/>
          <w:color w:val="000000"/>
        </w:rPr>
        <w:t>l. 2</w:t>
      </w:r>
    </w:p>
    <w:p w14:paraId="7E3DD117" w14:textId="77777777" w:rsidR="008730E8" w:rsidRPr="009A2DED" w:rsidRDefault="008730E8" w:rsidP="00AE0F73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2DED">
        <w:rPr>
          <w:rFonts w:ascii="Times New Roman" w:hAnsi="Times New Roman" w:cs="Times New Roman"/>
          <w:b/>
          <w:bCs/>
          <w:color w:val="000000"/>
        </w:rPr>
        <w:t>Přechodná ustanovení</w:t>
      </w:r>
    </w:p>
    <w:p w14:paraId="5A776BD9" w14:textId="41A19B5F" w:rsidR="00D3572B" w:rsidRPr="009A2DED" w:rsidRDefault="00D3572B" w:rsidP="00FA0A0A">
      <w:pPr>
        <w:pStyle w:val="Zkladntext2"/>
        <w:spacing w:after="120"/>
      </w:pPr>
      <w:r w:rsidRPr="009A2DED">
        <w:t>Správní a jiná</w:t>
      </w:r>
      <w:r w:rsidR="00FA0A0A" w:rsidRPr="009A2DED">
        <w:t xml:space="preserve"> </w:t>
      </w:r>
      <w:r w:rsidRPr="009A2DED">
        <w:t>řízení v přenesené působnosti orgánů města, zahájená před účinností této obecně závazné vyhlášky, se dokončí podle dosavadních předpisů, nestanoví-li zvláštní zákon jinak.</w:t>
      </w:r>
    </w:p>
    <w:p w14:paraId="32713EB9" w14:textId="77777777" w:rsidR="00EA2208" w:rsidRPr="009A2DED" w:rsidRDefault="00EA2208" w:rsidP="004B17A2">
      <w:pPr>
        <w:pStyle w:val="Pa38"/>
        <w:spacing w:after="12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8BD2853" w14:textId="77777777" w:rsidR="006F7D3C" w:rsidRDefault="006F7D3C" w:rsidP="00AE0F73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D7FFF59" w14:textId="3A924711" w:rsidR="00103C35" w:rsidRPr="009A2DED" w:rsidRDefault="006835B6" w:rsidP="00AE0F73">
      <w:pPr>
        <w:pStyle w:val="Pa38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9A2DED">
        <w:rPr>
          <w:rFonts w:ascii="Times New Roman" w:hAnsi="Times New Roman" w:cs="Times New Roman"/>
          <w:b/>
          <w:bCs/>
          <w:color w:val="000000"/>
        </w:rPr>
        <w:t>Čl. 3</w:t>
      </w:r>
    </w:p>
    <w:p w14:paraId="7273BF63" w14:textId="77777777" w:rsidR="005613BD" w:rsidRPr="009A2DED" w:rsidRDefault="005613BD" w:rsidP="00AE0F73">
      <w:pPr>
        <w:pStyle w:val="Pa38"/>
        <w:spacing w:after="120" w:line="240" w:lineRule="auto"/>
        <w:jc w:val="center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b/>
          <w:bCs/>
          <w:color w:val="000000"/>
        </w:rPr>
        <w:t xml:space="preserve">Účinnost </w:t>
      </w:r>
    </w:p>
    <w:p w14:paraId="5D8232CC" w14:textId="2AF4B176" w:rsidR="005613BD" w:rsidRPr="009A2DED" w:rsidRDefault="005613BD" w:rsidP="00AE0F73">
      <w:pPr>
        <w:pStyle w:val="Pa39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color w:val="000000"/>
        </w:rPr>
        <w:t>Tato vyhláška nabývá účinnosti dnem</w:t>
      </w:r>
      <w:r w:rsidR="002A7389" w:rsidRPr="009A2DED">
        <w:rPr>
          <w:rFonts w:ascii="Times New Roman" w:hAnsi="Times New Roman" w:cs="Times New Roman"/>
          <w:color w:val="000000"/>
        </w:rPr>
        <w:t xml:space="preserve"> 1</w:t>
      </w:r>
      <w:r w:rsidRPr="009A2DED">
        <w:rPr>
          <w:rFonts w:ascii="Times New Roman" w:hAnsi="Times New Roman" w:cs="Times New Roman"/>
          <w:color w:val="000000"/>
        </w:rPr>
        <w:t>.</w:t>
      </w:r>
      <w:r w:rsidR="00045D1B" w:rsidRPr="009A2DED">
        <w:rPr>
          <w:rFonts w:ascii="Times New Roman" w:hAnsi="Times New Roman" w:cs="Times New Roman"/>
          <w:color w:val="000000"/>
        </w:rPr>
        <w:t xml:space="preserve"> </w:t>
      </w:r>
      <w:r w:rsidR="00C52DD4" w:rsidRPr="009A2DED">
        <w:rPr>
          <w:rFonts w:ascii="Times New Roman" w:hAnsi="Times New Roman" w:cs="Times New Roman"/>
          <w:color w:val="000000"/>
        </w:rPr>
        <w:t>ledna</w:t>
      </w:r>
      <w:r w:rsidR="00045D1B" w:rsidRPr="009A2DED">
        <w:rPr>
          <w:rFonts w:ascii="Times New Roman" w:hAnsi="Times New Roman" w:cs="Times New Roman"/>
          <w:color w:val="000000"/>
        </w:rPr>
        <w:t xml:space="preserve"> 202</w:t>
      </w:r>
      <w:r w:rsidR="00C52DD4" w:rsidRPr="009A2DED">
        <w:rPr>
          <w:rFonts w:ascii="Times New Roman" w:hAnsi="Times New Roman" w:cs="Times New Roman"/>
          <w:color w:val="000000"/>
        </w:rPr>
        <w:t>5</w:t>
      </w:r>
      <w:r w:rsidR="0007391F" w:rsidRPr="009A2DED">
        <w:rPr>
          <w:rFonts w:ascii="Times New Roman" w:hAnsi="Times New Roman" w:cs="Times New Roman"/>
          <w:color w:val="000000"/>
        </w:rPr>
        <w:t xml:space="preserve"> vyjma změnového bodu 1</w:t>
      </w:r>
      <w:r w:rsidR="00E14B94">
        <w:rPr>
          <w:rFonts w:ascii="Times New Roman" w:hAnsi="Times New Roman" w:cs="Times New Roman"/>
          <w:color w:val="000000"/>
        </w:rPr>
        <w:t>5</w:t>
      </w:r>
      <w:r w:rsidR="0007391F" w:rsidRPr="009A2DED">
        <w:rPr>
          <w:rFonts w:ascii="Times New Roman" w:hAnsi="Times New Roman" w:cs="Times New Roman"/>
          <w:color w:val="000000"/>
        </w:rPr>
        <w:t xml:space="preserve">, který nabývá účinnosti </w:t>
      </w:r>
      <w:r w:rsidR="004B65D0" w:rsidRPr="009A2DED">
        <w:rPr>
          <w:rFonts w:ascii="Times New Roman" w:hAnsi="Times New Roman" w:cs="Times New Roman"/>
          <w:color w:val="000000"/>
        </w:rPr>
        <w:t>1. ledna 2027</w:t>
      </w:r>
      <w:r w:rsidR="002A7389" w:rsidRPr="009A2DED">
        <w:rPr>
          <w:rFonts w:ascii="Times New Roman" w:hAnsi="Times New Roman" w:cs="Times New Roman"/>
          <w:color w:val="000000"/>
        </w:rPr>
        <w:t>.</w:t>
      </w:r>
      <w:r w:rsidRPr="009A2DED">
        <w:rPr>
          <w:rFonts w:ascii="Times New Roman" w:hAnsi="Times New Roman" w:cs="Times New Roman"/>
          <w:color w:val="000000"/>
        </w:rPr>
        <w:t xml:space="preserve"> </w:t>
      </w:r>
    </w:p>
    <w:p w14:paraId="66E3A36F" w14:textId="77777777" w:rsidR="005613BD" w:rsidRPr="009A2DED" w:rsidRDefault="005613BD" w:rsidP="00E674A6">
      <w:pPr>
        <w:pStyle w:val="Pa11"/>
        <w:spacing w:before="40" w:line="240" w:lineRule="auto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4601C5AC" w14:textId="36100267" w:rsidR="00E674A6" w:rsidRDefault="00E674A6" w:rsidP="00E674A6">
      <w:pPr>
        <w:pStyle w:val="Default"/>
        <w:rPr>
          <w:rFonts w:ascii="Times New Roman" w:hAnsi="Times New Roman" w:cs="Times New Roman"/>
        </w:rPr>
      </w:pPr>
    </w:p>
    <w:p w14:paraId="1F39037C" w14:textId="69476C42" w:rsidR="00F74427" w:rsidRDefault="00F74427" w:rsidP="00E674A6">
      <w:pPr>
        <w:pStyle w:val="Default"/>
        <w:rPr>
          <w:rFonts w:ascii="Times New Roman" w:hAnsi="Times New Roman" w:cs="Times New Roman"/>
        </w:rPr>
      </w:pPr>
    </w:p>
    <w:p w14:paraId="7411135D" w14:textId="4E20CC7F" w:rsidR="00F74427" w:rsidRDefault="00F74427" w:rsidP="00E674A6">
      <w:pPr>
        <w:pStyle w:val="Default"/>
        <w:rPr>
          <w:rFonts w:ascii="Times New Roman" w:hAnsi="Times New Roman" w:cs="Times New Roman"/>
        </w:rPr>
      </w:pPr>
    </w:p>
    <w:p w14:paraId="5B520BC3" w14:textId="77777777" w:rsidR="00F74427" w:rsidRPr="009A2DED" w:rsidRDefault="00F74427" w:rsidP="00E674A6">
      <w:pPr>
        <w:pStyle w:val="Default"/>
        <w:rPr>
          <w:rFonts w:ascii="Times New Roman" w:hAnsi="Times New Roman" w:cs="Times New Roman"/>
        </w:rPr>
      </w:pPr>
    </w:p>
    <w:p w14:paraId="3CDBE951" w14:textId="77777777" w:rsidR="00190291" w:rsidRPr="009A2DED" w:rsidRDefault="00190291" w:rsidP="00E674A6">
      <w:pPr>
        <w:pStyle w:val="Default"/>
        <w:rPr>
          <w:rFonts w:ascii="Times New Roman" w:hAnsi="Times New Roman" w:cs="Times New Roman"/>
        </w:rPr>
      </w:pPr>
    </w:p>
    <w:p w14:paraId="4D0923FC" w14:textId="77777777" w:rsidR="005613BD" w:rsidRPr="009A2DED" w:rsidRDefault="005613BD" w:rsidP="00E674A6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color w:val="000000"/>
        </w:rPr>
        <w:t xml:space="preserve">................................... </w:t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  <w:t xml:space="preserve">.......................................... </w:t>
      </w:r>
    </w:p>
    <w:p w14:paraId="72B665D7" w14:textId="77777777" w:rsidR="005613BD" w:rsidRPr="009A2DED" w:rsidRDefault="00D3572B" w:rsidP="00E674A6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color w:val="000000"/>
        </w:rPr>
        <w:t xml:space="preserve">Mgr. </w:t>
      </w:r>
      <w:r w:rsidR="00730EBC" w:rsidRPr="009A2DED">
        <w:rPr>
          <w:rFonts w:ascii="Times New Roman" w:hAnsi="Times New Roman" w:cs="Times New Roman"/>
          <w:color w:val="000000"/>
        </w:rPr>
        <w:t>Roman Zarzycký</w:t>
      </w:r>
      <w:r w:rsidRPr="009A2DED">
        <w:rPr>
          <w:rFonts w:ascii="Times New Roman" w:hAnsi="Times New Roman" w:cs="Times New Roman"/>
          <w:color w:val="000000"/>
        </w:rPr>
        <w:t xml:space="preserve"> </w:t>
      </w:r>
      <w:r w:rsidR="005613BD" w:rsidRPr="009A2DED">
        <w:rPr>
          <w:rFonts w:ascii="Times New Roman" w:hAnsi="Times New Roman" w:cs="Times New Roman"/>
          <w:color w:val="000000"/>
        </w:rPr>
        <w:tab/>
      </w:r>
      <w:r w:rsidR="005613BD" w:rsidRPr="009A2DED">
        <w:rPr>
          <w:rFonts w:ascii="Times New Roman" w:hAnsi="Times New Roman" w:cs="Times New Roman"/>
          <w:color w:val="000000"/>
        </w:rPr>
        <w:tab/>
      </w:r>
      <w:r w:rsidR="005613BD" w:rsidRPr="009A2DED">
        <w:rPr>
          <w:rFonts w:ascii="Times New Roman" w:hAnsi="Times New Roman" w:cs="Times New Roman"/>
          <w:color w:val="000000"/>
        </w:rPr>
        <w:tab/>
      </w:r>
      <w:r w:rsidR="005613BD" w:rsidRPr="009A2DED">
        <w:rPr>
          <w:rFonts w:ascii="Times New Roman" w:hAnsi="Times New Roman" w:cs="Times New Roman"/>
          <w:color w:val="000000"/>
        </w:rPr>
        <w:tab/>
      </w:r>
      <w:r w:rsidR="005613BD" w:rsidRPr="009A2DED">
        <w:rPr>
          <w:rFonts w:ascii="Times New Roman" w:hAnsi="Times New Roman" w:cs="Times New Roman"/>
          <w:color w:val="000000"/>
        </w:rPr>
        <w:tab/>
      </w:r>
      <w:r w:rsidR="005613BD" w:rsidRPr="009A2DED">
        <w:rPr>
          <w:rFonts w:ascii="Times New Roman" w:hAnsi="Times New Roman" w:cs="Times New Roman"/>
          <w:color w:val="000000"/>
        </w:rPr>
        <w:tab/>
      </w:r>
      <w:r w:rsidR="00730EBC" w:rsidRPr="009A2DED">
        <w:rPr>
          <w:rFonts w:ascii="Times New Roman" w:hAnsi="Times New Roman" w:cs="Times New Roman"/>
          <w:color w:val="000000"/>
        </w:rPr>
        <w:t>Pavel Bosák</w:t>
      </w:r>
      <w:r w:rsidR="005613BD" w:rsidRPr="009A2DED">
        <w:rPr>
          <w:rFonts w:ascii="Times New Roman" w:hAnsi="Times New Roman" w:cs="Times New Roman"/>
          <w:color w:val="000000"/>
        </w:rPr>
        <w:t xml:space="preserve"> </w:t>
      </w:r>
    </w:p>
    <w:p w14:paraId="5A6DED81" w14:textId="2B322598" w:rsidR="00E16B6A" w:rsidRPr="009A2DED" w:rsidRDefault="00E16B6A" w:rsidP="00E16B6A">
      <w:pPr>
        <w:pStyle w:val="Pa11"/>
        <w:spacing w:before="40" w:line="240" w:lineRule="auto"/>
        <w:jc w:val="both"/>
        <w:rPr>
          <w:rFonts w:ascii="Times New Roman" w:hAnsi="Times New Roman" w:cs="Times New Roman"/>
          <w:color w:val="000000"/>
        </w:rPr>
      </w:pPr>
      <w:r w:rsidRPr="009A2DED">
        <w:rPr>
          <w:rFonts w:ascii="Times New Roman" w:hAnsi="Times New Roman" w:cs="Times New Roman"/>
          <w:color w:val="000000"/>
        </w:rPr>
        <w:t xml:space="preserve">primátor města </w:t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Pr="009A2DED">
        <w:rPr>
          <w:rFonts w:ascii="Times New Roman" w:hAnsi="Times New Roman" w:cs="Times New Roman"/>
          <w:color w:val="000000"/>
        </w:rPr>
        <w:tab/>
      </w:r>
      <w:r w:rsidR="00D3572B" w:rsidRPr="009A2DED">
        <w:rPr>
          <w:rFonts w:ascii="Times New Roman" w:hAnsi="Times New Roman" w:cs="Times New Roman"/>
          <w:color w:val="000000"/>
        </w:rPr>
        <w:t xml:space="preserve">1. </w:t>
      </w:r>
      <w:r w:rsidRPr="009A2DED">
        <w:rPr>
          <w:rFonts w:ascii="Times New Roman" w:hAnsi="Times New Roman" w:cs="Times New Roman"/>
          <w:color w:val="000000"/>
        </w:rPr>
        <w:t xml:space="preserve">náměstek primátora </w:t>
      </w:r>
    </w:p>
    <w:p w14:paraId="1FAD7764" w14:textId="48B71BF6" w:rsidR="006A5B0A" w:rsidRDefault="006A5B0A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3B883A9" w14:textId="489FB553" w:rsidR="000A6A82" w:rsidRDefault="000A6A82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1FBFD35" w14:textId="2B2D9BBE" w:rsidR="000A6A82" w:rsidRDefault="000A6A82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FBC986D" w14:textId="51303D40" w:rsidR="000A6A82" w:rsidRDefault="000A6A82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2AAAE2C" w14:textId="28E8935F" w:rsidR="000A6A82" w:rsidRDefault="000A6A82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8AF001C" w14:textId="5CA3F455" w:rsidR="00C43649" w:rsidRDefault="00C43649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6" w:name="_GoBack"/>
      <w:bookmarkEnd w:id="6"/>
    </w:p>
    <w:p w14:paraId="18E149A2" w14:textId="15D27CC8" w:rsidR="00C43649" w:rsidRDefault="00C43649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4709CF96" w14:textId="5E6D798B" w:rsidR="00C43649" w:rsidRDefault="00C43649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28DCB159" w14:textId="358C73BB" w:rsidR="00C43649" w:rsidRDefault="00C43649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DCAE8BC" w14:textId="77777777" w:rsidR="00C43649" w:rsidRDefault="00C43649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5FD3DC9E" w14:textId="5DC384FE" w:rsidR="000A6A82" w:rsidRDefault="000A6A82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0B10784F" w14:textId="77777777" w:rsidR="000A6A82" w:rsidRPr="009A2DED" w:rsidRDefault="000A6A82" w:rsidP="0004023A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A6A82" w:rsidRPr="009A2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898BA" w14:textId="77777777" w:rsidR="003274FB" w:rsidRDefault="003274FB" w:rsidP="005613BD">
      <w:pPr>
        <w:spacing w:after="0" w:line="240" w:lineRule="auto"/>
      </w:pPr>
      <w:r>
        <w:separator/>
      </w:r>
    </w:p>
  </w:endnote>
  <w:endnote w:type="continuationSeparator" w:id="0">
    <w:p w14:paraId="55196B92" w14:textId="77777777" w:rsidR="003274FB" w:rsidRDefault="003274FB" w:rsidP="00561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 Old Style AT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B40303" w14:textId="77777777" w:rsidR="003274FB" w:rsidRDefault="003274FB" w:rsidP="005613BD">
      <w:pPr>
        <w:spacing w:after="0" w:line="240" w:lineRule="auto"/>
      </w:pPr>
      <w:r>
        <w:separator/>
      </w:r>
    </w:p>
  </w:footnote>
  <w:footnote w:type="continuationSeparator" w:id="0">
    <w:p w14:paraId="7C2BF491" w14:textId="77777777" w:rsidR="003274FB" w:rsidRDefault="003274FB" w:rsidP="00561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C4313BC"/>
    <w:multiLevelType w:val="hybridMultilevel"/>
    <w:tmpl w:val="8532C1A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D20FA0"/>
    <w:multiLevelType w:val="hybridMultilevel"/>
    <w:tmpl w:val="F65BA4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B51694E"/>
    <w:multiLevelType w:val="hybridMultilevel"/>
    <w:tmpl w:val="AB8E9E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4695314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5A35E4E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7E6A37D"/>
    <w:multiLevelType w:val="hybridMultilevel"/>
    <w:tmpl w:val="C0F7B06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88A380B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A213E1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B0A687B"/>
    <w:multiLevelType w:val="hybridMultilevel"/>
    <w:tmpl w:val="D1A704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EA44BA2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10" w15:restartNumberingAfterBreak="0">
    <w:nsid w:val="12B907A4"/>
    <w:multiLevelType w:val="hybridMultilevel"/>
    <w:tmpl w:val="77F0937E"/>
    <w:lvl w:ilvl="0" w:tplc="515A6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1490E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7611081"/>
    <w:multiLevelType w:val="multilevel"/>
    <w:tmpl w:val="8F565D18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A3E655E"/>
    <w:multiLevelType w:val="hybridMultilevel"/>
    <w:tmpl w:val="12CA2118"/>
    <w:lvl w:ilvl="0" w:tplc="4412DC0C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D465D5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6632B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16" w15:restartNumberingAfterBreak="0">
    <w:nsid w:val="2D9D0F3A"/>
    <w:multiLevelType w:val="hybridMultilevel"/>
    <w:tmpl w:val="9F8C246E"/>
    <w:lvl w:ilvl="0" w:tplc="1CDEF9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900B6"/>
    <w:multiLevelType w:val="multilevel"/>
    <w:tmpl w:val="0B8A2C0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C08474A"/>
    <w:multiLevelType w:val="hybridMultilevel"/>
    <w:tmpl w:val="E17E4926"/>
    <w:lvl w:ilvl="0" w:tplc="E8D83B06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547A1"/>
    <w:multiLevelType w:val="multilevel"/>
    <w:tmpl w:val="A4E6896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D8C50E3"/>
    <w:multiLevelType w:val="hybridMultilevel"/>
    <w:tmpl w:val="9C7919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E615045"/>
    <w:multiLevelType w:val="hybridMultilevel"/>
    <w:tmpl w:val="7A8A9422"/>
    <w:lvl w:ilvl="0" w:tplc="EDA6C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275ED4"/>
    <w:multiLevelType w:val="singleLevel"/>
    <w:tmpl w:val="6C04561E"/>
    <w:lvl w:ilvl="0">
      <w:start w:val="1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3" w15:restartNumberingAfterBreak="0">
    <w:nsid w:val="508079CB"/>
    <w:multiLevelType w:val="hybridMultilevel"/>
    <w:tmpl w:val="8B9C5C2E"/>
    <w:lvl w:ilvl="0" w:tplc="389E6A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A5249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C12B11"/>
    <w:multiLevelType w:val="hybridMultilevel"/>
    <w:tmpl w:val="CF82459A"/>
    <w:lvl w:ilvl="0" w:tplc="BCB63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674D0F"/>
    <w:multiLevelType w:val="singleLevel"/>
    <w:tmpl w:val="0E02ACCC"/>
    <w:lvl w:ilvl="0">
      <w:start w:val="1"/>
      <w:numFmt w:val="decimal"/>
      <w:lvlText w:val="%1."/>
      <w:lvlJc w:val="right"/>
      <w:pPr>
        <w:tabs>
          <w:tab w:val="num" w:pos="700"/>
        </w:tabs>
        <w:ind w:left="0" w:firstLine="340"/>
      </w:pPr>
      <w:rPr>
        <w:rFonts w:ascii="Times New Roman" w:hAnsi="Times New Roman" w:hint="default"/>
        <w:b/>
        <w:i w:val="0"/>
        <w:sz w:val="24"/>
      </w:rPr>
    </w:lvl>
  </w:abstractNum>
  <w:abstractNum w:abstractNumId="27" w15:restartNumberingAfterBreak="0">
    <w:nsid w:val="5D4C01F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EE116F3"/>
    <w:multiLevelType w:val="hybridMultilevel"/>
    <w:tmpl w:val="0C1C0D82"/>
    <w:lvl w:ilvl="0" w:tplc="AFA0F8D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D5CC1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1ED6271"/>
    <w:multiLevelType w:val="hybridMultilevel"/>
    <w:tmpl w:val="89342FC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61F010CE"/>
    <w:multiLevelType w:val="hybridMultilevel"/>
    <w:tmpl w:val="E6ACE414"/>
    <w:lvl w:ilvl="0" w:tplc="2F8EB852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445AA"/>
    <w:multiLevelType w:val="multilevel"/>
    <w:tmpl w:val="EE34CEE6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30551AC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77E55A1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78790FE7"/>
    <w:multiLevelType w:val="multilevel"/>
    <w:tmpl w:val="6304EACC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C5947BD"/>
    <w:multiLevelType w:val="multilevel"/>
    <w:tmpl w:val="7812E3F0"/>
    <w:lvl w:ilvl="0">
      <w:start w:val="4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7D903EEA"/>
    <w:multiLevelType w:val="hybridMultilevel"/>
    <w:tmpl w:val="96BAC3C2"/>
    <w:lvl w:ilvl="0" w:tplc="D1CC3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FE475E"/>
    <w:multiLevelType w:val="multilevel"/>
    <w:tmpl w:val="0B8A2C04"/>
    <w:lvl w:ilvl="0">
      <w:start w:val="1"/>
      <w:numFmt w:val="decimal"/>
      <w:suff w:val="space"/>
      <w:lvlText w:val="(%1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ordinal"/>
      <w:lvlText w:val="%3"/>
      <w:lvlJc w:val="left"/>
      <w:pPr>
        <w:tabs>
          <w:tab w:val="num" w:pos="1457"/>
        </w:tabs>
        <w:ind w:left="1247" w:hanging="51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5"/>
  </w:num>
  <w:num w:numId="3">
    <w:abstractNumId w:val="8"/>
  </w:num>
  <w:num w:numId="4">
    <w:abstractNumId w:val="2"/>
  </w:num>
  <w:num w:numId="5">
    <w:abstractNumId w:val="1"/>
  </w:num>
  <w:num w:numId="6">
    <w:abstractNumId w:val="30"/>
  </w:num>
  <w:num w:numId="7">
    <w:abstractNumId w:val="0"/>
  </w:num>
  <w:num w:numId="8">
    <w:abstractNumId w:val="26"/>
  </w:num>
  <w:num w:numId="9">
    <w:abstractNumId w:val="11"/>
  </w:num>
  <w:num w:numId="10">
    <w:abstractNumId w:val="35"/>
  </w:num>
  <w:num w:numId="11">
    <w:abstractNumId w:val="18"/>
  </w:num>
  <w:num w:numId="12">
    <w:abstractNumId w:val="23"/>
  </w:num>
  <w:num w:numId="13">
    <w:abstractNumId w:val="25"/>
  </w:num>
  <w:num w:numId="14">
    <w:abstractNumId w:val="16"/>
  </w:num>
  <w:num w:numId="15">
    <w:abstractNumId w:val="17"/>
  </w:num>
  <w:num w:numId="16">
    <w:abstractNumId w:val="28"/>
  </w:num>
  <w:num w:numId="17">
    <w:abstractNumId w:val="7"/>
  </w:num>
  <w:num w:numId="18">
    <w:abstractNumId w:val="22"/>
  </w:num>
  <w:num w:numId="19">
    <w:abstractNumId w:val="14"/>
  </w:num>
  <w:num w:numId="20">
    <w:abstractNumId w:val="21"/>
  </w:num>
  <w:num w:numId="21">
    <w:abstractNumId w:val="10"/>
  </w:num>
  <w:num w:numId="22">
    <w:abstractNumId w:val="34"/>
  </w:num>
  <w:num w:numId="23">
    <w:abstractNumId w:val="27"/>
  </w:num>
  <w:num w:numId="24">
    <w:abstractNumId w:val="4"/>
  </w:num>
  <w:num w:numId="25">
    <w:abstractNumId w:val="33"/>
  </w:num>
  <w:num w:numId="26">
    <w:abstractNumId w:val="3"/>
  </w:num>
  <w:num w:numId="27">
    <w:abstractNumId w:val="9"/>
  </w:num>
  <w:num w:numId="28">
    <w:abstractNumId w:val="38"/>
  </w:num>
  <w:num w:numId="29">
    <w:abstractNumId w:val="37"/>
  </w:num>
  <w:num w:numId="30">
    <w:abstractNumId w:val="36"/>
  </w:num>
  <w:num w:numId="31">
    <w:abstractNumId w:val="13"/>
  </w:num>
  <w:num w:numId="32">
    <w:abstractNumId w:val="24"/>
  </w:num>
  <w:num w:numId="33">
    <w:abstractNumId w:val="31"/>
  </w:num>
  <w:num w:numId="34">
    <w:abstractNumId w:val="32"/>
  </w:num>
  <w:num w:numId="35">
    <w:abstractNumId w:val="29"/>
  </w:num>
  <w:num w:numId="36">
    <w:abstractNumId w:val="19"/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3BD"/>
    <w:rsid w:val="0004023A"/>
    <w:rsid w:val="00041AA0"/>
    <w:rsid w:val="00041D84"/>
    <w:rsid w:val="00043693"/>
    <w:rsid w:val="0004580E"/>
    <w:rsid w:val="00045D1B"/>
    <w:rsid w:val="000464A9"/>
    <w:rsid w:val="00050BAF"/>
    <w:rsid w:val="0006368C"/>
    <w:rsid w:val="000645C4"/>
    <w:rsid w:val="0007391F"/>
    <w:rsid w:val="00094B49"/>
    <w:rsid w:val="000A6A82"/>
    <w:rsid w:val="000D0A1C"/>
    <w:rsid w:val="000D3CC8"/>
    <w:rsid w:val="000E4CD4"/>
    <w:rsid w:val="000F2588"/>
    <w:rsid w:val="000F6CFF"/>
    <w:rsid w:val="000F70C1"/>
    <w:rsid w:val="0010282D"/>
    <w:rsid w:val="00103C35"/>
    <w:rsid w:val="00107DB3"/>
    <w:rsid w:val="00122559"/>
    <w:rsid w:val="001243FE"/>
    <w:rsid w:val="001368D9"/>
    <w:rsid w:val="00143A04"/>
    <w:rsid w:val="00153EC1"/>
    <w:rsid w:val="00166B8D"/>
    <w:rsid w:val="001858A4"/>
    <w:rsid w:val="00190291"/>
    <w:rsid w:val="001B00CF"/>
    <w:rsid w:val="001B4F67"/>
    <w:rsid w:val="001C123A"/>
    <w:rsid w:val="001D3166"/>
    <w:rsid w:val="001D7D53"/>
    <w:rsid w:val="001E03AD"/>
    <w:rsid w:val="001E4FC0"/>
    <w:rsid w:val="001F605F"/>
    <w:rsid w:val="002229DA"/>
    <w:rsid w:val="00223815"/>
    <w:rsid w:val="00231AD6"/>
    <w:rsid w:val="00234071"/>
    <w:rsid w:val="002429A5"/>
    <w:rsid w:val="002520BF"/>
    <w:rsid w:val="00263880"/>
    <w:rsid w:val="00266083"/>
    <w:rsid w:val="0027412B"/>
    <w:rsid w:val="002778E1"/>
    <w:rsid w:val="00291B94"/>
    <w:rsid w:val="002A4CA4"/>
    <w:rsid w:val="002A7389"/>
    <w:rsid w:val="002B1261"/>
    <w:rsid w:val="002E311B"/>
    <w:rsid w:val="003045B0"/>
    <w:rsid w:val="003240BA"/>
    <w:rsid w:val="00325FFB"/>
    <w:rsid w:val="003274FB"/>
    <w:rsid w:val="003308E6"/>
    <w:rsid w:val="00336164"/>
    <w:rsid w:val="00346CAA"/>
    <w:rsid w:val="00351EE0"/>
    <w:rsid w:val="00357E28"/>
    <w:rsid w:val="00357E2D"/>
    <w:rsid w:val="00362433"/>
    <w:rsid w:val="00377696"/>
    <w:rsid w:val="00383155"/>
    <w:rsid w:val="00390D1B"/>
    <w:rsid w:val="00391190"/>
    <w:rsid w:val="00393A9B"/>
    <w:rsid w:val="003948AC"/>
    <w:rsid w:val="003A7388"/>
    <w:rsid w:val="003B713D"/>
    <w:rsid w:val="003C15EC"/>
    <w:rsid w:val="003C3EAE"/>
    <w:rsid w:val="003C7F84"/>
    <w:rsid w:val="003E18DA"/>
    <w:rsid w:val="003E4107"/>
    <w:rsid w:val="003E6222"/>
    <w:rsid w:val="003F3E22"/>
    <w:rsid w:val="003F4E0C"/>
    <w:rsid w:val="004069E6"/>
    <w:rsid w:val="00406F9A"/>
    <w:rsid w:val="00415022"/>
    <w:rsid w:val="0041606B"/>
    <w:rsid w:val="00420EB6"/>
    <w:rsid w:val="004521F4"/>
    <w:rsid w:val="0046498B"/>
    <w:rsid w:val="00476718"/>
    <w:rsid w:val="004804FD"/>
    <w:rsid w:val="004819A4"/>
    <w:rsid w:val="004864A6"/>
    <w:rsid w:val="00496AC1"/>
    <w:rsid w:val="004A4BB2"/>
    <w:rsid w:val="004B17A2"/>
    <w:rsid w:val="004B220B"/>
    <w:rsid w:val="004B65D0"/>
    <w:rsid w:val="004C592F"/>
    <w:rsid w:val="004C79BD"/>
    <w:rsid w:val="004E2567"/>
    <w:rsid w:val="004E7ED3"/>
    <w:rsid w:val="0051251F"/>
    <w:rsid w:val="005142B4"/>
    <w:rsid w:val="005179E0"/>
    <w:rsid w:val="005249BB"/>
    <w:rsid w:val="00525644"/>
    <w:rsid w:val="005613BD"/>
    <w:rsid w:val="00580147"/>
    <w:rsid w:val="0058738B"/>
    <w:rsid w:val="00591D65"/>
    <w:rsid w:val="00592E2C"/>
    <w:rsid w:val="00596874"/>
    <w:rsid w:val="005A1CBB"/>
    <w:rsid w:val="005A5084"/>
    <w:rsid w:val="005A6E89"/>
    <w:rsid w:val="005C0612"/>
    <w:rsid w:val="005C5DFA"/>
    <w:rsid w:val="005D0D29"/>
    <w:rsid w:val="005D1F71"/>
    <w:rsid w:val="005D44DD"/>
    <w:rsid w:val="00607528"/>
    <w:rsid w:val="00635BFF"/>
    <w:rsid w:val="00642C54"/>
    <w:rsid w:val="006515C4"/>
    <w:rsid w:val="00657CDD"/>
    <w:rsid w:val="00664A7E"/>
    <w:rsid w:val="00675C0B"/>
    <w:rsid w:val="006772A5"/>
    <w:rsid w:val="006835B6"/>
    <w:rsid w:val="006845D2"/>
    <w:rsid w:val="006863C2"/>
    <w:rsid w:val="006870D0"/>
    <w:rsid w:val="006A2CD2"/>
    <w:rsid w:val="006A5B0A"/>
    <w:rsid w:val="006B1A36"/>
    <w:rsid w:val="006B488D"/>
    <w:rsid w:val="006C36DD"/>
    <w:rsid w:val="006C6725"/>
    <w:rsid w:val="006D3811"/>
    <w:rsid w:val="006D6EAB"/>
    <w:rsid w:val="006D7733"/>
    <w:rsid w:val="006E2398"/>
    <w:rsid w:val="006E4AD0"/>
    <w:rsid w:val="006F1A69"/>
    <w:rsid w:val="006F7D3C"/>
    <w:rsid w:val="0070450C"/>
    <w:rsid w:val="00716F6B"/>
    <w:rsid w:val="007204BC"/>
    <w:rsid w:val="00730EBC"/>
    <w:rsid w:val="0073775A"/>
    <w:rsid w:val="007446B8"/>
    <w:rsid w:val="007619B0"/>
    <w:rsid w:val="00762BD9"/>
    <w:rsid w:val="0078762F"/>
    <w:rsid w:val="0079357D"/>
    <w:rsid w:val="007A2C8B"/>
    <w:rsid w:val="007A4F5B"/>
    <w:rsid w:val="007A6CA6"/>
    <w:rsid w:val="007B2BE3"/>
    <w:rsid w:val="007B63B2"/>
    <w:rsid w:val="007C7133"/>
    <w:rsid w:val="007D22A3"/>
    <w:rsid w:val="007D3A80"/>
    <w:rsid w:val="007D60EB"/>
    <w:rsid w:val="007E2037"/>
    <w:rsid w:val="007E5A4A"/>
    <w:rsid w:val="0080293D"/>
    <w:rsid w:val="00813EB5"/>
    <w:rsid w:val="008453E9"/>
    <w:rsid w:val="008462C4"/>
    <w:rsid w:val="0084701F"/>
    <w:rsid w:val="0086680D"/>
    <w:rsid w:val="00871561"/>
    <w:rsid w:val="008728A0"/>
    <w:rsid w:val="008730E8"/>
    <w:rsid w:val="00880008"/>
    <w:rsid w:val="008846DB"/>
    <w:rsid w:val="00887110"/>
    <w:rsid w:val="0089553E"/>
    <w:rsid w:val="008A03BD"/>
    <w:rsid w:val="008C0742"/>
    <w:rsid w:val="008C3E30"/>
    <w:rsid w:val="008D092B"/>
    <w:rsid w:val="008E23A4"/>
    <w:rsid w:val="008F008C"/>
    <w:rsid w:val="00922A04"/>
    <w:rsid w:val="00946AF0"/>
    <w:rsid w:val="00951A21"/>
    <w:rsid w:val="00955CC8"/>
    <w:rsid w:val="00966530"/>
    <w:rsid w:val="0097083D"/>
    <w:rsid w:val="00970D65"/>
    <w:rsid w:val="009721F0"/>
    <w:rsid w:val="00982663"/>
    <w:rsid w:val="00994F1F"/>
    <w:rsid w:val="009A051B"/>
    <w:rsid w:val="009A1279"/>
    <w:rsid w:val="009A2DED"/>
    <w:rsid w:val="009B0A23"/>
    <w:rsid w:val="009B6B10"/>
    <w:rsid w:val="009B7D25"/>
    <w:rsid w:val="009C07B6"/>
    <w:rsid w:val="009C2367"/>
    <w:rsid w:val="009C300E"/>
    <w:rsid w:val="009C54E2"/>
    <w:rsid w:val="009D0A94"/>
    <w:rsid w:val="009E346F"/>
    <w:rsid w:val="009E5230"/>
    <w:rsid w:val="009E7095"/>
    <w:rsid w:val="00A111A6"/>
    <w:rsid w:val="00A22877"/>
    <w:rsid w:val="00A261AE"/>
    <w:rsid w:val="00A35B60"/>
    <w:rsid w:val="00A40CAB"/>
    <w:rsid w:val="00A43BAE"/>
    <w:rsid w:val="00A756AB"/>
    <w:rsid w:val="00A75C28"/>
    <w:rsid w:val="00A76E75"/>
    <w:rsid w:val="00A87816"/>
    <w:rsid w:val="00A911A5"/>
    <w:rsid w:val="00A94B7D"/>
    <w:rsid w:val="00AA2103"/>
    <w:rsid w:val="00AC7CFE"/>
    <w:rsid w:val="00AD2169"/>
    <w:rsid w:val="00AE05D9"/>
    <w:rsid w:val="00AE0F73"/>
    <w:rsid w:val="00AE2CC9"/>
    <w:rsid w:val="00AF4849"/>
    <w:rsid w:val="00B14C88"/>
    <w:rsid w:val="00B30F41"/>
    <w:rsid w:val="00B35ACA"/>
    <w:rsid w:val="00B41D0F"/>
    <w:rsid w:val="00B4576B"/>
    <w:rsid w:val="00B56D5C"/>
    <w:rsid w:val="00B71AAC"/>
    <w:rsid w:val="00B76FC7"/>
    <w:rsid w:val="00B82A9E"/>
    <w:rsid w:val="00BA2B1B"/>
    <w:rsid w:val="00BA3025"/>
    <w:rsid w:val="00BA4E8F"/>
    <w:rsid w:val="00BB20AA"/>
    <w:rsid w:val="00BC0101"/>
    <w:rsid w:val="00BC4599"/>
    <w:rsid w:val="00BC6788"/>
    <w:rsid w:val="00BD378D"/>
    <w:rsid w:val="00BE52F6"/>
    <w:rsid w:val="00BF3413"/>
    <w:rsid w:val="00BF57E9"/>
    <w:rsid w:val="00C32A1B"/>
    <w:rsid w:val="00C3423B"/>
    <w:rsid w:val="00C43649"/>
    <w:rsid w:val="00C52DD4"/>
    <w:rsid w:val="00C56C44"/>
    <w:rsid w:val="00C57DA1"/>
    <w:rsid w:val="00C7604F"/>
    <w:rsid w:val="00C955F3"/>
    <w:rsid w:val="00C969DC"/>
    <w:rsid w:val="00CA1C54"/>
    <w:rsid w:val="00CB4722"/>
    <w:rsid w:val="00CC0730"/>
    <w:rsid w:val="00CC744D"/>
    <w:rsid w:val="00CE40F6"/>
    <w:rsid w:val="00CF01A8"/>
    <w:rsid w:val="00D070C2"/>
    <w:rsid w:val="00D1115C"/>
    <w:rsid w:val="00D12FCC"/>
    <w:rsid w:val="00D14291"/>
    <w:rsid w:val="00D31A0C"/>
    <w:rsid w:val="00D33A56"/>
    <w:rsid w:val="00D3572B"/>
    <w:rsid w:val="00D43627"/>
    <w:rsid w:val="00D4368B"/>
    <w:rsid w:val="00D52796"/>
    <w:rsid w:val="00D632E1"/>
    <w:rsid w:val="00D86D19"/>
    <w:rsid w:val="00D9730A"/>
    <w:rsid w:val="00D977A1"/>
    <w:rsid w:val="00DB1E24"/>
    <w:rsid w:val="00DB5BBB"/>
    <w:rsid w:val="00DB5F2A"/>
    <w:rsid w:val="00DC100D"/>
    <w:rsid w:val="00DC2F2D"/>
    <w:rsid w:val="00DD7752"/>
    <w:rsid w:val="00DE288B"/>
    <w:rsid w:val="00DE38B7"/>
    <w:rsid w:val="00DE4593"/>
    <w:rsid w:val="00E12A45"/>
    <w:rsid w:val="00E14B94"/>
    <w:rsid w:val="00E15D53"/>
    <w:rsid w:val="00E16B6A"/>
    <w:rsid w:val="00E32F8F"/>
    <w:rsid w:val="00E46E86"/>
    <w:rsid w:val="00E6139E"/>
    <w:rsid w:val="00E62808"/>
    <w:rsid w:val="00E674A6"/>
    <w:rsid w:val="00E7454E"/>
    <w:rsid w:val="00E86F4C"/>
    <w:rsid w:val="00E958C5"/>
    <w:rsid w:val="00EA17E7"/>
    <w:rsid w:val="00EA2208"/>
    <w:rsid w:val="00EA41EC"/>
    <w:rsid w:val="00EB04C2"/>
    <w:rsid w:val="00EB2058"/>
    <w:rsid w:val="00EB76C9"/>
    <w:rsid w:val="00ED443B"/>
    <w:rsid w:val="00EF099F"/>
    <w:rsid w:val="00EF2804"/>
    <w:rsid w:val="00F03DA5"/>
    <w:rsid w:val="00F162B6"/>
    <w:rsid w:val="00F349FF"/>
    <w:rsid w:val="00F43847"/>
    <w:rsid w:val="00F633B0"/>
    <w:rsid w:val="00F7145F"/>
    <w:rsid w:val="00F74427"/>
    <w:rsid w:val="00FA0A0A"/>
    <w:rsid w:val="00FA7671"/>
    <w:rsid w:val="00FC7FF7"/>
    <w:rsid w:val="00FD1A31"/>
    <w:rsid w:val="00FD7CCB"/>
    <w:rsid w:val="00FE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84CB"/>
  <w15:docId w15:val="{46980590-BC66-436B-AD53-634AECF6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56AB"/>
  </w:style>
  <w:style w:type="paragraph" w:styleId="Nadpis3">
    <w:name w:val="heading 3"/>
    <w:basedOn w:val="Normln"/>
    <w:next w:val="Normln"/>
    <w:link w:val="Nadpis3Char"/>
    <w:qFormat/>
    <w:rsid w:val="00E46E86"/>
    <w:pPr>
      <w:keepNext/>
      <w:spacing w:before="120" w:after="120"/>
      <w:jc w:val="center"/>
      <w:outlineLvl w:val="2"/>
    </w:pPr>
    <w:rPr>
      <w:b/>
      <w:spacing w:val="12"/>
      <w:kern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7446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613BD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5613BD"/>
    <w:pPr>
      <w:spacing w:line="241" w:lineRule="atLeast"/>
    </w:pPr>
    <w:rPr>
      <w:rFonts w:cstheme="minorBidi"/>
      <w:color w:val="auto"/>
    </w:rPr>
  </w:style>
  <w:style w:type="paragraph" w:customStyle="1" w:styleId="Pa31">
    <w:name w:val="Pa31"/>
    <w:basedOn w:val="Default"/>
    <w:next w:val="Default"/>
    <w:uiPriority w:val="99"/>
    <w:rsid w:val="005613BD"/>
    <w:pPr>
      <w:spacing w:line="241" w:lineRule="atLeast"/>
    </w:pPr>
    <w:rPr>
      <w:rFonts w:cstheme="minorBidi"/>
      <w:color w:val="auto"/>
    </w:rPr>
  </w:style>
  <w:style w:type="character" w:customStyle="1" w:styleId="A13">
    <w:name w:val="A13"/>
    <w:uiPriority w:val="99"/>
    <w:rsid w:val="005613BD"/>
    <w:rPr>
      <w:rFonts w:cs="Myriad Pro"/>
      <w:b/>
      <w:bCs/>
      <w:color w:val="000000"/>
      <w:sz w:val="22"/>
      <w:szCs w:val="22"/>
    </w:rPr>
  </w:style>
  <w:style w:type="paragraph" w:customStyle="1" w:styleId="Pa33">
    <w:name w:val="Pa33"/>
    <w:basedOn w:val="Default"/>
    <w:next w:val="Default"/>
    <w:uiPriority w:val="99"/>
    <w:rsid w:val="005613BD"/>
    <w:pPr>
      <w:spacing w:line="221" w:lineRule="atLeast"/>
    </w:pPr>
    <w:rPr>
      <w:rFonts w:cstheme="minorBidi"/>
      <w:color w:val="auto"/>
    </w:rPr>
  </w:style>
  <w:style w:type="paragraph" w:customStyle="1" w:styleId="Pa50">
    <w:name w:val="Pa50"/>
    <w:basedOn w:val="Default"/>
    <w:next w:val="Default"/>
    <w:uiPriority w:val="99"/>
    <w:rsid w:val="005613BD"/>
    <w:pPr>
      <w:spacing w:line="221" w:lineRule="atLeast"/>
    </w:pPr>
    <w:rPr>
      <w:rFonts w:cstheme="minorBidi"/>
      <w:color w:val="auto"/>
    </w:rPr>
  </w:style>
  <w:style w:type="paragraph" w:customStyle="1" w:styleId="Pa4">
    <w:name w:val="Pa4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38">
    <w:name w:val="Pa38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character" w:customStyle="1" w:styleId="A10">
    <w:name w:val="A10"/>
    <w:uiPriority w:val="99"/>
    <w:rsid w:val="005613BD"/>
    <w:rPr>
      <w:rFonts w:cs="Myriad Pro"/>
      <w:color w:val="000000"/>
      <w:sz w:val="20"/>
      <w:szCs w:val="20"/>
    </w:rPr>
  </w:style>
  <w:style w:type="character" w:customStyle="1" w:styleId="A9">
    <w:name w:val="A9"/>
    <w:uiPriority w:val="99"/>
    <w:rsid w:val="005613BD"/>
    <w:rPr>
      <w:rFonts w:cs="Myriad Pro"/>
      <w:color w:val="000000"/>
      <w:sz w:val="11"/>
      <w:szCs w:val="11"/>
    </w:rPr>
  </w:style>
  <w:style w:type="character" w:customStyle="1" w:styleId="A11">
    <w:name w:val="A11"/>
    <w:uiPriority w:val="99"/>
    <w:rsid w:val="005613BD"/>
    <w:rPr>
      <w:rFonts w:cs="Myriad Pro"/>
      <w:color w:val="000000"/>
      <w:sz w:val="9"/>
      <w:szCs w:val="9"/>
    </w:rPr>
  </w:style>
  <w:style w:type="paragraph" w:customStyle="1" w:styleId="Pa39">
    <w:name w:val="Pa39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42">
    <w:name w:val="Pa42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5613BD"/>
    <w:rPr>
      <w:rFonts w:cs="Myriad Pro"/>
      <w:i/>
      <w:iCs/>
      <w:color w:val="000000"/>
      <w:sz w:val="20"/>
      <w:szCs w:val="20"/>
      <w:u w:val="single"/>
    </w:rPr>
  </w:style>
  <w:style w:type="character" w:customStyle="1" w:styleId="A1">
    <w:name w:val="A1"/>
    <w:uiPriority w:val="99"/>
    <w:rsid w:val="005613BD"/>
    <w:rPr>
      <w:rFonts w:cs="Myriad Pro"/>
      <w:i/>
      <w:iCs/>
      <w:color w:val="000000"/>
      <w:sz w:val="20"/>
      <w:szCs w:val="20"/>
    </w:rPr>
  </w:style>
  <w:style w:type="paragraph" w:customStyle="1" w:styleId="Pa11">
    <w:name w:val="Pa11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5613BD"/>
    <w:pPr>
      <w:spacing w:line="201" w:lineRule="atLeast"/>
    </w:pPr>
    <w:rPr>
      <w:rFonts w:cstheme="minorBidi"/>
      <w:color w:val="auto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613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13B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613B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03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3C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3C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3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3C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C35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103C35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03C35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5084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E46E86"/>
    <w:rPr>
      <w:b/>
      <w:spacing w:val="12"/>
      <w:kern w:val="20"/>
    </w:rPr>
  </w:style>
  <w:style w:type="character" w:customStyle="1" w:styleId="Nadpis4Char">
    <w:name w:val="Nadpis 4 Char"/>
    <w:basedOn w:val="Standardnpsmoodstavce"/>
    <w:link w:val="Nadpis4"/>
    <w:rsid w:val="007446B8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B77E-D576-4715-B27D-F3AC7048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872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Tomášek Dominik</dc:creator>
  <cp:lastModifiedBy>Jirková Michaela</cp:lastModifiedBy>
  <cp:revision>3</cp:revision>
  <cp:lastPrinted>2024-12-13T06:37:00Z</cp:lastPrinted>
  <dcterms:created xsi:type="dcterms:W3CDTF">2024-12-16T08:01:00Z</dcterms:created>
  <dcterms:modified xsi:type="dcterms:W3CDTF">2024-12-16T08:01:00Z</dcterms:modified>
</cp:coreProperties>
</file>