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6A" w:rsidRPr="004A01A4" w:rsidRDefault="00BC047F" w:rsidP="004F456A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B8F2E" wp14:editId="273990E3">
            <wp:simplePos x="0" y="0"/>
            <wp:positionH relativeFrom="column">
              <wp:posOffset>86995</wp:posOffset>
            </wp:positionH>
            <wp:positionV relativeFrom="paragraph">
              <wp:posOffset>-87630</wp:posOffset>
            </wp:positionV>
            <wp:extent cx="883285" cy="1097280"/>
            <wp:effectExtent l="0" t="0" r="0" b="0"/>
            <wp:wrapNone/>
            <wp:docPr id="2" name="Obrázek 1" descr="C:\pracovní\sazava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pracovní\sazavap.bmp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9" t="371" r="6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56A" w:rsidRPr="004A01A4">
        <w:rPr>
          <w:rFonts w:ascii="Arial" w:hAnsi="Arial" w:cs="Arial"/>
          <w:b/>
          <w:smallCaps/>
          <w:sz w:val="36"/>
        </w:rPr>
        <w:t>MĚSTO SÁZAVA</w:t>
      </w:r>
    </w:p>
    <w:p w:rsidR="004F456A" w:rsidRPr="00C22C92" w:rsidRDefault="004F456A" w:rsidP="004F456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Zastupitelstvo města Sázava</w:t>
      </w:r>
    </w:p>
    <w:p w:rsidR="004F456A" w:rsidRDefault="004F456A" w:rsidP="004F456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4F456A" w:rsidRPr="00C22C92" w:rsidRDefault="004F456A" w:rsidP="004F456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>města Sázava,</w:t>
      </w:r>
    </w:p>
    <w:p w:rsidR="00AB69AB" w:rsidRPr="000452AD" w:rsidRDefault="004F456A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4F456A">
        <w:rPr>
          <w:rFonts w:ascii="Arial" w:hAnsi="Arial" w:cs="Arial"/>
          <w:b/>
          <w:sz w:val="32"/>
          <w:szCs w:val="32"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4F456A">
        <w:rPr>
          <w:rFonts w:ascii="Arial" w:hAnsi="Arial" w:cs="Arial"/>
          <w:sz w:val="22"/>
          <w:szCs w:val="22"/>
        </w:rPr>
        <w:t>města Sázava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F456A">
        <w:rPr>
          <w:rFonts w:ascii="Arial" w:hAnsi="Arial" w:cs="Arial"/>
          <w:sz w:val="22"/>
          <w:szCs w:val="22"/>
        </w:rPr>
        <w:t xml:space="preserve">11. 12. 2023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4F456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Sázava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</w:t>
      </w:r>
      <w:r w:rsidR="004F456A">
        <w:rPr>
          <w:rFonts w:ascii="Arial" w:hAnsi="Arial" w:cs="Arial"/>
          <w:sz w:val="22"/>
          <w:szCs w:val="22"/>
        </w:rPr>
        <w:t xml:space="preserve"> Městský úřad Sázava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60714F" w:rsidRDefault="0060714F" w:rsidP="0060714F">
      <w:pPr>
        <w:pStyle w:val="Odstavec"/>
      </w:pPr>
      <w:r>
        <w:t>Poplatek se platí za užívání těchto veřejných prostranství</w:t>
      </w:r>
      <w:r w:rsidR="006835EC">
        <w:t xml:space="preserve"> na území města (včetně jeho místních částí)</w:t>
      </w:r>
      <w:r>
        <w:t xml:space="preserve">, kterými pro účely této vyhlášky jsou všechna: </w:t>
      </w:r>
    </w:p>
    <w:p w:rsidR="0060714F" w:rsidRPr="0060714F" w:rsidRDefault="0060714F" w:rsidP="0060714F">
      <w:pPr>
        <w:pStyle w:val="Odstavec"/>
        <w:numPr>
          <w:ilvl w:val="0"/>
          <w:numId w:val="30"/>
        </w:numPr>
        <w:rPr>
          <w:shd w:val="clear" w:color="auto" w:fill="FFFF00"/>
        </w:rPr>
      </w:pPr>
      <w:r w:rsidRPr="0060714F">
        <w:t xml:space="preserve">náměstí, </w:t>
      </w:r>
    </w:p>
    <w:p w:rsidR="0060714F" w:rsidRPr="0060714F" w:rsidRDefault="0060714F" w:rsidP="0060714F">
      <w:pPr>
        <w:pStyle w:val="Odstavec"/>
        <w:numPr>
          <w:ilvl w:val="0"/>
          <w:numId w:val="30"/>
        </w:numPr>
      </w:pPr>
      <w:r w:rsidRPr="0060714F">
        <w:t>návsi,</w:t>
      </w:r>
    </w:p>
    <w:p w:rsidR="0060714F" w:rsidRPr="0060714F" w:rsidRDefault="0060714F" w:rsidP="0060714F">
      <w:pPr>
        <w:pStyle w:val="Odstavec"/>
        <w:numPr>
          <w:ilvl w:val="0"/>
          <w:numId w:val="30"/>
        </w:numPr>
      </w:pPr>
      <w:r w:rsidRPr="0060714F">
        <w:t>ulice,</w:t>
      </w:r>
    </w:p>
    <w:p w:rsidR="0060714F" w:rsidRPr="0060714F" w:rsidRDefault="0060714F" w:rsidP="0060714F">
      <w:pPr>
        <w:pStyle w:val="Odstavec"/>
        <w:numPr>
          <w:ilvl w:val="0"/>
          <w:numId w:val="30"/>
        </w:numPr>
      </w:pPr>
      <w:r w:rsidRPr="0060714F">
        <w:t xml:space="preserve">komunikace v zastavěných částech </w:t>
      </w:r>
      <w:r w:rsidR="00150E27">
        <w:t>města</w:t>
      </w:r>
      <w:r w:rsidRPr="0060714F">
        <w:t xml:space="preserve">, </w:t>
      </w:r>
    </w:p>
    <w:p w:rsidR="0060714F" w:rsidRDefault="0060714F" w:rsidP="0060714F">
      <w:pPr>
        <w:pStyle w:val="Odstavec"/>
        <w:numPr>
          <w:ilvl w:val="0"/>
          <w:numId w:val="30"/>
        </w:numPr>
      </w:pPr>
      <w:r w:rsidRPr="0060714F">
        <w:lastRenderedPageBreak/>
        <w:t>chodníky,</w:t>
      </w:r>
    </w:p>
    <w:p w:rsidR="005C25CD" w:rsidRPr="0060714F" w:rsidRDefault="005C25CD" w:rsidP="005C25CD">
      <w:pPr>
        <w:pStyle w:val="Odstavec"/>
        <w:numPr>
          <w:ilvl w:val="0"/>
          <w:numId w:val="30"/>
        </w:numPr>
        <w:tabs>
          <w:tab w:val="clear" w:pos="567"/>
          <w:tab w:val="left" w:pos="851"/>
        </w:tabs>
      </w:pPr>
      <w:r>
        <w:t>podloubí,</w:t>
      </w:r>
    </w:p>
    <w:p w:rsidR="0060714F" w:rsidRPr="0060714F" w:rsidRDefault="0060714F" w:rsidP="005C25CD">
      <w:pPr>
        <w:pStyle w:val="Odstavec"/>
        <w:numPr>
          <w:ilvl w:val="0"/>
          <w:numId w:val="30"/>
        </w:numPr>
        <w:tabs>
          <w:tab w:val="clear" w:pos="567"/>
          <w:tab w:val="left" w:pos="851"/>
        </w:tabs>
      </w:pPr>
      <w:r w:rsidRPr="0060714F">
        <w:t>veřejná zeleň,</w:t>
      </w:r>
    </w:p>
    <w:p w:rsidR="0060714F" w:rsidRPr="0060714F" w:rsidRDefault="0060714F" w:rsidP="0060714F">
      <w:pPr>
        <w:pStyle w:val="Odstavec"/>
        <w:numPr>
          <w:ilvl w:val="0"/>
          <w:numId w:val="30"/>
        </w:numPr>
      </w:pPr>
      <w:r w:rsidRPr="0060714F">
        <w:t>parky,</w:t>
      </w:r>
    </w:p>
    <w:p w:rsidR="0060714F" w:rsidRPr="0060714F" w:rsidRDefault="0060714F" w:rsidP="005C25CD">
      <w:pPr>
        <w:pStyle w:val="Odstavec"/>
        <w:numPr>
          <w:ilvl w:val="0"/>
          <w:numId w:val="30"/>
        </w:numPr>
        <w:tabs>
          <w:tab w:val="clear" w:pos="567"/>
          <w:tab w:val="left" w:pos="851"/>
        </w:tabs>
      </w:pPr>
      <w:r w:rsidRPr="0060714F">
        <w:t>hřiště.</w:t>
      </w:r>
    </w:p>
    <w:p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F456A">
        <w:rPr>
          <w:rFonts w:ascii="Arial" w:hAnsi="Arial" w:cs="Arial"/>
          <w:sz w:val="22"/>
          <w:szCs w:val="22"/>
        </w:rPr>
        <w:t xml:space="preserve">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4F456A" w:rsidRPr="00D303D9" w:rsidRDefault="004F456A" w:rsidP="004F456A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>Sazba poplatku činí za každý i započatý m</w:t>
      </w:r>
      <w:r w:rsidRPr="00D303D9">
        <w:rPr>
          <w:rFonts w:ascii="Arial" w:hAnsi="Arial" w:cs="Arial"/>
          <w:sz w:val="22"/>
          <w:szCs w:val="22"/>
          <w:vertAlign w:val="superscript"/>
        </w:rPr>
        <w:t>2</w:t>
      </w:r>
      <w:r w:rsidRPr="00D303D9">
        <w:rPr>
          <w:rFonts w:ascii="Arial" w:hAnsi="Arial" w:cs="Arial"/>
          <w:sz w:val="22"/>
          <w:szCs w:val="22"/>
        </w:rPr>
        <w:t xml:space="preserve"> a každý i započatý den:</w:t>
      </w:r>
    </w:p>
    <w:p w:rsidR="004F456A" w:rsidRPr="00D303D9" w:rsidRDefault="004F456A" w:rsidP="004F456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57"/>
        <w:gridCol w:w="1505"/>
      </w:tblGrid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za umístění zařízení sloužících pro poskytování služeb 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>za umístění zařízení sloužících pro poskytování prodeje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25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>za umístění zařízení sloužících pro poskytování služeb nebo prodeje, při umístění na dobu delší než 1 rok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6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>za umístění reklamních zařízení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za umístění zařízení cirkusů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2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>za umístění zařízení lunaparků a jiných obdobných atrakcí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2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za umístění stavebních zařízení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 5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  <w:tab w:val="left" w:pos="606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za provádění výkopových prací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  5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za umístění skládek materiálu u rodinného domu</w:t>
            </w:r>
            <w:r w:rsidRPr="00D303D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  2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 xml:space="preserve">za </w:t>
            </w:r>
            <w:r w:rsidRPr="00D303D9">
              <w:rPr>
                <w:rFonts w:ascii="Arial" w:hAnsi="Arial" w:cs="Arial"/>
                <w:sz w:val="22"/>
                <w:szCs w:val="22"/>
              </w:rPr>
              <w:t>umístění skládek v ostatních případech</w:t>
            </w:r>
            <w:r w:rsidRPr="00D303D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  5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za užívání veřejného prostranství pro reklamní akce 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4F456A" w:rsidRPr="00D303D9" w:rsidTr="00C62E66">
        <w:tc>
          <w:tcPr>
            <w:tcW w:w="8476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clear" w:pos="1021"/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 xml:space="preserve">za užívání veřejného prostranství pro potřeby tvorby filmových a televizních děl    </w:t>
            </w:r>
          </w:p>
        </w:tc>
        <w:tc>
          <w:tcPr>
            <w:tcW w:w="1554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</w:tbl>
    <w:p w:rsidR="004F456A" w:rsidRPr="00D303D9" w:rsidRDefault="004F456A" w:rsidP="004F456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F456A" w:rsidRPr="00D303D9" w:rsidRDefault="004F456A" w:rsidP="004F456A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4F456A" w:rsidRPr="00D303D9" w:rsidRDefault="004F456A" w:rsidP="004F456A">
      <w:pPr>
        <w:spacing w:line="312" w:lineRule="auto"/>
        <w:ind w:left="567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39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8144"/>
        <w:gridCol w:w="1522"/>
      </w:tblGrid>
      <w:tr w:rsidR="004F456A" w:rsidRPr="00D303D9" w:rsidTr="00C62E66">
        <w:tc>
          <w:tcPr>
            <w:tcW w:w="8474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lastRenderedPageBreak/>
              <w:t>za umístění reklamních zařízení v rámci jednotného reklamního systému na sloupech veřejného osvětlení</w:t>
            </w:r>
          </w:p>
        </w:tc>
        <w:tc>
          <w:tcPr>
            <w:tcW w:w="1556" w:type="dxa"/>
            <w:shd w:val="clear" w:color="auto" w:fill="auto"/>
          </w:tcPr>
          <w:p w:rsidR="004F456A" w:rsidRPr="00D303D9" w:rsidRDefault="004F456A" w:rsidP="00C62E66">
            <w:pPr>
              <w:spacing w:before="240"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 xml:space="preserve">480 </w:t>
            </w:r>
            <w:r w:rsidRPr="00D303D9">
              <w:rPr>
                <w:rFonts w:ascii="Arial" w:hAnsi="Arial" w:cs="Arial"/>
                <w:sz w:val="22"/>
                <w:szCs w:val="22"/>
              </w:rPr>
              <w:t>Kč/rok</w:t>
            </w:r>
          </w:p>
        </w:tc>
      </w:tr>
      <w:tr w:rsidR="004F456A" w:rsidRPr="00D303D9" w:rsidTr="00C62E66">
        <w:tc>
          <w:tcPr>
            <w:tcW w:w="8474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D303D9">
              <w:rPr>
                <w:rFonts w:ascii="Arial" w:hAnsi="Arial" w:cs="Arial"/>
                <w:iCs/>
                <w:sz w:val="22"/>
                <w:szCs w:val="22"/>
              </w:rPr>
              <w:t xml:space="preserve">za umístění reklamních zařízení v ostatních případech </w:t>
            </w:r>
          </w:p>
        </w:tc>
        <w:tc>
          <w:tcPr>
            <w:tcW w:w="1556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3 000 Kč/rok</w:t>
            </w:r>
          </w:p>
        </w:tc>
      </w:tr>
      <w:tr w:rsidR="004F456A" w:rsidRPr="00D303D9" w:rsidTr="00C62E66">
        <w:tc>
          <w:tcPr>
            <w:tcW w:w="8474" w:type="dxa"/>
            <w:shd w:val="clear" w:color="auto" w:fill="auto"/>
          </w:tcPr>
          <w:p w:rsidR="004F456A" w:rsidRPr="00D303D9" w:rsidRDefault="004F456A" w:rsidP="00C62E66">
            <w:pPr>
              <w:numPr>
                <w:ilvl w:val="1"/>
                <w:numId w:val="14"/>
              </w:numPr>
              <w:tabs>
                <w:tab w:val="left" w:pos="459"/>
              </w:tabs>
              <w:spacing w:line="312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za vyhrazení trvalého parkovacího místa pro osobní automobil</w:t>
            </w:r>
          </w:p>
        </w:tc>
        <w:tc>
          <w:tcPr>
            <w:tcW w:w="1556" w:type="dxa"/>
            <w:shd w:val="clear" w:color="auto" w:fill="auto"/>
          </w:tcPr>
          <w:p w:rsidR="004F456A" w:rsidRPr="00D303D9" w:rsidRDefault="004F456A" w:rsidP="00C62E66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3D9">
              <w:rPr>
                <w:rFonts w:ascii="Arial" w:hAnsi="Arial" w:cs="Arial"/>
                <w:sz w:val="22"/>
                <w:szCs w:val="22"/>
              </w:rPr>
              <w:t>5 000 Kč/rok</w:t>
            </w:r>
          </w:p>
        </w:tc>
      </w:tr>
    </w:tbl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F75515" w:rsidRDefault="00F75515" w:rsidP="00F75515">
      <w:pPr>
        <w:pStyle w:val="Odstavec"/>
        <w:numPr>
          <w:ilvl w:val="0"/>
          <w:numId w:val="32"/>
        </w:numPr>
      </w:pPr>
      <w:r>
        <w:t>Poplatek je splatný v den ukončení užívání veřejného prostranství.</w:t>
      </w:r>
    </w:p>
    <w:p w:rsidR="00F75515" w:rsidRDefault="00F75515" w:rsidP="00F75515">
      <w:pPr>
        <w:pStyle w:val="Odstavec"/>
        <w:numPr>
          <w:ilvl w:val="0"/>
          <w:numId w:val="31"/>
        </w:numPr>
      </w:pPr>
      <w:r>
        <w:t>Poplatek stanovený paušální částkou je splatný do 5 dnů od počátku každého poplatkového období.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BC047F" w:rsidRPr="00D303D9" w:rsidRDefault="00BC047F" w:rsidP="00BC047F">
      <w:pPr>
        <w:numPr>
          <w:ilvl w:val="1"/>
          <w:numId w:val="16"/>
        </w:numPr>
        <w:tabs>
          <w:tab w:val="clear" w:pos="1021"/>
          <w:tab w:val="num" w:pos="567"/>
        </w:tabs>
        <w:spacing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 xml:space="preserve">základní a mateřské školy </w:t>
      </w:r>
    </w:p>
    <w:p w:rsidR="00BC047F" w:rsidRPr="00D303D9" w:rsidRDefault="00BC047F" w:rsidP="00BC047F">
      <w:pPr>
        <w:numPr>
          <w:ilvl w:val="1"/>
          <w:numId w:val="16"/>
        </w:numPr>
        <w:tabs>
          <w:tab w:val="clear" w:pos="1021"/>
          <w:tab w:val="num" w:pos="567"/>
        </w:tabs>
        <w:spacing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>uživatelé veřejného prostranství, kteří zde pořádají akci bez vstupného, vyjma reklamních akcí</w:t>
      </w:r>
    </w:p>
    <w:p w:rsidR="00BC047F" w:rsidRPr="00D303D9" w:rsidRDefault="00BC047F" w:rsidP="00BC047F">
      <w:pPr>
        <w:numPr>
          <w:ilvl w:val="1"/>
          <w:numId w:val="16"/>
        </w:numPr>
        <w:tabs>
          <w:tab w:val="clear" w:pos="1021"/>
          <w:tab w:val="num" w:pos="567"/>
        </w:tabs>
        <w:spacing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>uživatelé veřejného prostranství dle čl. 6 bod 1g) až j) při užívání kratším 3 dnů</w:t>
      </w:r>
    </w:p>
    <w:p w:rsidR="00BC047F" w:rsidRPr="00D303D9" w:rsidRDefault="00BC047F" w:rsidP="00BC047F">
      <w:pPr>
        <w:numPr>
          <w:ilvl w:val="1"/>
          <w:numId w:val="16"/>
        </w:numPr>
        <w:tabs>
          <w:tab w:val="clear" w:pos="1021"/>
          <w:tab w:val="num" w:pos="567"/>
        </w:tabs>
        <w:spacing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D303D9">
        <w:rPr>
          <w:rFonts w:ascii="Arial" w:hAnsi="Arial" w:cs="Arial"/>
          <w:sz w:val="22"/>
          <w:szCs w:val="22"/>
        </w:rPr>
        <w:t>uživatelé veřejného prostranství, kteří zde pořádají akci s účastí města Sázava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:rsidR="00BC047F" w:rsidRPr="00BC047F" w:rsidRDefault="00BC047F" w:rsidP="00AD76B7">
      <w:pPr>
        <w:ind w:left="567"/>
        <w:rPr>
          <w:rFonts w:ascii="Arial" w:hAnsi="Arial" w:cs="Arial"/>
          <w:sz w:val="22"/>
          <w:szCs w:val="22"/>
        </w:rPr>
      </w:pPr>
      <w:r w:rsidRPr="00BC047F">
        <w:rPr>
          <w:rFonts w:ascii="Arial" w:hAnsi="Arial" w:cs="Arial"/>
          <w:sz w:val="22"/>
          <w:szCs w:val="22"/>
        </w:rPr>
        <w:t>ve výši 50</w:t>
      </w:r>
      <w:r>
        <w:rPr>
          <w:rFonts w:ascii="Arial" w:hAnsi="Arial" w:cs="Arial"/>
          <w:sz w:val="22"/>
          <w:szCs w:val="22"/>
        </w:rPr>
        <w:t xml:space="preserve"> </w:t>
      </w:r>
      <w:r w:rsidRPr="00BC047F">
        <w:rPr>
          <w:rFonts w:ascii="Arial" w:hAnsi="Arial" w:cs="Arial"/>
          <w:sz w:val="22"/>
          <w:szCs w:val="22"/>
        </w:rPr>
        <w:t>% poplatník</w:t>
      </w:r>
      <w:r>
        <w:rPr>
          <w:rFonts w:ascii="Arial" w:hAnsi="Arial" w:cs="Arial"/>
          <w:sz w:val="22"/>
          <w:szCs w:val="22"/>
        </w:rPr>
        <w:t>ovi</w:t>
      </w:r>
      <w:r w:rsidRPr="00BC047F">
        <w:rPr>
          <w:rFonts w:ascii="Arial" w:hAnsi="Arial" w:cs="Arial"/>
          <w:sz w:val="22"/>
          <w:szCs w:val="22"/>
        </w:rPr>
        <w:t xml:space="preserve">, který užívá veřejné prostranství, kde vlastníkem pozemku není město Sázava. </w:t>
      </w:r>
    </w:p>
    <w:p w:rsidR="00BF7A3F" w:rsidRDefault="00BF7A3F" w:rsidP="00BC047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05A8" w:rsidRDefault="002524BF" w:rsidP="00BC047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C047F">
        <w:rPr>
          <w:rFonts w:ascii="Arial" w:hAnsi="Arial" w:cs="Arial"/>
          <w:sz w:val="22"/>
          <w:szCs w:val="22"/>
        </w:rPr>
        <w:t xml:space="preserve"> </w:t>
      </w:r>
      <w:r w:rsidR="00BC047F" w:rsidRPr="00BC047F">
        <w:rPr>
          <w:rFonts w:ascii="Arial" w:hAnsi="Arial" w:cs="Arial"/>
          <w:sz w:val="22"/>
          <w:szCs w:val="22"/>
        </w:rPr>
        <w:t>4/2015</w:t>
      </w:r>
      <w:r w:rsidR="00BC047F">
        <w:rPr>
          <w:rFonts w:ascii="Arial" w:hAnsi="Arial" w:cs="Arial"/>
          <w:sz w:val="22"/>
          <w:szCs w:val="22"/>
        </w:rPr>
        <w:t xml:space="preserve">, </w:t>
      </w:r>
      <w:r w:rsidR="00BC047F" w:rsidRPr="00BC047F">
        <w:rPr>
          <w:rFonts w:ascii="Arial" w:hAnsi="Arial" w:cs="Arial"/>
          <w:sz w:val="22"/>
          <w:szCs w:val="22"/>
        </w:rPr>
        <w:t>o místním poplatku za užívání veřejného prostranství</w:t>
      </w:r>
      <w:r w:rsidR="00BC047F" w:rsidRPr="00BC047F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BC047F">
        <w:rPr>
          <w:rFonts w:ascii="Arial" w:hAnsi="Arial" w:cs="Arial"/>
          <w:sz w:val="22"/>
          <w:szCs w:val="22"/>
        </w:rPr>
        <w:t>ze dn</w:t>
      </w:r>
      <w:r w:rsidR="00BC047F">
        <w:rPr>
          <w:rFonts w:ascii="Arial" w:hAnsi="Arial" w:cs="Arial"/>
          <w:sz w:val="22"/>
          <w:szCs w:val="22"/>
        </w:rPr>
        <w:t>e 2. 12. 2015</w:t>
      </w:r>
      <w:r w:rsidR="004B3344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C047F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C047F" w:rsidRPr="00BC6701" w:rsidRDefault="00BC047F" w:rsidP="00BC047F">
      <w:pPr>
        <w:pStyle w:val="Zkladntext"/>
        <w:tabs>
          <w:tab w:val="left" w:pos="426"/>
          <w:tab w:val="left" w:pos="6120"/>
        </w:tabs>
        <w:spacing w:after="0" w:line="288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Pospíšilová v. 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Dvořák v. r.</w:t>
      </w:r>
    </w:p>
    <w:p w:rsidR="00BC047F" w:rsidRPr="004A01A4" w:rsidRDefault="00BC047F" w:rsidP="00BC047F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:rsidR="00BC047F" w:rsidRPr="004A01A4" w:rsidRDefault="00BC047F" w:rsidP="00BC047F">
      <w:pPr>
        <w:pStyle w:val="Zkladntext"/>
        <w:tabs>
          <w:tab w:val="left" w:pos="567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Monika Pospíšilová</w:t>
      </w:r>
      <w:r>
        <w:rPr>
          <w:rFonts w:ascii="Arial" w:hAnsi="Arial" w:cs="Arial"/>
          <w:sz w:val="22"/>
          <w:szCs w:val="22"/>
        </w:rPr>
        <w:tab/>
        <w:t>Mgr. Vladimír Dvořák, MBA</w:t>
      </w:r>
    </w:p>
    <w:p w:rsidR="00BC047F" w:rsidRPr="008E5F32" w:rsidRDefault="00BC047F" w:rsidP="00BC047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</w:r>
      <w:r w:rsidRPr="004A01A4">
        <w:rPr>
          <w:rFonts w:ascii="Arial" w:hAnsi="Arial" w:cs="Arial"/>
          <w:sz w:val="22"/>
          <w:szCs w:val="22"/>
        </w:rPr>
        <w:t>starosta</w:t>
      </w:r>
    </w:p>
    <w:p w:rsidR="00AB218D" w:rsidRPr="00D005A8" w:rsidRDefault="00AB218D" w:rsidP="00BC047F">
      <w:pPr>
        <w:spacing w:before="120" w:line="288" w:lineRule="auto"/>
        <w:ind w:firstLine="708"/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E767D1">
      <w:footerReference w:type="default" r:id="rId10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2F" w:rsidRDefault="00AE7B2F">
      <w:r>
        <w:separator/>
      </w:r>
    </w:p>
  </w:endnote>
  <w:endnote w:type="continuationSeparator" w:id="0">
    <w:p w:rsidR="00AE7B2F" w:rsidRDefault="00AE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60C76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2F" w:rsidRDefault="00AE7B2F">
      <w:r>
        <w:separator/>
      </w:r>
    </w:p>
  </w:footnote>
  <w:footnote w:type="continuationSeparator" w:id="0">
    <w:p w:rsidR="00AE7B2F" w:rsidRDefault="00AE7B2F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193789"/>
    <w:multiLevelType w:val="hybridMultilevel"/>
    <w:tmpl w:val="8F38F6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37087"/>
    <w:multiLevelType w:val="multilevel"/>
    <w:tmpl w:val="688EB0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18"/>
  </w:num>
  <w:num w:numId="5">
    <w:abstractNumId w:val="17"/>
  </w:num>
  <w:num w:numId="6">
    <w:abstractNumId w:val="21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22"/>
  </w:num>
  <w:num w:numId="12">
    <w:abstractNumId w:val="12"/>
  </w:num>
  <w:num w:numId="13">
    <w:abstractNumId w:val="8"/>
  </w:num>
  <w:num w:numId="14">
    <w:abstractNumId w:val="4"/>
  </w:num>
  <w:num w:numId="15">
    <w:abstractNumId w:val="1"/>
  </w:num>
  <w:num w:numId="16">
    <w:abstractNumId w:val="24"/>
  </w:num>
  <w:num w:numId="17">
    <w:abstractNumId w:val="14"/>
  </w:num>
  <w:num w:numId="18">
    <w:abstractNumId w:val="0"/>
  </w:num>
  <w:num w:numId="19">
    <w:abstractNumId w:val="26"/>
  </w:num>
  <w:num w:numId="20">
    <w:abstractNumId w:val="19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7"/>
  </w:num>
  <w:num w:numId="31">
    <w:abstractNumId w:val="27"/>
  </w:num>
  <w:num w:numId="32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0E27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3344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456A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C76"/>
    <w:rsid w:val="00560DD0"/>
    <w:rsid w:val="005806EF"/>
    <w:rsid w:val="005850B5"/>
    <w:rsid w:val="00585F3C"/>
    <w:rsid w:val="005A0C5C"/>
    <w:rsid w:val="005B350C"/>
    <w:rsid w:val="005B5336"/>
    <w:rsid w:val="005C1452"/>
    <w:rsid w:val="005C25CD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714F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35EC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6F0F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47F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0674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76B7"/>
    <w:rsid w:val="00AE1D36"/>
    <w:rsid w:val="00AE6BEB"/>
    <w:rsid w:val="00AE7B2F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047F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67D1"/>
    <w:rsid w:val="00E8103B"/>
    <w:rsid w:val="00E814C3"/>
    <w:rsid w:val="00E83E36"/>
    <w:rsid w:val="00E96506"/>
    <w:rsid w:val="00E97A8E"/>
    <w:rsid w:val="00EA5EC5"/>
    <w:rsid w:val="00EB08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8E9"/>
    <w:rsid w:val="00F15EBC"/>
    <w:rsid w:val="00F300A9"/>
    <w:rsid w:val="00F31CB3"/>
    <w:rsid w:val="00F412F6"/>
    <w:rsid w:val="00F44970"/>
    <w:rsid w:val="00F57F0E"/>
    <w:rsid w:val="00F651F2"/>
    <w:rsid w:val="00F71C3A"/>
    <w:rsid w:val="00F75515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6A505F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60714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pracovn&#237;\sazavap.bm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4CA6-CA6B-45E0-BA66-7B1D4C25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Luděk Škvor</cp:lastModifiedBy>
  <cp:revision>2</cp:revision>
  <cp:lastPrinted>2023-11-15T08:49:00Z</cp:lastPrinted>
  <dcterms:created xsi:type="dcterms:W3CDTF">2023-11-15T08:52:00Z</dcterms:created>
  <dcterms:modified xsi:type="dcterms:W3CDTF">2023-11-15T08:52:00Z</dcterms:modified>
</cp:coreProperties>
</file>