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50BC" w14:textId="77777777" w:rsidR="003311C7" w:rsidRDefault="003311C7" w:rsidP="003311C7">
      <w:pPr>
        <w:spacing w:after="0" w:line="240" w:lineRule="auto"/>
        <w:jc w:val="center"/>
        <w:rPr>
          <w:rFonts w:asciiTheme="minorHAnsi" w:hAnsiTheme="minorHAnsi" w:cs="Tahoma"/>
          <w:b/>
          <w:bCs/>
          <w:sz w:val="28"/>
          <w:szCs w:val="28"/>
        </w:rPr>
      </w:pPr>
    </w:p>
    <w:p w14:paraId="050B980E" w14:textId="7B2C8930" w:rsidR="004B2AD7" w:rsidRPr="007D5874" w:rsidRDefault="004B2AD7" w:rsidP="00036164">
      <w:pPr>
        <w:spacing w:after="0" w:line="240" w:lineRule="auto"/>
        <w:jc w:val="center"/>
        <w:rPr>
          <w:rFonts w:asciiTheme="minorHAnsi" w:hAnsiTheme="minorHAnsi" w:cs="Tahoma"/>
          <w:b/>
          <w:bCs/>
          <w:sz w:val="28"/>
          <w:szCs w:val="28"/>
        </w:rPr>
      </w:pPr>
      <w:r w:rsidRPr="007D5874">
        <w:rPr>
          <w:rFonts w:asciiTheme="minorHAnsi" w:hAnsiTheme="minorHAnsi" w:cs="Tahoma"/>
          <w:b/>
          <w:bCs/>
          <w:sz w:val="28"/>
          <w:szCs w:val="28"/>
        </w:rPr>
        <w:t>Město Zábřeh</w:t>
      </w:r>
    </w:p>
    <w:p w14:paraId="050B980F" w14:textId="364FDEEE" w:rsidR="004B2AD7" w:rsidRPr="007D5874" w:rsidRDefault="00EA5767" w:rsidP="00036164">
      <w:pPr>
        <w:spacing w:after="0" w:line="240" w:lineRule="auto"/>
        <w:jc w:val="center"/>
        <w:rPr>
          <w:rFonts w:asciiTheme="minorHAnsi" w:hAnsiTheme="minorHAnsi" w:cs="Tahoma"/>
          <w:b/>
          <w:bCs/>
          <w:sz w:val="28"/>
          <w:szCs w:val="28"/>
        </w:rPr>
      </w:pPr>
      <w:r>
        <w:rPr>
          <w:rFonts w:asciiTheme="minorHAnsi" w:hAnsiTheme="minorHAnsi" w:cs="Tahoma"/>
          <w:b/>
          <w:bCs/>
          <w:sz w:val="28"/>
          <w:szCs w:val="28"/>
        </w:rPr>
        <w:t xml:space="preserve">Rada </w:t>
      </w:r>
      <w:r w:rsidR="004B2AD7" w:rsidRPr="007D5874">
        <w:rPr>
          <w:rFonts w:asciiTheme="minorHAnsi" w:hAnsiTheme="minorHAnsi" w:cs="Tahoma"/>
          <w:b/>
          <w:bCs/>
          <w:sz w:val="28"/>
          <w:szCs w:val="28"/>
        </w:rPr>
        <w:t>města Zábřeh</w:t>
      </w:r>
    </w:p>
    <w:p w14:paraId="050B9810" w14:textId="7CB9C46E" w:rsidR="00EA5767" w:rsidRPr="00036164" w:rsidRDefault="00EA5767" w:rsidP="00EA5767">
      <w:pPr>
        <w:tabs>
          <w:tab w:val="center" w:pos="4536"/>
          <w:tab w:val="left" w:pos="7087"/>
        </w:tabs>
        <w:spacing w:before="120" w:after="0" w:line="240" w:lineRule="auto"/>
        <w:jc w:val="center"/>
        <w:rPr>
          <w:rFonts w:asciiTheme="minorHAnsi" w:hAnsiTheme="minorHAnsi" w:cs="Tahoma"/>
          <w:bCs/>
          <w:sz w:val="28"/>
          <w:szCs w:val="28"/>
        </w:rPr>
      </w:pPr>
      <w:r>
        <w:rPr>
          <w:rFonts w:asciiTheme="minorHAnsi" w:hAnsiTheme="minorHAnsi" w:cs="Tahoma"/>
          <w:b/>
          <w:bCs/>
          <w:sz w:val="28"/>
          <w:szCs w:val="28"/>
        </w:rPr>
        <w:t xml:space="preserve">Nařízení, kterým se stanovují maximální ceny </w:t>
      </w:r>
      <w:r w:rsidR="00B70FC0">
        <w:rPr>
          <w:rFonts w:asciiTheme="minorHAnsi" w:hAnsiTheme="minorHAnsi" w:cs="Tahoma"/>
          <w:b/>
          <w:bCs/>
          <w:sz w:val="28"/>
          <w:szCs w:val="28"/>
        </w:rPr>
        <w:t xml:space="preserve">za </w:t>
      </w:r>
      <w:r w:rsidR="006540CF">
        <w:rPr>
          <w:rFonts w:asciiTheme="minorHAnsi" w:hAnsiTheme="minorHAnsi" w:cs="Tahoma"/>
          <w:b/>
          <w:bCs/>
          <w:sz w:val="28"/>
          <w:szCs w:val="28"/>
        </w:rPr>
        <w:t>pohřební služby na území města Zábřeh</w:t>
      </w:r>
    </w:p>
    <w:p w14:paraId="667BAF7B" w14:textId="23CD1EE3" w:rsidR="00800FF2" w:rsidRPr="00036164" w:rsidRDefault="00800FF2" w:rsidP="00036164">
      <w:pPr>
        <w:pStyle w:val="Paragraf"/>
        <w:rPr>
          <w:rFonts w:asciiTheme="minorHAnsi" w:hAnsiTheme="minorHAnsi" w:cs="Tahoma"/>
          <w:bCs w:val="0"/>
          <w:sz w:val="28"/>
          <w:szCs w:val="28"/>
        </w:rPr>
      </w:pPr>
    </w:p>
    <w:p w14:paraId="127D44F6" w14:textId="77777777" w:rsidR="00591BB0" w:rsidRPr="00C639FA" w:rsidRDefault="00591BB0" w:rsidP="003311C7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</w:p>
    <w:p w14:paraId="2426E6C9" w14:textId="0C62E5A5" w:rsidR="00B44154" w:rsidRPr="0011057D" w:rsidRDefault="00EA5767" w:rsidP="00D858A7">
      <w:pPr>
        <w:pStyle w:val="Paragraf"/>
        <w:jc w:val="both"/>
        <w:rPr>
          <w:rFonts w:ascii="Calibri" w:hAnsi="Calibri" w:cs="Tahoma"/>
          <w:b w:val="0"/>
        </w:rPr>
      </w:pPr>
      <w:r>
        <w:rPr>
          <w:rFonts w:asciiTheme="minorHAnsi" w:hAnsiTheme="minorHAnsi" w:cs="Tahoma"/>
          <w:b w:val="0"/>
          <w:bCs w:val="0"/>
        </w:rPr>
        <w:t xml:space="preserve">Rada </w:t>
      </w:r>
      <w:r w:rsidR="00B44154" w:rsidRPr="00A23DBF">
        <w:rPr>
          <w:rFonts w:asciiTheme="minorHAnsi" w:hAnsiTheme="minorHAnsi" w:cs="Tahoma"/>
          <w:b w:val="0"/>
          <w:bCs w:val="0"/>
        </w:rPr>
        <w:t xml:space="preserve">města Zábřeh </w:t>
      </w:r>
      <w:r w:rsidR="00D858A7">
        <w:rPr>
          <w:rFonts w:asciiTheme="minorHAnsi" w:hAnsiTheme="minorHAnsi" w:cs="Tahoma"/>
          <w:b w:val="0"/>
          <w:bCs w:val="0"/>
        </w:rPr>
        <w:t xml:space="preserve">se </w:t>
      </w:r>
      <w:r w:rsidR="00B44154">
        <w:rPr>
          <w:rFonts w:asciiTheme="minorHAnsi" w:hAnsiTheme="minorHAnsi" w:cs="Tahoma"/>
          <w:b w:val="0"/>
          <w:bCs w:val="0"/>
        </w:rPr>
        <w:t xml:space="preserve">na svém </w:t>
      </w:r>
      <w:r w:rsidR="00D5598A">
        <w:rPr>
          <w:rFonts w:asciiTheme="minorHAnsi" w:hAnsiTheme="minorHAnsi" w:cs="Tahoma"/>
          <w:b w:val="0"/>
          <w:bCs w:val="0"/>
        </w:rPr>
        <w:t>4</w:t>
      </w:r>
      <w:r>
        <w:rPr>
          <w:rFonts w:asciiTheme="minorHAnsi" w:hAnsiTheme="minorHAnsi" w:cs="Tahoma"/>
          <w:b w:val="0"/>
          <w:bCs w:val="0"/>
        </w:rPr>
        <w:t xml:space="preserve">. </w:t>
      </w:r>
      <w:r w:rsidR="00B44154">
        <w:rPr>
          <w:rFonts w:asciiTheme="minorHAnsi" w:hAnsiTheme="minorHAnsi" w:cs="Tahoma"/>
          <w:b w:val="0"/>
          <w:bCs w:val="0"/>
        </w:rPr>
        <w:t xml:space="preserve">zasedání dne </w:t>
      </w:r>
      <w:r w:rsidR="00D5598A">
        <w:rPr>
          <w:rFonts w:asciiTheme="minorHAnsi" w:hAnsiTheme="minorHAnsi" w:cs="Tahoma"/>
          <w:b w:val="0"/>
          <w:bCs w:val="0"/>
        </w:rPr>
        <w:t>13</w:t>
      </w:r>
      <w:r w:rsidR="00B44154">
        <w:rPr>
          <w:rFonts w:asciiTheme="minorHAnsi" w:hAnsiTheme="minorHAnsi" w:cs="Tahoma"/>
          <w:b w:val="0"/>
          <w:bCs w:val="0"/>
        </w:rPr>
        <w:t xml:space="preserve">. </w:t>
      </w:r>
      <w:r w:rsidR="00D5598A">
        <w:rPr>
          <w:rFonts w:asciiTheme="minorHAnsi" w:hAnsiTheme="minorHAnsi" w:cs="Tahoma"/>
          <w:b w:val="0"/>
          <w:bCs w:val="0"/>
        </w:rPr>
        <w:t>prosince</w:t>
      </w:r>
      <w:r>
        <w:rPr>
          <w:rFonts w:asciiTheme="minorHAnsi" w:hAnsiTheme="minorHAnsi" w:cs="Tahoma"/>
          <w:b w:val="0"/>
          <w:bCs w:val="0"/>
        </w:rPr>
        <w:t xml:space="preserve"> </w:t>
      </w:r>
      <w:r w:rsidR="00B44154">
        <w:rPr>
          <w:rFonts w:asciiTheme="minorHAnsi" w:hAnsiTheme="minorHAnsi" w:cs="Tahoma"/>
          <w:b w:val="0"/>
          <w:bCs w:val="0"/>
        </w:rPr>
        <w:t>202</w:t>
      </w:r>
      <w:r w:rsidR="00D5598A">
        <w:rPr>
          <w:rFonts w:asciiTheme="minorHAnsi" w:hAnsiTheme="minorHAnsi" w:cs="Tahoma"/>
          <w:b w:val="0"/>
          <w:bCs w:val="0"/>
        </w:rPr>
        <w:t>2</w:t>
      </w:r>
      <w:r w:rsidR="00B44154" w:rsidRPr="00A23DBF">
        <w:rPr>
          <w:rFonts w:asciiTheme="minorHAnsi" w:hAnsiTheme="minorHAnsi" w:cs="Tahoma"/>
          <w:b w:val="0"/>
          <w:bCs w:val="0"/>
        </w:rPr>
        <w:t>, usnesením č.</w:t>
      </w:r>
      <w:r w:rsidR="00D858A7">
        <w:rPr>
          <w:rFonts w:asciiTheme="minorHAnsi" w:hAnsiTheme="minorHAnsi" w:cs="Tahoma"/>
          <w:b w:val="0"/>
          <w:bCs w:val="0"/>
        </w:rPr>
        <w:t> </w:t>
      </w:r>
      <w:r w:rsidR="00B236D9">
        <w:rPr>
          <w:rFonts w:asciiTheme="minorHAnsi" w:hAnsiTheme="minorHAnsi" w:cs="Tahoma"/>
          <w:b w:val="0"/>
          <w:bCs w:val="0"/>
        </w:rPr>
        <w:t xml:space="preserve"> </w:t>
      </w:r>
      <w:r w:rsidR="006A5C54">
        <w:rPr>
          <w:rFonts w:asciiTheme="minorHAnsi" w:hAnsiTheme="minorHAnsi" w:cs="Tahoma"/>
          <w:b w:val="0"/>
          <w:bCs w:val="0"/>
        </w:rPr>
        <w:t>22/RM/4/OVV/4244</w:t>
      </w:r>
      <w:r w:rsidR="00D858A7">
        <w:rPr>
          <w:rFonts w:asciiTheme="minorHAnsi" w:hAnsiTheme="minorHAnsi" w:cs="Tahoma"/>
          <w:b w:val="0"/>
          <w:bCs w:val="0"/>
        </w:rPr>
        <w:t xml:space="preserve">, </w:t>
      </w:r>
      <w:r w:rsidR="00B44154">
        <w:rPr>
          <w:rFonts w:asciiTheme="minorHAnsi" w:hAnsiTheme="minorHAnsi" w:cs="Tahoma"/>
          <w:b w:val="0"/>
          <w:bCs w:val="0"/>
        </w:rPr>
        <w:t>usnesl</w:t>
      </w:r>
      <w:r w:rsidR="0011057D">
        <w:rPr>
          <w:rFonts w:asciiTheme="minorHAnsi" w:hAnsiTheme="minorHAnsi" w:cs="Tahoma"/>
          <w:b w:val="0"/>
          <w:bCs w:val="0"/>
        </w:rPr>
        <w:t>a</w:t>
      </w:r>
      <w:r w:rsidR="00B44154">
        <w:rPr>
          <w:rFonts w:asciiTheme="minorHAnsi" w:hAnsiTheme="minorHAnsi" w:cs="Tahoma"/>
          <w:b w:val="0"/>
          <w:bCs w:val="0"/>
        </w:rPr>
        <w:t xml:space="preserve"> vydat na základě </w:t>
      </w:r>
      <w:r w:rsidR="00B44154" w:rsidRPr="00A23DBF">
        <w:rPr>
          <w:rFonts w:asciiTheme="minorHAnsi" w:hAnsiTheme="minorHAnsi" w:cs="Tahoma"/>
          <w:b w:val="0"/>
          <w:bCs w:val="0"/>
        </w:rPr>
        <w:t xml:space="preserve">ustanovení </w:t>
      </w:r>
      <w:r w:rsidR="006540CF">
        <w:rPr>
          <w:rFonts w:asciiTheme="minorHAnsi" w:hAnsiTheme="minorHAnsi" w:cs="Tahoma"/>
          <w:b w:val="0"/>
          <w:bCs w:val="0"/>
        </w:rPr>
        <w:t xml:space="preserve">§ 1 a </w:t>
      </w:r>
      <w:r w:rsidR="00B44154" w:rsidRPr="00A23DBF">
        <w:rPr>
          <w:rFonts w:asciiTheme="minorHAnsi" w:hAnsiTheme="minorHAnsi" w:cs="Tahoma"/>
          <w:b w:val="0"/>
          <w:bCs w:val="0"/>
        </w:rPr>
        <w:t xml:space="preserve">§ </w:t>
      </w:r>
      <w:r w:rsidR="0011057D">
        <w:rPr>
          <w:rFonts w:asciiTheme="minorHAnsi" w:hAnsiTheme="minorHAnsi" w:cs="Tahoma"/>
          <w:b w:val="0"/>
          <w:bCs w:val="0"/>
        </w:rPr>
        <w:t>4a odst. 1 zákona č.</w:t>
      </w:r>
      <w:r w:rsidR="006A5C54">
        <w:rPr>
          <w:rFonts w:asciiTheme="minorHAnsi" w:hAnsiTheme="minorHAnsi" w:cs="Tahoma"/>
          <w:b w:val="0"/>
          <w:bCs w:val="0"/>
        </w:rPr>
        <w:t> </w:t>
      </w:r>
      <w:r w:rsidR="0011057D">
        <w:rPr>
          <w:rFonts w:asciiTheme="minorHAnsi" w:hAnsiTheme="minorHAnsi" w:cs="Tahoma"/>
          <w:b w:val="0"/>
          <w:bCs w:val="0"/>
        </w:rPr>
        <w:t xml:space="preserve">265/1991 Sb., o působnosti orgánů </w:t>
      </w:r>
      <w:r w:rsidR="00AD3221">
        <w:rPr>
          <w:rFonts w:asciiTheme="minorHAnsi" w:hAnsiTheme="minorHAnsi" w:cs="Tahoma"/>
          <w:b w:val="0"/>
          <w:bCs w:val="0"/>
        </w:rPr>
        <w:t>Č</w:t>
      </w:r>
      <w:r w:rsidR="0011057D">
        <w:rPr>
          <w:rFonts w:asciiTheme="minorHAnsi" w:hAnsiTheme="minorHAnsi" w:cs="Tahoma"/>
          <w:b w:val="0"/>
          <w:bCs w:val="0"/>
        </w:rPr>
        <w:t xml:space="preserve">eské republiky v oblasti cen, ve znění pozdějších předpisů, v souladu s výměrem Ministerstva financí </w:t>
      </w:r>
      <w:r w:rsidR="006540CF">
        <w:rPr>
          <w:rFonts w:asciiTheme="minorHAnsi" w:hAnsiTheme="minorHAnsi" w:cs="Tahoma"/>
          <w:b w:val="0"/>
          <w:bCs w:val="0"/>
        </w:rPr>
        <w:t xml:space="preserve">ČR </w:t>
      </w:r>
      <w:r w:rsidR="0011057D" w:rsidRPr="0011057D">
        <w:rPr>
          <w:rFonts w:ascii="Calibri" w:hAnsi="Calibri" w:cs="Tahoma"/>
          <w:b w:val="0"/>
          <w:bCs w:val="0"/>
        </w:rPr>
        <w:t>č. 1/202</w:t>
      </w:r>
      <w:r w:rsidR="00D5598A">
        <w:rPr>
          <w:rFonts w:ascii="Calibri" w:hAnsi="Calibri" w:cs="Tahoma"/>
          <w:b w:val="0"/>
          <w:bCs w:val="0"/>
        </w:rPr>
        <w:t>2</w:t>
      </w:r>
      <w:r w:rsidR="0011057D" w:rsidRPr="0011057D">
        <w:rPr>
          <w:rFonts w:ascii="Calibri" w:hAnsi="Calibri" w:cs="Tahoma"/>
          <w:b w:val="0"/>
        </w:rPr>
        <w:t>, kterým se vydává seznam zboží s regulovanými cenami</w:t>
      </w:r>
      <w:r w:rsidR="0030721F">
        <w:rPr>
          <w:rFonts w:ascii="Calibri" w:hAnsi="Calibri" w:cs="Tahoma"/>
          <w:b w:val="0"/>
        </w:rPr>
        <w:t>, ve znění pozdějších předpisů,</w:t>
      </w:r>
      <w:r w:rsidR="0011057D" w:rsidRPr="0011057D">
        <w:rPr>
          <w:rFonts w:ascii="Calibri" w:hAnsi="Calibri" w:cs="Tahoma"/>
          <w:b w:val="0"/>
        </w:rPr>
        <w:t xml:space="preserve"> a v souladu s ustanovením § 11 odst. 1 a § 102 odst. 2 písm. d) zákona č. 128/2000 Sb., o obcích (obecní zřízení), ve znění pozdějších předpisů</w:t>
      </w:r>
      <w:r w:rsidR="0011057D">
        <w:rPr>
          <w:rFonts w:ascii="Calibri" w:hAnsi="Calibri" w:cs="Tahoma"/>
          <w:b w:val="0"/>
        </w:rPr>
        <w:t>,</w:t>
      </w:r>
      <w:r w:rsidR="0011057D" w:rsidRPr="0011057D">
        <w:rPr>
          <w:rFonts w:ascii="Calibri" w:hAnsi="Calibri" w:cs="Tahoma"/>
          <w:b w:val="0"/>
        </w:rPr>
        <w:t xml:space="preserve"> toto nařízení:</w:t>
      </w:r>
    </w:p>
    <w:p w14:paraId="5EB22152" w14:textId="2D94DAE0" w:rsidR="00800FF2" w:rsidRPr="00E46C52" w:rsidRDefault="00800FF2" w:rsidP="00965EDE">
      <w:pPr>
        <w:spacing w:before="480" w:after="0" w:line="240" w:lineRule="auto"/>
        <w:jc w:val="center"/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</w:pPr>
      <w:r w:rsidRPr="00E46C52"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  <w:t>Čl</w:t>
      </w:r>
      <w:r w:rsidR="00D858A7"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  <w:t>.</w:t>
      </w:r>
      <w:r w:rsidRPr="00E46C52"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  <w:t xml:space="preserve"> </w:t>
      </w:r>
      <w:r w:rsidR="00983749">
        <w:rPr>
          <w:rFonts w:asciiTheme="minorHAnsi" w:eastAsia="Times New Roman" w:hAnsiTheme="minorHAnsi" w:cs="Tahoma"/>
          <w:b/>
          <w:bCs/>
          <w:sz w:val="24"/>
          <w:szCs w:val="24"/>
          <w:lang w:eastAsia="cs-CZ"/>
        </w:rPr>
        <w:t>1</w:t>
      </w:r>
    </w:p>
    <w:p w14:paraId="297C3FCE" w14:textId="1EE85FD0" w:rsidR="005F65A7" w:rsidRPr="00E46C52" w:rsidRDefault="00D10D26" w:rsidP="00161443">
      <w:pPr>
        <w:tabs>
          <w:tab w:val="left" w:pos="540"/>
        </w:tabs>
        <w:jc w:val="center"/>
        <w:rPr>
          <w:rFonts w:asciiTheme="minorHAnsi" w:eastAsia="Times New Roman" w:hAnsiTheme="minorHAnsi"/>
          <w:b/>
          <w:bCs/>
          <w:sz w:val="24"/>
          <w:szCs w:val="24"/>
        </w:rPr>
      </w:pPr>
      <w:r>
        <w:rPr>
          <w:rFonts w:asciiTheme="minorHAnsi" w:eastAsia="Times New Roman" w:hAnsiTheme="minorHAnsi"/>
          <w:b/>
          <w:bCs/>
          <w:sz w:val="24"/>
          <w:szCs w:val="24"/>
        </w:rPr>
        <w:t>Maximální ceny</w:t>
      </w:r>
    </w:p>
    <w:p w14:paraId="61974265" w14:textId="2FFBC30B" w:rsidR="00983749" w:rsidRDefault="00983749" w:rsidP="009D5166">
      <w:pPr>
        <w:pStyle w:val="Paragraf"/>
        <w:spacing w:before="60"/>
        <w:jc w:val="both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b w:val="0"/>
          <w:bCs w:val="0"/>
        </w:rPr>
        <w:t xml:space="preserve">Maximální cena za pohřební služby, </w:t>
      </w:r>
      <w:r w:rsidR="00557E8D">
        <w:rPr>
          <w:rFonts w:asciiTheme="minorHAnsi" w:hAnsiTheme="minorHAnsi"/>
          <w:b w:val="0"/>
          <w:bCs w:val="0"/>
        </w:rPr>
        <w:t xml:space="preserve">a to </w:t>
      </w:r>
      <w:r>
        <w:rPr>
          <w:rFonts w:asciiTheme="minorHAnsi" w:hAnsiTheme="minorHAnsi"/>
          <w:b w:val="0"/>
          <w:bCs w:val="0"/>
        </w:rPr>
        <w:t>pouze služby spojené s pohřbením, které zajišťuje obec v souladu s právním předpisem o pohřebnictví</w:t>
      </w:r>
      <w:r>
        <w:rPr>
          <w:rStyle w:val="Znakapoznpodarou"/>
          <w:rFonts w:asciiTheme="minorHAnsi" w:hAnsiTheme="minorHAnsi"/>
          <w:b w:val="0"/>
          <w:bCs w:val="0"/>
        </w:rPr>
        <w:footnoteReference w:id="1"/>
      </w:r>
      <w:r>
        <w:rPr>
          <w:rFonts w:asciiTheme="minorHAnsi" w:hAnsiTheme="minorHAnsi"/>
          <w:b w:val="0"/>
          <w:bCs w:val="0"/>
        </w:rPr>
        <w:t>, se stanovuje takto:</w:t>
      </w:r>
    </w:p>
    <w:p w14:paraId="102E1E1B" w14:textId="77777777" w:rsidR="00601663" w:rsidRDefault="00601663" w:rsidP="00983749">
      <w:pPr>
        <w:pStyle w:val="Paragraf"/>
        <w:spacing w:before="60"/>
        <w:ind w:left="357"/>
        <w:jc w:val="both"/>
        <w:rPr>
          <w:rFonts w:asciiTheme="minorHAnsi" w:hAnsiTheme="minorHAnsi"/>
          <w:b w:val="0"/>
          <w:bCs w:val="0"/>
        </w:rPr>
      </w:pPr>
    </w:p>
    <w:tbl>
      <w:tblPr>
        <w:tblStyle w:val="Mkatabulky"/>
        <w:tblW w:w="0" w:type="auto"/>
        <w:tblInd w:w="3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275"/>
        <w:gridCol w:w="1410"/>
      </w:tblGrid>
      <w:tr w:rsidR="00983749" w:rsidRPr="007A38EB" w14:paraId="3C54C5A4" w14:textId="77777777" w:rsidTr="00E21C53">
        <w:tc>
          <w:tcPr>
            <w:tcW w:w="7275" w:type="dxa"/>
            <w:tcBorders>
              <w:top w:val="single" w:sz="12" w:space="0" w:color="auto"/>
              <w:bottom w:val="single" w:sz="12" w:space="0" w:color="auto"/>
            </w:tcBorders>
          </w:tcPr>
          <w:p w14:paraId="4781EF70" w14:textId="5032EA73" w:rsidR="00983749" w:rsidRPr="007A38EB" w:rsidRDefault="00983749" w:rsidP="00983749">
            <w:pPr>
              <w:pStyle w:val="Paragraf"/>
              <w:spacing w:before="60"/>
              <w:jc w:val="both"/>
              <w:rPr>
                <w:rFonts w:asciiTheme="minorHAnsi" w:hAnsiTheme="minorHAnsi"/>
                <w:bCs w:val="0"/>
                <w:sz w:val="20"/>
                <w:szCs w:val="20"/>
              </w:rPr>
            </w:pPr>
            <w:r w:rsidRPr="007A38EB">
              <w:rPr>
                <w:rFonts w:asciiTheme="minorHAnsi" w:hAnsiTheme="minorHAnsi"/>
                <w:bCs w:val="0"/>
                <w:sz w:val="20"/>
                <w:szCs w:val="20"/>
              </w:rPr>
              <w:t>Položka</w:t>
            </w:r>
          </w:p>
        </w:tc>
        <w:tc>
          <w:tcPr>
            <w:tcW w:w="1410" w:type="dxa"/>
            <w:tcBorders>
              <w:top w:val="single" w:sz="12" w:space="0" w:color="auto"/>
              <w:bottom w:val="single" w:sz="12" w:space="0" w:color="auto"/>
            </w:tcBorders>
          </w:tcPr>
          <w:p w14:paraId="5ECB67AA" w14:textId="151697D3" w:rsidR="00983749" w:rsidRPr="007A38EB" w:rsidRDefault="00983749" w:rsidP="00983749">
            <w:pPr>
              <w:pStyle w:val="Paragraf"/>
              <w:spacing w:before="60"/>
              <w:jc w:val="right"/>
              <w:rPr>
                <w:rFonts w:asciiTheme="minorHAnsi" w:hAnsiTheme="minorHAnsi"/>
                <w:bCs w:val="0"/>
                <w:sz w:val="20"/>
                <w:szCs w:val="20"/>
              </w:rPr>
            </w:pPr>
            <w:r w:rsidRPr="007A38EB">
              <w:rPr>
                <w:rFonts w:asciiTheme="minorHAnsi" w:hAnsiTheme="minorHAnsi"/>
                <w:bCs w:val="0"/>
                <w:sz w:val="20"/>
                <w:szCs w:val="20"/>
              </w:rPr>
              <w:t>Cena v Kč včetně DPH</w:t>
            </w:r>
          </w:p>
        </w:tc>
      </w:tr>
      <w:tr w:rsidR="00983749" w:rsidRPr="007A38EB" w14:paraId="32DCEFA6" w14:textId="77777777" w:rsidTr="00E21C53">
        <w:tc>
          <w:tcPr>
            <w:tcW w:w="7275" w:type="dxa"/>
            <w:tcBorders>
              <w:top w:val="single" w:sz="12" w:space="0" w:color="auto"/>
            </w:tcBorders>
          </w:tcPr>
          <w:p w14:paraId="1B2EF91A" w14:textId="3334794C" w:rsidR="00983749" w:rsidRPr="007A38EB" w:rsidRDefault="00983749" w:rsidP="00983749">
            <w:pPr>
              <w:pStyle w:val="Paragraf"/>
              <w:spacing w:before="60"/>
              <w:jc w:val="both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7A38EB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Odměna pro provozovatele pohřební služby</w:t>
            </w:r>
          </w:p>
        </w:tc>
        <w:tc>
          <w:tcPr>
            <w:tcW w:w="1410" w:type="dxa"/>
            <w:tcBorders>
              <w:top w:val="single" w:sz="12" w:space="0" w:color="auto"/>
            </w:tcBorders>
          </w:tcPr>
          <w:p w14:paraId="741709B9" w14:textId="177B25DA" w:rsidR="00983749" w:rsidRPr="00E21C53" w:rsidRDefault="009D5166" w:rsidP="009930E8">
            <w:pPr>
              <w:pStyle w:val="Paragraf"/>
              <w:spacing w:before="60"/>
              <w:jc w:val="right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E21C53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2.</w:t>
            </w:r>
            <w:r w:rsidR="009930E8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8</w:t>
            </w:r>
            <w:r w:rsidRPr="00E21C53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7</w:t>
            </w:r>
            <w:r w:rsidR="009930E8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5</w:t>
            </w:r>
            <w:r w:rsidRPr="00E21C53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,</w:t>
            </w:r>
            <w:r w:rsidR="00E21C53" w:rsidRPr="00E21C53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00</w:t>
            </w:r>
          </w:p>
        </w:tc>
      </w:tr>
      <w:tr w:rsidR="00983749" w:rsidRPr="007A38EB" w14:paraId="6A9E577C" w14:textId="77777777" w:rsidTr="00E21C53">
        <w:tc>
          <w:tcPr>
            <w:tcW w:w="7275" w:type="dxa"/>
          </w:tcPr>
          <w:p w14:paraId="60E28D71" w14:textId="46BCC873" w:rsidR="00983749" w:rsidRPr="007A38EB" w:rsidRDefault="008D6848" w:rsidP="008D6848">
            <w:pPr>
              <w:pStyle w:val="Paragraf"/>
              <w:spacing w:before="60"/>
              <w:jc w:val="both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7A38EB">
              <w:rPr>
                <w:rFonts w:ascii="Calibri" w:hAnsi="Calibri" w:cs="FranklinGothic-Book2"/>
                <w:b w:val="0"/>
                <w:sz w:val="20"/>
                <w:szCs w:val="20"/>
              </w:rPr>
              <w:t>Použití chladicího zařízení</w:t>
            </w:r>
          </w:p>
        </w:tc>
        <w:tc>
          <w:tcPr>
            <w:tcW w:w="1410" w:type="dxa"/>
          </w:tcPr>
          <w:p w14:paraId="6E591598" w14:textId="2BD8C3BC" w:rsidR="00983749" w:rsidRPr="00E21C53" w:rsidRDefault="00E21C53" w:rsidP="009A7C58">
            <w:pPr>
              <w:pStyle w:val="Paragraf"/>
              <w:spacing w:before="60"/>
              <w:jc w:val="right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E21C53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8</w:t>
            </w:r>
            <w:r w:rsidR="009A7C58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70</w:t>
            </w:r>
            <w:r w:rsidR="008D6848" w:rsidRPr="00E21C53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,00</w:t>
            </w:r>
          </w:p>
        </w:tc>
      </w:tr>
      <w:tr w:rsidR="00983749" w:rsidRPr="007A38EB" w14:paraId="52C541C6" w14:textId="77777777" w:rsidTr="00E21C53">
        <w:tc>
          <w:tcPr>
            <w:tcW w:w="7275" w:type="dxa"/>
          </w:tcPr>
          <w:p w14:paraId="578F2635" w14:textId="10FF6652" w:rsidR="00983749" w:rsidRPr="007A38EB" w:rsidRDefault="008D6848" w:rsidP="00983749">
            <w:pPr>
              <w:pStyle w:val="Paragraf"/>
              <w:spacing w:before="60"/>
              <w:jc w:val="both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7A38EB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Použití mrazicího zařízení</w:t>
            </w:r>
          </w:p>
        </w:tc>
        <w:tc>
          <w:tcPr>
            <w:tcW w:w="1410" w:type="dxa"/>
          </w:tcPr>
          <w:p w14:paraId="29B9AA41" w14:textId="17991660" w:rsidR="00983749" w:rsidRPr="00E21C53" w:rsidRDefault="00E21C53" w:rsidP="009A7C58">
            <w:pPr>
              <w:pStyle w:val="Paragraf"/>
              <w:spacing w:before="60"/>
              <w:jc w:val="right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E21C53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1.</w:t>
            </w:r>
            <w:r w:rsidR="009A7C58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180</w:t>
            </w:r>
            <w:r w:rsidR="008D6848" w:rsidRPr="00E21C53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,00</w:t>
            </w:r>
          </w:p>
        </w:tc>
      </w:tr>
      <w:tr w:rsidR="00983749" w:rsidRPr="007A38EB" w14:paraId="3A539ADE" w14:textId="77777777" w:rsidTr="00E21C53">
        <w:tc>
          <w:tcPr>
            <w:tcW w:w="7275" w:type="dxa"/>
          </w:tcPr>
          <w:p w14:paraId="747931AD" w14:textId="1F78B768" w:rsidR="00983749" w:rsidRPr="007A38EB" w:rsidRDefault="008D6848" w:rsidP="00983749">
            <w:pPr>
              <w:pStyle w:val="Paragraf"/>
              <w:spacing w:before="60"/>
              <w:jc w:val="both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7A38EB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Konečná rakev</w:t>
            </w:r>
          </w:p>
        </w:tc>
        <w:tc>
          <w:tcPr>
            <w:tcW w:w="1410" w:type="dxa"/>
          </w:tcPr>
          <w:p w14:paraId="6873B780" w14:textId="5A0726DE" w:rsidR="00983749" w:rsidRPr="00E21C53" w:rsidRDefault="008D6848" w:rsidP="00E21C53">
            <w:pPr>
              <w:pStyle w:val="Paragraf"/>
              <w:spacing w:before="60"/>
              <w:jc w:val="right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E21C53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2.</w:t>
            </w:r>
            <w:r w:rsidR="00E21C53" w:rsidRPr="00E21C53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315</w:t>
            </w:r>
            <w:r w:rsidRPr="00E21C53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,00</w:t>
            </w:r>
          </w:p>
        </w:tc>
      </w:tr>
      <w:tr w:rsidR="00983749" w:rsidRPr="007A38EB" w14:paraId="18BA23F9" w14:textId="77777777" w:rsidTr="00E21C53">
        <w:tc>
          <w:tcPr>
            <w:tcW w:w="7275" w:type="dxa"/>
          </w:tcPr>
          <w:p w14:paraId="346909AC" w14:textId="3A5D0579" w:rsidR="00983749" w:rsidRPr="007A38EB" w:rsidRDefault="008D6848" w:rsidP="00983749">
            <w:pPr>
              <w:pStyle w:val="Paragraf"/>
              <w:spacing w:before="60"/>
              <w:jc w:val="both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7A38EB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Vybavení (vystýlka) do konečné rakve</w:t>
            </w:r>
          </w:p>
        </w:tc>
        <w:tc>
          <w:tcPr>
            <w:tcW w:w="1410" w:type="dxa"/>
          </w:tcPr>
          <w:p w14:paraId="3CA4C8DA" w14:textId="6C269D6B" w:rsidR="00983749" w:rsidRPr="00E21C53" w:rsidRDefault="00E21C53" w:rsidP="00E21C53">
            <w:pPr>
              <w:pStyle w:val="Paragraf"/>
              <w:spacing w:before="60"/>
              <w:jc w:val="right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E21C53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1.020</w:t>
            </w:r>
            <w:r w:rsidR="008D6848" w:rsidRPr="00E21C53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,</w:t>
            </w:r>
            <w:r w:rsidRPr="00E21C53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00</w:t>
            </w:r>
          </w:p>
        </w:tc>
      </w:tr>
      <w:tr w:rsidR="00983749" w:rsidRPr="007A38EB" w14:paraId="40583C3E" w14:textId="77777777" w:rsidTr="00E21C53">
        <w:tc>
          <w:tcPr>
            <w:tcW w:w="7275" w:type="dxa"/>
          </w:tcPr>
          <w:p w14:paraId="3802B397" w14:textId="457589C7" w:rsidR="00983749" w:rsidRPr="007A38EB" w:rsidRDefault="008D6848" w:rsidP="00983749">
            <w:pPr>
              <w:pStyle w:val="Paragraf"/>
              <w:spacing w:before="60"/>
              <w:jc w:val="both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7A38EB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Použití transportního vaku</w:t>
            </w:r>
          </w:p>
        </w:tc>
        <w:tc>
          <w:tcPr>
            <w:tcW w:w="1410" w:type="dxa"/>
          </w:tcPr>
          <w:p w14:paraId="5AB0812B" w14:textId="49337939" w:rsidR="00983749" w:rsidRPr="00E21C53" w:rsidRDefault="008D6848" w:rsidP="00983749">
            <w:pPr>
              <w:pStyle w:val="Paragraf"/>
              <w:spacing w:before="60"/>
              <w:jc w:val="right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E21C53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350,00</w:t>
            </w:r>
          </w:p>
        </w:tc>
      </w:tr>
      <w:tr w:rsidR="007A38EB" w:rsidRPr="007A38EB" w14:paraId="692FC53F" w14:textId="77777777" w:rsidTr="00E21C53">
        <w:tc>
          <w:tcPr>
            <w:tcW w:w="7275" w:type="dxa"/>
          </w:tcPr>
          <w:p w14:paraId="46F3354F" w14:textId="08DB2E4D" w:rsidR="008D6848" w:rsidRPr="007A38EB" w:rsidRDefault="008D6848" w:rsidP="009D5166">
            <w:pPr>
              <w:pStyle w:val="Paragraf"/>
              <w:spacing w:before="60"/>
              <w:jc w:val="both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7A38EB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Úprava těla ze</w:t>
            </w:r>
            <w:r w:rsidR="009D5166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mřelého</w:t>
            </w:r>
          </w:p>
        </w:tc>
        <w:tc>
          <w:tcPr>
            <w:tcW w:w="1410" w:type="dxa"/>
          </w:tcPr>
          <w:p w14:paraId="7B50E360" w14:textId="20324335" w:rsidR="008D6848" w:rsidRPr="00E21C53" w:rsidRDefault="009D5166" w:rsidP="009D5166">
            <w:pPr>
              <w:pStyle w:val="Paragraf"/>
              <w:spacing w:before="60"/>
              <w:jc w:val="right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E21C53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690</w:t>
            </w:r>
            <w:r w:rsidR="008D6848" w:rsidRPr="00E21C53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,00</w:t>
            </w:r>
          </w:p>
        </w:tc>
      </w:tr>
      <w:tr w:rsidR="007A38EB" w:rsidRPr="007A38EB" w14:paraId="4E5F6F83" w14:textId="77777777" w:rsidTr="00E21C53">
        <w:tc>
          <w:tcPr>
            <w:tcW w:w="7275" w:type="dxa"/>
          </w:tcPr>
          <w:p w14:paraId="68AEE6F6" w14:textId="27ABB7A2" w:rsidR="008D6848" w:rsidRPr="007A38EB" w:rsidRDefault="008D6848" w:rsidP="009C1BCA">
            <w:pPr>
              <w:pStyle w:val="Paragraf"/>
              <w:spacing w:before="60"/>
              <w:jc w:val="both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7A38EB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Rubáš</w:t>
            </w:r>
          </w:p>
        </w:tc>
        <w:tc>
          <w:tcPr>
            <w:tcW w:w="1410" w:type="dxa"/>
          </w:tcPr>
          <w:p w14:paraId="18DF6CD9" w14:textId="4F3332C2" w:rsidR="008D6848" w:rsidRPr="00E21C53" w:rsidRDefault="00E21C53" w:rsidP="00E21C53">
            <w:pPr>
              <w:pStyle w:val="Paragraf"/>
              <w:spacing w:before="60"/>
              <w:jc w:val="right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E21C53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345</w:t>
            </w:r>
            <w:r w:rsidR="008D6848" w:rsidRPr="00E21C53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,00</w:t>
            </w:r>
          </w:p>
        </w:tc>
      </w:tr>
      <w:tr w:rsidR="007A38EB" w:rsidRPr="007A38EB" w14:paraId="2EF12C2B" w14:textId="77777777" w:rsidTr="00E21C53">
        <w:tc>
          <w:tcPr>
            <w:tcW w:w="7275" w:type="dxa"/>
          </w:tcPr>
          <w:p w14:paraId="3E45D4A6" w14:textId="4BA30015" w:rsidR="008D6848" w:rsidRPr="007A38EB" w:rsidRDefault="008D6848" w:rsidP="009D5166">
            <w:pPr>
              <w:pStyle w:val="Paragraf"/>
              <w:spacing w:before="60"/>
              <w:jc w:val="both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7A38EB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Oblečení ze</w:t>
            </w:r>
            <w:r w:rsidR="009D5166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mřelého</w:t>
            </w:r>
            <w:r w:rsidRPr="007A38EB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 do šatů nebo rubáše</w:t>
            </w:r>
          </w:p>
        </w:tc>
        <w:tc>
          <w:tcPr>
            <w:tcW w:w="1410" w:type="dxa"/>
          </w:tcPr>
          <w:p w14:paraId="17FBB8E7" w14:textId="19466F3A" w:rsidR="008D6848" w:rsidRPr="00E21C53" w:rsidRDefault="009D5166" w:rsidP="009D5166">
            <w:pPr>
              <w:pStyle w:val="Paragraf"/>
              <w:spacing w:before="60"/>
              <w:jc w:val="right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E21C53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690</w:t>
            </w:r>
            <w:r w:rsidR="008D6848" w:rsidRPr="00E21C53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,00</w:t>
            </w:r>
          </w:p>
        </w:tc>
      </w:tr>
      <w:tr w:rsidR="007A38EB" w:rsidRPr="007A38EB" w14:paraId="7D808A39" w14:textId="77777777" w:rsidTr="00E21C53">
        <w:tc>
          <w:tcPr>
            <w:tcW w:w="7275" w:type="dxa"/>
          </w:tcPr>
          <w:p w14:paraId="75383493" w14:textId="0FCDE6C2" w:rsidR="008D6848" w:rsidRPr="007A38EB" w:rsidRDefault="008D6848" w:rsidP="009D5166">
            <w:pPr>
              <w:pStyle w:val="Paragraf"/>
              <w:spacing w:before="60"/>
              <w:jc w:val="both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7A38EB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Uložení ze</w:t>
            </w:r>
            <w:r w:rsidR="009D5166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mřelého</w:t>
            </w:r>
            <w:r w:rsidRPr="007A38EB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 do konečné rakve</w:t>
            </w:r>
          </w:p>
        </w:tc>
        <w:tc>
          <w:tcPr>
            <w:tcW w:w="1410" w:type="dxa"/>
          </w:tcPr>
          <w:p w14:paraId="0845EC22" w14:textId="671B4F88" w:rsidR="008D6848" w:rsidRPr="00E21C53" w:rsidRDefault="009D5166" w:rsidP="009D5166">
            <w:pPr>
              <w:pStyle w:val="Paragraf"/>
              <w:spacing w:before="60"/>
              <w:jc w:val="right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E21C53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575</w:t>
            </w:r>
            <w:r w:rsidR="008D6848" w:rsidRPr="00E21C53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,00</w:t>
            </w:r>
          </w:p>
        </w:tc>
      </w:tr>
      <w:tr w:rsidR="007A38EB" w:rsidRPr="007A38EB" w14:paraId="011948FA" w14:textId="77777777" w:rsidTr="00E21C53">
        <w:tc>
          <w:tcPr>
            <w:tcW w:w="7275" w:type="dxa"/>
          </w:tcPr>
          <w:p w14:paraId="47439D8D" w14:textId="4F28FA43" w:rsidR="008D6848" w:rsidRPr="007A38EB" w:rsidRDefault="008D6848" w:rsidP="008D6848">
            <w:pPr>
              <w:pStyle w:val="Paragraf"/>
              <w:spacing w:before="60"/>
              <w:jc w:val="both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7A38EB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Manipulace s rakví, jinou obdobnou schránkou nebo transportním nosítkem </w:t>
            </w:r>
          </w:p>
        </w:tc>
        <w:tc>
          <w:tcPr>
            <w:tcW w:w="1410" w:type="dxa"/>
          </w:tcPr>
          <w:p w14:paraId="07FFF2FB" w14:textId="1A8D11EE" w:rsidR="008D6848" w:rsidRPr="00E21C53" w:rsidRDefault="008D6848" w:rsidP="009D5166">
            <w:pPr>
              <w:pStyle w:val="Paragraf"/>
              <w:spacing w:before="60"/>
              <w:jc w:val="right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E21C53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6</w:t>
            </w:r>
            <w:r w:rsidR="009D5166" w:rsidRPr="00E21C53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90</w:t>
            </w:r>
            <w:r w:rsidRPr="00E21C53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,00</w:t>
            </w:r>
          </w:p>
        </w:tc>
      </w:tr>
      <w:tr w:rsidR="007A38EB" w:rsidRPr="007A38EB" w14:paraId="4CBA4B18" w14:textId="77777777" w:rsidTr="00E21C53">
        <w:tc>
          <w:tcPr>
            <w:tcW w:w="7275" w:type="dxa"/>
          </w:tcPr>
          <w:p w14:paraId="42113E5E" w14:textId="39D8A565" w:rsidR="008D6848" w:rsidRPr="007A38EB" w:rsidRDefault="008D6848" w:rsidP="009D5166">
            <w:pPr>
              <w:pStyle w:val="Paragraf"/>
              <w:spacing w:before="60"/>
              <w:jc w:val="both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7A38EB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Přeprava těla ze</w:t>
            </w:r>
            <w:r w:rsidR="009D5166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mřelého</w:t>
            </w:r>
            <w:r w:rsidRPr="007A38EB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 </w:t>
            </w:r>
            <w:r w:rsidR="005418AB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do místa pohřbení </w:t>
            </w:r>
            <w:r w:rsidR="009D5166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v</w:t>
            </w:r>
            <w:r w:rsidRPr="007A38EB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yjma přepravy na pitvu a z pitvy</w:t>
            </w:r>
          </w:p>
        </w:tc>
        <w:tc>
          <w:tcPr>
            <w:tcW w:w="1410" w:type="dxa"/>
          </w:tcPr>
          <w:p w14:paraId="2A9261AF" w14:textId="3FABA934" w:rsidR="008D6848" w:rsidRPr="00E21C53" w:rsidRDefault="009930E8" w:rsidP="009930E8">
            <w:pPr>
              <w:pStyle w:val="Paragraf"/>
              <w:spacing w:before="60"/>
              <w:jc w:val="right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2</w:t>
            </w:r>
            <w:r w:rsidR="006A3BBB" w:rsidRPr="00E21C53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5</w:t>
            </w:r>
            <w:r w:rsidR="00835056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00</w:t>
            </w:r>
            <w:r w:rsidR="008D6848" w:rsidRPr="00E21C53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,</w:t>
            </w:r>
            <w:r w:rsidR="009D5166" w:rsidRPr="00E21C53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00</w:t>
            </w:r>
          </w:p>
        </w:tc>
      </w:tr>
      <w:tr w:rsidR="007A38EB" w:rsidRPr="007A38EB" w14:paraId="39D75F46" w14:textId="77777777" w:rsidTr="00E21C53">
        <w:tc>
          <w:tcPr>
            <w:tcW w:w="7275" w:type="dxa"/>
          </w:tcPr>
          <w:p w14:paraId="21DFAD5D" w14:textId="0FE3F704" w:rsidR="008D6848" w:rsidRPr="007A38EB" w:rsidRDefault="008D6848" w:rsidP="009D5166">
            <w:pPr>
              <w:pStyle w:val="Paragraf"/>
              <w:spacing w:before="60"/>
              <w:jc w:val="both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7A38EB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Kremace z</w:t>
            </w:r>
            <w:r w:rsidR="009D5166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emřelého</w:t>
            </w:r>
            <w:r w:rsidRPr="007A38EB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 včetně urny a uložení popela do pevně uzavíratelné urny s</w:t>
            </w:r>
            <w:r w:rsidR="005418AB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 </w:t>
            </w:r>
            <w:r w:rsidRPr="007A38EB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označením</w:t>
            </w:r>
          </w:p>
        </w:tc>
        <w:tc>
          <w:tcPr>
            <w:tcW w:w="1410" w:type="dxa"/>
          </w:tcPr>
          <w:p w14:paraId="1D0A93DE" w14:textId="5573D448" w:rsidR="009D5166" w:rsidRPr="00E21C53" w:rsidRDefault="009D5166" w:rsidP="00F050CE">
            <w:pPr>
              <w:pStyle w:val="Paragraf"/>
              <w:spacing w:before="60"/>
              <w:jc w:val="right"/>
              <w:rPr>
                <w:rFonts w:asciiTheme="minorHAnsi" w:hAnsi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21C53">
              <w:rPr>
                <w:rFonts w:asciiTheme="minorHAnsi" w:hAnsiTheme="minorHAnsi"/>
                <w:b w:val="0"/>
                <w:bCs w:val="0"/>
                <w:color w:val="000000" w:themeColor="text1"/>
                <w:sz w:val="20"/>
                <w:szCs w:val="20"/>
              </w:rPr>
              <w:t>2</w:t>
            </w:r>
            <w:r w:rsidR="008D6848" w:rsidRPr="00E21C53">
              <w:rPr>
                <w:rFonts w:asciiTheme="minorHAnsi" w:hAnsiTheme="minorHAnsi"/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  <w:r w:rsidR="00F050CE">
              <w:rPr>
                <w:rFonts w:asciiTheme="minorHAnsi" w:hAnsiTheme="minorHAnsi"/>
                <w:b w:val="0"/>
                <w:bCs w:val="0"/>
                <w:color w:val="000000" w:themeColor="text1"/>
                <w:sz w:val="20"/>
                <w:szCs w:val="20"/>
              </w:rPr>
              <w:t>990</w:t>
            </w:r>
            <w:r w:rsidR="008D6848" w:rsidRPr="00E21C53">
              <w:rPr>
                <w:rFonts w:asciiTheme="minorHAnsi" w:hAnsiTheme="minorHAnsi"/>
                <w:b w:val="0"/>
                <w:bCs w:val="0"/>
                <w:color w:val="000000" w:themeColor="text1"/>
                <w:sz w:val="20"/>
                <w:szCs w:val="20"/>
              </w:rPr>
              <w:t>,00</w:t>
            </w:r>
          </w:p>
        </w:tc>
      </w:tr>
      <w:tr w:rsidR="00E21C53" w:rsidRPr="007A38EB" w14:paraId="3F76EB6F" w14:textId="77777777" w:rsidTr="00E21C53">
        <w:trPr>
          <w:trHeight w:val="48"/>
        </w:trPr>
        <w:tc>
          <w:tcPr>
            <w:tcW w:w="7275" w:type="dxa"/>
          </w:tcPr>
          <w:p w14:paraId="140BE666" w14:textId="461BAF2C" w:rsidR="00E21C53" w:rsidRPr="007A38EB" w:rsidRDefault="00E21C53" w:rsidP="00E21C53">
            <w:pPr>
              <w:pStyle w:val="Paragraf"/>
              <w:spacing w:before="60"/>
              <w:jc w:val="both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7A38EB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Převoz urny s lidskými ostatky na veřejné pohřebiště a její předání správci veřejného pohřebiště k zajištění uložení urny</w:t>
            </w:r>
          </w:p>
        </w:tc>
        <w:tc>
          <w:tcPr>
            <w:tcW w:w="1410" w:type="dxa"/>
          </w:tcPr>
          <w:p w14:paraId="2792A2A9" w14:textId="321AAB79" w:rsidR="00E21C53" w:rsidRPr="00E21C53" w:rsidRDefault="00E21C53" w:rsidP="00E21C53">
            <w:pPr>
              <w:pStyle w:val="Paragraf"/>
              <w:spacing w:before="60"/>
              <w:jc w:val="right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E21C53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1.</w:t>
            </w:r>
            <w: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150</w:t>
            </w:r>
            <w:r w:rsidRPr="00E21C53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,00</w:t>
            </w:r>
          </w:p>
        </w:tc>
      </w:tr>
    </w:tbl>
    <w:p w14:paraId="05B10103" w14:textId="2F1308C2" w:rsidR="00161443" w:rsidRPr="005D39EF" w:rsidRDefault="00B236D9" w:rsidP="005D39EF">
      <w:pPr>
        <w:pStyle w:val="Paragraf"/>
        <w:spacing w:before="60"/>
        <w:jc w:val="both"/>
        <w:rPr>
          <w:rFonts w:asciiTheme="minorHAnsi" w:hAnsiTheme="minorHAnsi"/>
          <w:b w:val="0"/>
          <w:bCs w:val="0"/>
          <w:sz w:val="16"/>
          <w:szCs w:val="16"/>
        </w:rPr>
      </w:pPr>
      <w:r>
        <w:rPr>
          <w:rFonts w:asciiTheme="minorHAnsi" w:hAnsiTheme="minorHAnsi"/>
          <w:b w:val="0"/>
          <w:bCs w:val="0"/>
        </w:rPr>
        <w:t xml:space="preserve">       </w:t>
      </w:r>
    </w:p>
    <w:p w14:paraId="1F5B2CAB" w14:textId="481C04B4" w:rsidR="00800FF2" w:rsidRPr="00E46C52" w:rsidRDefault="00800FF2" w:rsidP="002F6645">
      <w:pPr>
        <w:spacing w:before="480" w:after="0" w:line="240" w:lineRule="auto"/>
        <w:jc w:val="center"/>
        <w:rPr>
          <w:rFonts w:asciiTheme="minorHAnsi" w:eastAsia="Arial" w:hAnsiTheme="minorHAnsi" w:cs="Tahoma"/>
          <w:sz w:val="24"/>
          <w:szCs w:val="24"/>
          <w:lang w:eastAsia="cs-CZ"/>
        </w:rPr>
      </w:pPr>
      <w:r w:rsidRPr="00E46C52">
        <w:rPr>
          <w:rFonts w:asciiTheme="minorHAnsi" w:eastAsia="Arial" w:hAnsiTheme="minorHAnsi" w:cs="Tahoma"/>
          <w:b/>
          <w:bCs/>
          <w:sz w:val="24"/>
          <w:szCs w:val="24"/>
          <w:lang w:eastAsia="cs-CZ"/>
        </w:rPr>
        <w:t>Čl</w:t>
      </w:r>
      <w:r w:rsidR="00D858A7">
        <w:rPr>
          <w:rFonts w:asciiTheme="minorHAnsi" w:eastAsia="Arial" w:hAnsiTheme="minorHAnsi" w:cs="Tahoma"/>
          <w:b/>
          <w:bCs/>
          <w:sz w:val="24"/>
          <w:szCs w:val="24"/>
          <w:lang w:eastAsia="cs-CZ"/>
        </w:rPr>
        <w:t>.</w:t>
      </w:r>
      <w:r w:rsidRPr="00E46C52">
        <w:rPr>
          <w:rFonts w:asciiTheme="minorHAnsi" w:eastAsia="Arial" w:hAnsiTheme="minorHAnsi" w:cs="Tahoma"/>
          <w:b/>
          <w:bCs/>
          <w:sz w:val="24"/>
          <w:szCs w:val="24"/>
          <w:lang w:eastAsia="cs-CZ"/>
        </w:rPr>
        <w:t xml:space="preserve"> </w:t>
      </w:r>
      <w:r w:rsidR="00983749">
        <w:rPr>
          <w:rFonts w:asciiTheme="minorHAnsi" w:eastAsia="Arial" w:hAnsiTheme="minorHAnsi" w:cs="Tahoma"/>
          <w:b/>
          <w:bCs/>
          <w:sz w:val="24"/>
          <w:szCs w:val="24"/>
          <w:lang w:eastAsia="cs-CZ"/>
        </w:rPr>
        <w:t>2</w:t>
      </w:r>
    </w:p>
    <w:p w14:paraId="2C73ACB3" w14:textId="2B878BF6" w:rsidR="00B44154" w:rsidRPr="00A23DBF" w:rsidRDefault="00983749" w:rsidP="00161443">
      <w:pPr>
        <w:pStyle w:val="Paragraf"/>
        <w:spacing w:after="16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lastRenderedPageBreak/>
        <w:t>Porušení povinností</w:t>
      </w:r>
    </w:p>
    <w:p w14:paraId="14441C00" w14:textId="3E14E47E" w:rsidR="00AD3221" w:rsidRPr="00587494" w:rsidRDefault="00983749" w:rsidP="007A38EB">
      <w:pPr>
        <w:pStyle w:val="Paragraf"/>
        <w:spacing w:before="60"/>
        <w:jc w:val="both"/>
        <w:rPr>
          <w:rFonts w:asciiTheme="minorHAnsi" w:hAnsiTheme="minorHAnsi" w:cs="Tahoma"/>
          <w:b w:val="0"/>
          <w:bCs w:val="0"/>
        </w:rPr>
      </w:pPr>
      <w:r>
        <w:rPr>
          <w:rFonts w:asciiTheme="minorHAnsi" w:hAnsiTheme="minorHAnsi" w:cs="Tahoma"/>
          <w:b w:val="0"/>
          <w:bCs w:val="0"/>
        </w:rPr>
        <w:t>Na porušení povinností vyplývajících z tohoto nařízení s vztahují zvláštní právní předpisy</w:t>
      </w:r>
      <w:r>
        <w:rPr>
          <w:rStyle w:val="Znakapoznpodarou"/>
          <w:rFonts w:asciiTheme="minorHAnsi" w:hAnsiTheme="minorHAnsi" w:cs="Tahoma"/>
          <w:b w:val="0"/>
          <w:bCs w:val="0"/>
        </w:rPr>
        <w:footnoteReference w:id="2"/>
      </w:r>
      <w:r>
        <w:rPr>
          <w:rFonts w:asciiTheme="minorHAnsi" w:hAnsiTheme="minorHAnsi" w:cs="Tahoma"/>
          <w:b w:val="0"/>
          <w:bCs w:val="0"/>
        </w:rPr>
        <w:t>.</w:t>
      </w:r>
    </w:p>
    <w:p w14:paraId="38866C6C" w14:textId="77777777" w:rsidR="00885CC8" w:rsidRPr="00885CC8" w:rsidRDefault="00885CC8" w:rsidP="00885CC8">
      <w:pPr>
        <w:pStyle w:val="NormlnIMP"/>
        <w:spacing w:line="240" w:lineRule="auto"/>
      </w:pPr>
    </w:p>
    <w:p w14:paraId="70D4FFBC" w14:textId="171242F6" w:rsidR="00B44154" w:rsidRPr="00A23DBF" w:rsidRDefault="00B44154" w:rsidP="00885CC8">
      <w:pPr>
        <w:pStyle w:val="NormlnIMP"/>
        <w:tabs>
          <w:tab w:val="right" w:pos="7797"/>
        </w:tabs>
        <w:spacing w:before="480" w:line="240" w:lineRule="auto"/>
        <w:jc w:val="center"/>
        <w:rPr>
          <w:rFonts w:asciiTheme="minorHAnsi" w:hAnsiTheme="minorHAnsi" w:cs="Tahoma"/>
          <w:b/>
          <w:color w:val="000000"/>
          <w:sz w:val="24"/>
          <w:szCs w:val="24"/>
        </w:rPr>
      </w:pPr>
      <w:r w:rsidRPr="00A23DBF">
        <w:rPr>
          <w:rFonts w:asciiTheme="minorHAnsi" w:hAnsiTheme="minorHAnsi" w:cs="Tahoma"/>
          <w:b/>
          <w:color w:val="000000"/>
          <w:sz w:val="24"/>
          <w:szCs w:val="24"/>
        </w:rPr>
        <w:t xml:space="preserve">Čl. </w:t>
      </w:r>
      <w:r w:rsidR="00983749">
        <w:rPr>
          <w:rFonts w:asciiTheme="minorHAnsi" w:hAnsiTheme="minorHAnsi" w:cs="Tahoma"/>
          <w:b/>
          <w:color w:val="000000"/>
          <w:sz w:val="24"/>
          <w:szCs w:val="24"/>
        </w:rPr>
        <w:t>3</w:t>
      </w:r>
    </w:p>
    <w:p w14:paraId="3663BE31" w14:textId="637731A6" w:rsidR="00B44154" w:rsidRDefault="00441067" w:rsidP="00885CC8">
      <w:pPr>
        <w:pStyle w:val="Nadpis1IMP"/>
        <w:tabs>
          <w:tab w:val="right" w:pos="7797"/>
        </w:tabs>
        <w:spacing w:line="240" w:lineRule="auto"/>
        <w:rPr>
          <w:rFonts w:asciiTheme="minorHAnsi" w:hAnsiTheme="minorHAnsi" w:cs="Tahoma"/>
          <w:color w:val="000000"/>
          <w:sz w:val="24"/>
          <w:szCs w:val="24"/>
        </w:rPr>
      </w:pPr>
      <w:r>
        <w:rPr>
          <w:rFonts w:asciiTheme="minorHAnsi" w:hAnsiTheme="minorHAnsi" w:cs="Tahoma"/>
          <w:color w:val="000000"/>
          <w:sz w:val="24"/>
          <w:szCs w:val="24"/>
        </w:rPr>
        <w:t>Účinnost</w:t>
      </w:r>
    </w:p>
    <w:p w14:paraId="6EB8A6E9" w14:textId="77777777" w:rsidR="005D39EF" w:rsidRPr="005D39EF" w:rsidRDefault="005D39EF" w:rsidP="005D39EF">
      <w:pPr>
        <w:pStyle w:val="NormlnIMP"/>
      </w:pPr>
    </w:p>
    <w:p w14:paraId="3CCB1382" w14:textId="65BBD6EC" w:rsidR="005D39EF" w:rsidRPr="00B236D9" w:rsidRDefault="005D39EF" w:rsidP="00B236D9">
      <w:pPr>
        <w:pStyle w:val="NormlnIMP"/>
        <w:numPr>
          <w:ilvl w:val="0"/>
          <w:numId w:val="2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B236D9">
        <w:rPr>
          <w:rFonts w:asciiTheme="minorHAnsi" w:hAnsiTheme="minorHAnsi" w:cstheme="minorHAnsi"/>
          <w:sz w:val="24"/>
          <w:szCs w:val="24"/>
        </w:rPr>
        <w:t>Tímto nařízením se ruší nařízení města Zábřeh č. 4/2020</w:t>
      </w:r>
      <w:r w:rsidR="00987E93">
        <w:rPr>
          <w:rFonts w:asciiTheme="minorHAnsi" w:hAnsiTheme="minorHAnsi" w:cstheme="minorHAnsi"/>
          <w:sz w:val="24"/>
          <w:szCs w:val="24"/>
        </w:rPr>
        <w:t>, kterým se stanovují maximální ceny</w:t>
      </w:r>
      <w:r w:rsidRPr="00B236D9">
        <w:rPr>
          <w:rFonts w:asciiTheme="minorHAnsi" w:hAnsiTheme="minorHAnsi" w:cstheme="minorHAnsi"/>
          <w:bCs/>
          <w:sz w:val="24"/>
          <w:szCs w:val="24"/>
        </w:rPr>
        <w:t xml:space="preserve"> za pronájem obřadní místnosti pro smuteční obřady a za pohřební služby na území města Zábřeh.</w:t>
      </w:r>
      <w:r w:rsidRPr="00B236D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30A9BA6" w14:textId="77777777" w:rsidR="005D39EF" w:rsidRPr="00B236D9" w:rsidRDefault="005D39EF" w:rsidP="00B236D9">
      <w:pPr>
        <w:pStyle w:val="NormlnIMP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</w:p>
    <w:p w14:paraId="32B75BB7" w14:textId="7EDFA3DB" w:rsidR="005D39EF" w:rsidRPr="00B236D9" w:rsidRDefault="005D39EF" w:rsidP="00B236D9">
      <w:pPr>
        <w:pStyle w:val="NormlnIMP"/>
        <w:numPr>
          <w:ilvl w:val="0"/>
          <w:numId w:val="2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B236D9">
        <w:rPr>
          <w:rFonts w:asciiTheme="minorHAnsi" w:hAnsiTheme="minorHAnsi" w:cstheme="minorHAnsi"/>
          <w:color w:val="000000"/>
          <w:sz w:val="24"/>
          <w:szCs w:val="24"/>
        </w:rPr>
        <w:t xml:space="preserve">Toto nařízení nabývá účinnosti </w:t>
      </w:r>
      <w:r w:rsidR="00987E93">
        <w:rPr>
          <w:rFonts w:asciiTheme="minorHAnsi" w:hAnsiTheme="minorHAnsi" w:cstheme="minorHAnsi"/>
          <w:color w:val="000000"/>
          <w:sz w:val="24"/>
          <w:szCs w:val="24"/>
        </w:rPr>
        <w:t xml:space="preserve">dne </w:t>
      </w:r>
      <w:proofErr w:type="gramStart"/>
      <w:r w:rsidR="00987E93">
        <w:rPr>
          <w:rFonts w:asciiTheme="minorHAnsi" w:hAnsiTheme="minorHAnsi" w:cstheme="minorHAnsi"/>
          <w:color w:val="000000"/>
          <w:sz w:val="24"/>
          <w:szCs w:val="24"/>
        </w:rPr>
        <w:t>01.01.2023</w:t>
      </w:r>
      <w:proofErr w:type="gramEnd"/>
      <w:r w:rsidR="00987E9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B1517B8" w14:textId="77777777" w:rsidR="00B44154" w:rsidRPr="00B236D9" w:rsidRDefault="00B44154" w:rsidP="00B236D9">
      <w:pPr>
        <w:pStyle w:val="NormlnIMP"/>
        <w:tabs>
          <w:tab w:val="right" w:pos="7797"/>
        </w:tabs>
        <w:spacing w:line="240" w:lineRule="auto"/>
        <w:ind w:left="357" w:hanging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A101E8B" w14:textId="7D76D0D6" w:rsidR="00412A36" w:rsidRDefault="00412A36" w:rsidP="0006335F">
      <w:pPr>
        <w:pStyle w:val="NormlnIMP"/>
        <w:tabs>
          <w:tab w:val="right" w:pos="720"/>
          <w:tab w:val="right" w:pos="7797"/>
        </w:tabs>
        <w:spacing w:line="240" w:lineRule="auto"/>
        <w:jc w:val="both"/>
        <w:rPr>
          <w:rFonts w:asciiTheme="minorHAnsi" w:hAnsiTheme="minorHAnsi" w:cs="Tahoma"/>
          <w:sz w:val="24"/>
          <w:szCs w:val="24"/>
        </w:rPr>
      </w:pPr>
    </w:p>
    <w:p w14:paraId="52369847" w14:textId="77777777" w:rsidR="008B015D" w:rsidRDefault="008B015D" w:rsidP="0006335F">
      <w:pPr>
        <w:pStyle w:val="NormlnIMP"/>
        <w:tabs>
          <w:tab w:val="right" w:pos="720"/>
          <w:tab w:val="right" w:pos="7797"/>
        </w:tabs>
        <w:spacing w:line="240" w:lineRule="auto"/>
        <w:jc w:val="both"/>
        <w:rPr>
          <w:rFonts w:asciiTheme="minorHAnsi" w:hAnsiTheme="minorHAnsi" w:cs="Tahoma"/>
          <w:sz w:val="24"/>
          <w:szCs w:val="24"/>
        </w:rPr>
      </w:pPr>
    </w:p>
    <w:tbl>
      <w:tblPr>
        <w:tblW w:w="9162" w:type="dxa"/>
        <w:tblCellSpacing w:w="15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4581"/>
        <w:gridCol w:w="4581"/>
      </w:tblGrid>
      <w:tr w:rsidR="00362A91" w:rsidRPr="00E46C52" w14:paraId="3EBF7EF1" w14:textId="77777777" w:rsidTr="005F2CF8">
        <w:trPr>
          <w:trHeight w:val="900"/>
          <w:tblCellSpacing w:w="15" w:type="dxa"/>
        </w:trPr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A7B5586" w14:textId="689843A1" w:rsidR="00362A91" w:rsidRPr="00E46C52" w:rsidRDefault="001B0FED" w:rsidP="00A214A8">
            <w:pPr>
              <w:spacing w:before="150"/>
              <w:jc w:val="center"/>
              <w:rPr>
                <w:rFonts w:asciiTheme="minorHAnsi" w:eastAsia="Times New Roman" w:hAnsiTheme="minorHAnsi" w:cs="Tahoma"/>
                <w:sz w:val="24"/>
                <w:szCs w:val="24"/>
              </w:rPr>
            </w:pPr>
            <w:r w:rsidRPr="00E46C52">
              <w:rPr>
                <w:rFonts w:asciiTheme="minorHAnsi" w:eastAsia="Times New Roman" w:hAnsiTheme="minorHAnsi" w:cs="Tahoma"/>
                <w:sz w:val="24"/>
                <w:szCs w:val="24"/>
                <w:lang w:eastAsia="cs-CZ"/>
              </w:rPr>
              <w:t>………………………………………………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8CDB22" w14:textId="7C151EB8" w:rsidR="00362A91" w:rsidRPr="00E46C52" w:rsidRDefault="004F4B1F" w:rsidP="00A214A8">
            <w:pPr>
              <w:spacing w:before="150"/>
              <w:jc w:val="center"/>
              <w:rPr>
                <w:rFonts w:asciiTheme="minorHAnsi" w:eastAsia="Times New Roman" w:hAnsiTheme="minorHAnsi" w:cs="Tahoma"/>
                <w:sz w:val="24"/>
                <w:szCs w:val="24"/>
              </w:rPr>
            </w:pPr>
            <w:r w:rsidRPr="00E46C52">
              <w:rPr>
                <w:rFonts w:asciiTheme="minorHAnsi" w:eastAsia="Times New Roman" w:hAnsiTheme="minorHAnsi" w:cs="Tahoma"/>
                <w:sz w:val="24"/>
                <w:szCs w:val="24"/>
                <w:lang w:eastAsia="cs-CZ"/>
              </w:rPr>
              <w:t>………………………………………………</w:t>
            </w:r>
          </w:p>
        </w:tc>
      </w:tr>
      <w:tr w:rsidR="00362A91" w:rsidRPr="00E46C52" w14:paraId="776E41A1" w14:textId="77777777" w:rsidTr="005F2CF8">
        <w:trPr>
          <w:trHeight w:val="900"/>
          <w:tblCellSpacing w:w="15" w:type="dxa"/>
        </w:trPr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75CA5A" w14:textId="0F66B61B" w:rsidR="00362A91" w:rsidRPr="00E46C52" w:rsidRDefault="00362A91" w:rsidP="00A214A8">
            <w:pPr>
              <w:spacing w:before="150"/>
              <w:jc w:val="center"/>
              <w:rPr>
                <w:rFonts w:asciiTheme="minorHAnsi" w:eastAsia="Times New Roman" w:hAnsiTheme="minorHAnsi" w:cs="Tahoma"/>
                <w:sz w:val="24"/>
                <w:szCs w:val="24"/>
              </w:rPr>
            </w:pPr>
            <w:r w:rsidRPr="00E46C52">
              <w:rPr>
                <w:rFonts w:asciiTheme="minorHAnsi" w:eastAsia="Times New Roman" w:hAnsiTheme="minorHAnsi" w:cs="Tahoma"/>
                <w:sz w:val="24"/>
                <w:szCs w:val="24"/>
              </w:rPr>
              <w:t>RNDr. Mgr. František John</w:t>
            </w:r>
            <w:r w:rsidR="005238E3">
              <w:rPr>
                <w:rFonts w:asciiTheme="minorHAnsi" w:eastAsia="Times New Roman" w:hAnsiTheme="minorHAnsi" w:cs="Tahoma"/>
                <w:sz w:val="24"/>
                <w:szCs w:val="24"/>
              </w:rPr>
              <w:t>,</w:t>
            </w:r>
            <w:r w:rsidRPr="00E46C52">
              <w:rPr>
                <w:rFonts w:asciiTheme="minorHAnsi" w:eastAsia="Times New Roman" w:hAnsiTheme="minorHAnsi" w:cs="Tahoma"/>
                <w:sz w:val="24"/>
                <w:szCs w:val="24"/>
              </w:rPr>
              <w:t xml:space="preserve"> Ph.D.</w:t>
            </w:r>
            <w:r w:rsidR="006A5C54">
              <w:rPr>
                <w:rFonts w:asciiTheme="minorHAnsi" w:eastAsia="Times New Roman" w:hAnsiTheme="minorHAnsi" w:cs="Tahoma"/>
                <w:sz w:val="24"/>
                <w:szCs w:val="24"/>
              </w:rPr>
              <w:t>, v r.</w:t>
            </w:r>
            <w:r w:rsidRPr="00E46C52">
              <w:rPr>
                <w:rFonts w:asciiTheme="minorHAnsi" w:eastAsia="Times New Roman" w:hAnsiTheme="minorHAnsi" w:cs="Tahoma"/>
                <w:sz w:val="24"/>
                <w:szCs w:val="24"/>
              </w:rPr>
              <w:br/>
              <w:t xml:space="preserve">starosta 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E0C0A0" w14:textId="2B605EE5" w:rsidR="00362A91" w:rsidRPr="00E46C52" w:rsidRDefault="00362A91" w:rsidP="00362A91">
            <w:pPr>
              <w:spacing w:after="0" w:line="240" w:lineRule="auto"/>
              <w:jc w:val="center"/>
              <w:rPr>
                <w:rFonts w:asciiTheme="minorHAnsi" w:eastAsia="Times New Roman" w:hAnsiTheme="minorHAnsi" w:cs="Tahoma"/>
                <w:sz w:val="24"/>
                <w:szCs w:val="24"/>
              </w:rPr>
            </w:pPr>
            <w:r w:rsidRPr="00E46C52">
              <w:rPr>
                <w:rFonts w:asciiTheme="minorHAnsi" w:eastAsia="Times New Roman" w:hAnsiTheme="minorHAnsi" w:cs="Tahoma"/>
                <w:sz w:val="24"/>
                <w:szCs w:val="24"/>
              </w:rPr>
              <w:t>Josef Klimek</w:t>
            </w:r>
            <w:r w:rsidR="006A5C54">
              <w:rPr>
                <w:rFonts w:asciiTheme="minorHAnsi" w:eastAsia="Times New Roman" w:hAnsiTheme="minorHAnsi" w:cs="Tahoma"/>
                <w:sz w:val="24"/>
                <w:szCs w:val="24"/>
              </w:rPr>
              <w:t>, v r.</w:t>
            </w:r>
            <w:bookmarkStart w:id="0" w:name="_GoBack"/>
            <w:bookmarkEnd w:id="0"/>
          </w:p>
          <w:p w14:paraId="114AA37A" w14:textId="77777777" w:rsidR="00362A91" w:rsidRPr="00E46C52" w:rsidRDefault="00362A91" w:rsidP="00362A91">
            <w:pPr>
              <w:spacing w:after="0" w:line="240" w:lineRule="auto"/>
              <w:jc w:val="center"/>
              <w:rPr>
                <w:rFonts w:asciiTheme="minorHAnsi" w:eastAsia="Times New Roman" w:hAnsiTheme="minorHAnsi" w:cs="Tahoma"/>
                <w:sz w:val="24"/>
                <w:szCs w:val="24"/>
              </w:rPr>
            </w:pPr>
            <w:r w:rsidRPr="00E46C52">
              <w:rPr>
                <w:rFonts w:asciiTheme="minorHAnsi" w:eastAsia="Times New Roman" w:hAnsiTheme="minorHAnsi" w:cs="Tahoma"/>
                <w:sz w:val="24"/>
                <w:szCs w:val="24"/>
              </w:rPr>
              <w:t>místostarosta</w:t>
            </w:r>
          </w:p>
        </w:tc>
      </w:tr>
    </w:tbl>
    <w:p w14:paraId="592AAB5B" w14:textId="2ABB8133" w:rsidR="009D56EC" w:rsidRDefault="009D56EC" w:rsidP="00B236D9">
      <w:pPr>
        <w:shd w:val="clear" w:color="auto" w:fill="FFFFFF"/>
        <w:spacing w:beforeAutospacing="1" w:afterAutospacing="1" w:line="240" w:lineRule="auto"/>
        <w:rPr>
          <w:rFonts w:ascii="Tahoma" w:eastAsia="Arial" w:hAnsi="Tahoma" w:cs="Tahoma"/>
          <w:b/>
          <w:sz w:val="20"/>
          <w:szCs w:val="20"/>
          <w:lang w:eastAsia="cs-CZ"/>
        </w:rPr>
      </w:pPr>
      <w:bookmarkStart w:id="1" w:name="Příloha2"/>
    </w:p>
    <w:bookmarkEnd w:id="1"/>
    <w:sectPr w:rsidR="009D56EC" w:rsidSect="003C55E3">
      <w:headerReference w:type="default" r:id="rId11"/>
      <w:type w:val="continuous"/>
      <w:pgSz w:w="11906" w:h="16838"/>
      <w:pgMar w:top="1560" w:right="1417" w:bottom="1417" w:left="1417" w:header="85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B982F" w14:textId="77777777" w:rsidR="003C55E3" w:rsidRDefault="003C55E3" w:rsidP="001C1ADA">
      <w:pPr>
        <w:spacing w:after="0" w:line="240" w:lineRule="auto"/>
      </w:pPr>
      <w:r>
        <w:separator/>
      </w:r>
    </w:p>
  </w:endnote>
  <w:endnote w:type="continuationSeparator" w:id="0">
    <w:p w14:paraId="050B9830" w14:textId="77777777" w:rsidR="003C55E3" w:rsidRDefault="003C55E3" w:rsidP="001C1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Gothic-Book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B982D" w14:textId="77777777" w:rsidR="003C55E3" w:rsidRDefault="003C55E3" w:rsidP="001C1ADA">
      <w:pPr>
        <w:spacing w:after="0" w:line="240" w:lineRule="auto"/>
      </w:pPr>
      <w:r>
        <w:separator/>
      </w:r>
    </w:p>
  </w:footnote>
  <w:footnote w:type="continuationSeparator" w:id="0">
    <w:p w14:paraId="050B982E" w14:textId="77777777" w:rsidR="003C55E3" w:rsidRDefault="003C55E3" w:rsidP="001C1ADA">
      <w:pPr>
        <w:spacing w:after="0" w:line="240" w:lineRule="auto"/>
      </w:pPr>
      <w:r>
        <w:continuationSeparator/>
      </w:r>
    </w:p>
  </w:footnote>
  <w:footnote w:id="1">
    <w:p w14:paraId="2CC86873" w14:textId="61C22A9D" w:rsidR="00983749" w:rsidRPr="00983749" w:rsidRDefault="00983749">
      <w:pPr>
        <w:pStyle w:val="Textpoznpodarou"/>
        <w:rPr>
          <w:rFonts w:ascii="Calibri" w:hAnsi="Calibri"/>
        </w:rPr>
      </w:pPr>
      <w:r w:rsidRPr="00983749">
        <w:rPr>
          <w:rStyle w:val="Znakapoznpodarou"/>
          <w:rFonts w:ascii="Calibri" w:hAnsi="Calibri"/>
        </w:rPr>
        <w:footnoteRef/>
      </w:r>
      <w:r w:rsidRPr="00983749">
        <w:rPr>
          <w:rFonts w:ascii="Calibri" w:hAnsi="Calibri"/>
        </w:rPr>
        <w:t xml:space="preserve"> § 5 zákona č. 256/2001 Sb., o pohřebnictví a o změně některých zákonů, ve znění pozdějších předpisů</w:t>
      </w:r>
    </w:p>
  </w:footnote>
  <w:footnote w:id="2">
    <w:p w14:paraId="428E9648" w14:textId="631793DC" w:rsidR="00983749" w:rsidRPr="00983749" w:rsidRDefault="00983749">
      <w:pPr>
        <w:pStyle w:val="Textpoznpodarou"/>
        <w:rPr>
          <w:rFonts w:asciiTheme="minorHAnsi" w:hAnsiTheme="minorHAnsi"/>
        </w:rPr>
      </w:pPr>
      <w:r w:rsidRPr="00983749">
        <w:rPr>
          <w:rStyle w:val="Znakapoznpodarou"/>
          <w:rFonts w:asciiTheme="minorHAnsi" w:hAnsiTheme="minorHAnsi"/>
        </w:rPr>
        <w:footnoteRef/>
      </w:r>
      <w:r w:rsidRPr="00983749">
        <w:rPr>
          <w:rFonts w:asciiTheme="minorHAnsi" w:hAnsiTheme="minorHAnsi"/>
        </w:rPr>
        <w:t xml:space="preserve"> § 16 zákona č. 526/1990 Sb., o cenách,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B9831" w14:textId="77777777" w:rsidR="003C55E3" w:rsidRDefault="003C55E3" w:rsidP="001C1ADA">
    <w:pPr>
      <w:pStyle w:val="Zhlav"/>
      <w:jc w:val="center"/>
    </w:pPr>
    <w:r w:rsidRPr="00894AAC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50B9832" wp14:editId="1FEE23EE">
          <wp:simplePos x="0" y="0"/>
          <wp:positionH relativeFrom="margin">
            <wp:posOffset>2638425</wp:posOffset>
          </wp:positionH>
          <wp:positionV relativeFrom="paragraph">
            <wp:posOffset>-428625</wp:posOffset>
          </wp:positionV>
          <wp:extent cx="683260" cy="774700"/>
          <wp:effectExtent l="0" t="0" r="2540" b="6350"/>
          <wp:wrapTight wrapText="bothSides">
            <wp:wrapPolygon edited="0">
              <wp:start x="0" y="0"/>
              <wp:lineTo x="0" y="16997"/>
              <wp:lineTo x="4818" y="21246"/>
              <wp:lineTo x="5420" y="21246"/>
              <wp:lineTo x="15658" y="21246"/>
              <wp:lineTo x="16260" y="21246"/>
              <wp:lineTo x="21078" y="17528"/>
              <wp:lineTo x="21078" y="0"/>
              <wp:lineTo x="0" y="0"/>
            </wp:wrapPolygon>
          </wp:wrapTight>
          <wp:docPr id="1" name="Obrázek 0" descr="Znak_Zabre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Zabre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260" cy="77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750762A7"/>
    <w:multiLevelType w:val="hybridMultilevel"/>
    <w:tmpl w:val="C07AB504"/>
    <w:lvl w:ilvl="0" w:tplc="B68C8F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B4"/>
    <w:rsid w:val="00001007"/>
    <w:rsid w:val="00005404"/>
    <w:rsid w:val="00012BDC"/>
    <w:rsid w:val="00014A8B"/>
    <w:rsid w:val="00023715"/>
    <w:rsid w:val="000343CE"/>
    <w:rsid w:val="0003531C"/>
    <w:rsid w:val="00036164"/>
    <w:rsid w:val="00051B3F"/>
    <w:rsid w:val="0006335F"/>
    <w:rsid w:val="00065A71"/>
    <w:rsid w:val="00074224"/>
    <w:rsid w:val="00080C7E"/>
    <w:rsid w:val="000905F2"/>
    <w:rsid w:val="000D5A48"/>
    <w:rsid w:val="0010601C"/>
    <w:rsid w:val="001078FB"/>
    <w:rsid w:val="0011057D"/>
    <w:rsid w:val="0011295C"/>
    <w:rsid w:val="0011640B"/>
    <w:rsid w:val="00136E73"/>
    <w:rsid w:val="001537EF"/>
    <w:rsid w:val="00161443"/>
    <w:rsid w:val="001658E1"/>
    <w:rsid w:val="00174CB8"/>
    <w:rsid w:val="0019134A"/>
    <w:rsid w:val="001B0FED"/>
    <w:rsid w:val="001C1ADA"/>
    <w:rsid w:val="001C2B7D"/>
    <w:rsid w:val="001D03C8"/>
    <w:rsid w:val="001E4C0A"/>
    <w:rsid w:val="00217CB5"/>
    <w:rsid w:val="00222D32"/>
    <w:rsid w:val="00230F94"/>
    <w:rsid w:val="0024620D"/>
    <w:rsid w:val="00250F73"/>
    <w:rsid w:val="00283AE0"/>
    <w:rsid w:val="00297938"/>
    <w:rsid w:val="002C67C8"/>
    <w:rsid w:val="002D58E0"/>
    <w:rsid w:val="002F6645"/>
    <w:rsid w:val="0030721F"/>
    <w:rsid w:val="003311C7"/>
    <w:rsid w:val="00360F5E"/>
    <w:rsid w:val="003628B4"/>
    <w:rsid w:val="00362A91"/>
    <w:rsid w:val="003A1F94"/>
    <w:rsid w:val="003C55E3"/>
    <w:rsid w:val="003D14E7"/>
    <w:rsid w:val="003D64E9"/>
    <w:rsid w:val="00412A36"/>
    <w:rsid w:val="00425170"/>
    <w:rsid w:val="00441067"/>
    <w:rsid w:val="004655D8"/>
    <w:rsid w:val="00496DED"/>
    <w:rsid w:val="004A66F8"/>
    <w:rsid w:val="004B2AD7"/>
    <w:rsid w:val="004C5FB2"/>
    <w:rsid w:val="004D4235"/>
    <w:rsid w:val="004F4B1F"/>
    <w:rsid w:val="00503140"/>
    <w:rsid w:val="005238E3"/>
    <w:rsid w:val="00523DB1"/>
    <w:rsid w:val="00536D81"/>
    <w:rsid w:val="005418AB"/>
    <w:rsid w:val="00557E8D"/>
    <w:rsid w:val="005779D3"/>
    <w:rsid w:val="00587494"/>
    <w:rsid w:val="00591BB0"/>
    <w:rsid w:val="005925A6"/>
    <w:rsid w:val="005D39EF"/>
    <w:rsid w:val="005D4170"/>
    <w:rsid w:val="005F2CF8"/>
    <w:rsid w:val="005F65A7"/>
    <w:rsid w:val="00601663"/>
    <w:rsid w:val="006540CF"/>
    <w:rsid w:val="006663CA"/>
    <w:rsid w:val="0067559E"/>
    <w:rsid w:val="006827C4"/>
    <w:rsid w:val="006A10B8"/>
    <w:rsid w:val="006A3BBB"/>
    <w:rsid w:val="006A5C54"/>
    <w:rsid w:val="006B0EF3"/>
    <w:rsid w:val="006B32B7"/>
    <w:rsid w:val="006C066D"/>
    <w:rsid w:val="006C1074"/>
    <w:rsid w:val="006C11C4"/>
    <w:rsid w:val="00711C1A"/>
    <w:rsid w:val="00712A08"/>
    <w:rsid w:val="00713CCE"/>
    <w:rsid w:val="00725B0D"/>
    <w:rsid w:val="007359BA"/>
    <w:rsid w:val="00737008"/>
    <w:rsid w:val="00740610"/>
    <w:rsid w:val="00756D71"/>
    <w:rsid w:val="007A34C3"/>
    <w:rsid w:val="007A38EB"/>
    <w:rsid w:val="007D1247"/>
    <w:rsid w:val="007D5874"/>
    <w:rsid w:val="007E0658"/>
    <w:rsid w:val="007F7760"/>
    <w:rsid w:val="00800FF2"/>
    <w:rsid w:val="00834297"/>
    <w:rsid w:val="00835056"/>
    <w:rsid w:val="00877717"/>
    <w:rsid w:val="00885CC8"/>
    <w:rsid w:val="008B015D"/>
    <w:rsid w:val="008D6848"/>
    <w:rsid w:val="008E17C7"/>
    <w:rsid w:val="008F0CB4"/>
    <w:rsid w:val="0095419E"/>
    <w:rsid w:val="00965EDE"/>
    <w:rsid w:val="00970767"/>
    <w:rsid w:val="00976620"/>
    <w:rsid w:val="00981DA6"/>
    <w:rsid w:val="00983749"/>
    <w:rsid w:val="00987E93"/>
    <w:rsid w:val="009930E8"/>
    <w:rsid w:val="009934A4"/>
    <w:rsid w:val="009940A5"/>
    <w:rsid w:val="009A7C58"/>
    <w:rsid w:val="009D232E"/>
    <w:rsid w:val="009D2969"/>
    <w:rsid w:val="009D5166"/>
    <w:rsid w:val="009D56EC"/>
    <w:rsid w:val="009E0326"/>
    <w:rsid w:val="009F0368"/>
    <w:rsid w:val="009F3E34"/>
    <w:rsid w:val="00A10B19"/>
    <w:rsid w:val="00A24EC6"/>
    <w:rsid w:val="00A84B60"/>
    <w:rsid w:val="00A87C88"/>
    <w:rsid w:val="00AB2DD3"/>
    <w:rsid w:val="00AB5244"/>
    <w:rsid w:val="00AC39E3"/>
    <w:rsid w:val="00AD3221"/>
    <w:rsid w:val="00AF749E"/>
    <w:rsid w:val="00B05017"/>
    <w:rsid w:val="00B15364"/>
    <w:rsid w:val="00B222EC"/>
    <w:rsid w:val="00B236D9"/>
    <w:rsid w:val="00B413F3"/>
    <w:rsid w:val="00B44154"/>
    <w:rsid w:val="00B465A4"/>
    <w:rsid w:val="00B70FC0"/>
    <w:rsid w:val="00B7191B"/>
    <w:rsid w:val="00B80A5C"/>
    <w:rsid w:val="00B82BBC"/>
    <w:rsid w:val="00BA11C1"/>
    <w:rsid w:val="00C37058"/>
    <w:rsid w:val="00C42407"/>
    <w:rsid w:val="00C639FA"/>
    <w:rsid w:val="00C9161A"/>
    <w:rsid w:val="00CB3AC5"/>
    <w:rsid w:val="00CC06C9"/>
    <w:rsid w:val="00CC4139"/>
    <w:rsid w:val="00CC4FDC"/>
    <w:rsid w:val="00D0145E"/>
    <w:rsid w:val="00D06249"/>
    <w:rsid w:val="00D10D26"/>
    <w:rsid w:val="00D5598A"/>
    <w:rsid w:val="00D635F5"/>
    <w:rsid w:val="00D7251D"/>
    <w:rsid w:val="00D858A7"/>
    <w:rsid w:val="00DA77D0"/>
    <w:rsid w:val="00DB7B58"/>
    <w:rsid w:val="00DE01DD"/>
    <w:rsid w:val="00DF22D1"/>
    <w:rsid w:val="00E035DD"/>
    <w:rsid w:val="00E21C53"/>
    <w:rsid w:val="00E34173"/>
    <w:rsid w:val="00E35D60"/>
    <w:rsid w:val="00E46C52"/>
    <w:rsid w:val="00E6576D"/>
    <w:rsid w:val="00E957C8"/>
    <w:rsid w:val="00EA5767"/>
    <w:rsid w:val="00F050CE"/>
    <w:rsid w:val="00F32FD5"/>
    <w:rsid w:val="00F3594C"/>
    <w:rsid w:val="00F66ACA"/>
    <w:rsid w:val="00F71187"/>
    <w:rsid w:val="00F84370"/>
    <w:rsid w:val="00FA1AFA"/>
    <w:rsid w:val="00FC3338"/>
    <w:rsid w:val="00FD0591"/>
    <w:rsid w:val="00FD3803"/>
    <w:rsid w:val="00FF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050B980E"/>
  <w15:docId w15:val="{F84CCAEE-5F43-4A08-816E-39470D6A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1">
    <w:name w:val="ListLabel 1"/>
    <w:qFormat/>
    <w:rPr>
      <w:rFonts w:ascii="Tahoma" w:eastAsia="Times New Roman" w:hAnsi="Tahoma" w:cs="Tahoma"/>
      <w:b/>
      <w:sz w:val="1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83262"/>
    <w:pPr>
      <w:ind w:left="720"/>
      <w:contextualSpacing/>
    </w:pPr>
  </w:style>
  <w:style w:type="table" w:styleId="Svtltabulkasmkou1">
    <w:name w:val="Grid Table 1 Light"/>
    <w:basedOn w:val="Normlntabulka"/>
    <w:uiPriority w:val="46"/>
    <w:rsid w:val="000905F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mkatabulky">
    <w:name w:val="Grid Table Light"/>
    <w:basedOn w:val="Normlntabulka"/>
    <w:uiPriority w:val="40"/>
    <w:rsid w:val="000905F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7359B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tabulkasmkou1zvraznn5">
    <w:name w:val="Grid Table 1 Light Accent 5"/>
    <w:basedOn w:val="Normlntabulka"/>
    <w:uiPriority w:val="46"/>
    <w:rsid w:val="007359B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f">
    <w:name w:val="Paragraf"/>
    <w:basedOn w:val="Normln"/>
    <w:rsid w:val="006B32B7"/>
    <w:pPr>
      <w:widowControl w:val="0"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color w:val="auto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ADA"/>
    <w:rPr>
      <w:rFonts w:ascii="Calibri" w:eastAsia="Calibri" w:hAnsi="Calibri"/>
      <w:color w:val="00000A"/>
      <w:sz w:val="22"/>
    </w:rPr>
  </w:style>
  <w:style w:type="paragraph" w:styleId="Zpat">
    <w:name w:val="footer"/>
    <w:basedOn w:val="Normln"/>
    <w:link w:val="ZpatChar"/>
    <w:uiPriority w:val="99"/>
    <w:unhideWhenUsed/>
    <w:rsid w:val="001C1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ADA"/>
    <w:rPr>
      <w:rFonts w:ascii="Calibri" w:eastAsia="Calibri" w:hAnsi="Calibri"/>
      <w:color w:val="00000A"/>
      <w:sz w:val="22"/>
    </w:rPr>
  </w:style>
  <w:style w:type="table" w:styleId="Mkatabulky">
    <w:name w:val="Table Grid"/>
    <w:basedOn w:val="Normlntabulka"/>
    <w:uiPriority w:val="39"/>
    <w:rsid w:val="000D5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D0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03C8"/>
    <w:rPr>
      <w:rFonts w:ascii="Segoe UI" w:eastAsia="Calibri" w:hAnsi="Segoe UI" w:cs="Segoe UI"/>
      <w:color w:val="00000A"/>
      <w:sz w:val="18"/>
      <w:szCs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64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D64E9"/>
    <w:rPr>
      <w:rFonts w:ascii="Calibri" w:eastAsia="Calibri" w:hAnsi="Calibri"/>
      <w:color w:val="00000A"/>
      <w:sz w:val="22"/>
    </w:rPr>
  </w:style>
  <w:style w:type="paragraph" w:styleId="Textpoznpodarou">
    <w:name w:val="footnote text"/>
    <w:basedOn w:val="Normln"/>
    <w:link w:val="TextpoznpodarouChar"/>
    <w:rsid w:val="003D64E9"/>
    <w:pPr>
      <w:spacing w:after="0" w:line="240" w:lineRule="auto"/>
    </w:pPr>
    <w:rPr>
      <w:rFonts w:ascii="Times New Roman" w:eastAsia="Times New Roman" w:hAnsi="Times New Roman" w:cs="Times New Roman"/>
      <w:noProof/>
      <w:color w:val="auto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D64E9"/>
    <w:rPr>
      <w:rFonts w:ascii="Times New Roman" w:eastAsia="Times New Roman" w:hAnsi="Times New Roman" w:cs="Times New Roman"/>
      <w:noProof/>
      <w:szCs w:val="20"/>
      <w:lang w:eastAsia="cs-CZ"/>
    </w:rPr>
  </w:style>
  <w:style w:type="character" w:styleId="Znakapoznpodarou">
    <w:name w:val="footnote reference"/>
    <w:semiHidden/>
    <w:rsid w:val="003D64E9"/>
    <w:rPr>
      <w:vertAlign w:val="superscript"/>
    </w:rPr>
  </w:style>
  <w:style w:type="paragraph" w:customStyle="1" w:styleId="slalnk">
    <w:name w:val="Čísla článků"/>
    <w:basedOn w:val="Normln"/>
    <w:rsid w:val="003D64E9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0"/>
      <w:lang w:eastAsia="cs-CZ"/>
    </w:rPr>
  </w:style>
  <w:style w:type="paragraph" w:customStyle="1" w:styleId="Nzvylnk">
    <w:name w:val="Názvy článků"/>
    <w:basedOn w:val="slalnk"/>
    <w:rsid w:val="003D64E9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3D64E9"/>
    <w:pPr>
      <w:keepLines/>
      <w:numPr>
        <w:numId w:val="1"/>
      </w:numPr>
      <w:spacing w:after="6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00FF2"/>
    <w:rPr>
      <w:color w:val="0000FF"/>
      <w:u w:val="single"/>
    </w:rPr>
  </w:style>
  <w:style w:type="character" w:customStyle="1" w:styleId="s142">
    <w:name w:val="s142"/>
    <w:basedOn w:val="Standardnpsmoodstavce"/>
    <w:rsid w:val="00FA1AFA"/>
  </w:style>
  <w:style w:type="paragraph" w:customStyle="1" w:styleId="NormlnIMP">
    <w:name w:val="Normální_IMP"/>
    <w:basedOn w:val="Normln"/>
    <w:rsid w:val="00B44154"/>
    <w:pPr>
      <w:suppressAutoHyphens/>
      <w:spacing w:after="0" w:line="230" w:lineRule="auto"/>
    </w:pPr>
    <w:rPr>
      <w:rFonts w:ascii="Arial" w:eastAsia="Times New Roman" w:hAnsi="Arial" w:cs="Times New Roman"/>
      <w:color w:val="auto"/>
      <w:szCs w:val="20"/>
      <w:lang w:eastAsia="cs-CZ"/>
    </w:rPr>
  </w:style>
  <w:style w:type="paragraph" w:customStyle="1" w:styleId="Nadpis1IMP">
    <w:name w:val="Nadpis 1_IMP"/>
    <w:basedOn w:val="NormlnIMP"/>
    <w:next w:val="NormlnIMP"/>
    <w:rsid w:val="00B44154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d465c156-8850-402c-900d-8805e4924297">2018-07-31T22:00:00+00:00</Datum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1F572BFDAF07468AA5089D88AF2C9A" ma:contentTypeVersion="1" ma:contentTypeDescription="Vytvořit nový dokument" ma:contentTypeScope="" ma:versionID="7ef59e6ba58b6753e38e38e3c252ed2f">
  <xsd:schema xmlns:xsd="http://www.w3.org/2001/XMLSchema" xmlns:xs="http://www.w3.org/2001/XMLSchema" xmlns:p="http://schemas.microsoft.com/office/2006/metadata/properties" xmlns:ns2="d465c156-8850-402c-900d-8805e4924297" targetNamespace="http://schemas.microsoft.com/office/2006/metadata/properties" ma:root="true" ma:fieldsID="a8c2d72bf84e948d6223ef9c9507fd63" ns2:_="">
    <xsd:import namespace="d465c156-8850-402c-900d-8805e4924297"/>
    <xsd:element name="properties">
      <xsd:complexType>
        <xsd:sequence>
          <xsd:element name="documentManagement">
            <xsd:complexType>
              <xsd:all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5c156-8850-402c-900d-8805e4924297" elementFormDefault="qualified">
    <xsd:import namespace="http://schemas.microsoft.com/office/2006/documentManagement/types"/>
    <xsd:import namespace="http://schemas.microsoft.com/office/infopath/2007/PartnerControls"/>
    <xsd:element name="Datum" ma:index="8" nillable="true" ma:displayName="Datum" ma:default="[today]" ma:format="DateOnly" ma:internalName="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623A0-6AAE-409A-989A-DFF6295C029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d465c156-8850-402c-900d-8805e4924297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1FA0D69-EFEB-440E-A4BA-029910A8D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5c156-8850-402c-900d-8805e4924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F5A732-A39A-4462-B3F3-7B0611E9E5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FA2C79-CA39-41CF-8BC8-8DEC1EAA7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Hýblová Květoslava, Ing.</dc:creator>
  <dc:description/>
  <cp:lastModifiedBy>Sekaninová Jitka</cp:lastModifiedBy>
  <cp:revision>3</cp:revision>
  <cp:lastPrinted>2022-12-05T12:53:00Z</cp:lastPrinted>
  <dcterms:created xsi:type="dcterms:W3CDTF">2022-12-14T14:02:00Z</dcterms:created>
  <dcterms:modified xsi:type="dcterms:W3CDTF">2022-12-14T14:03:00Z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0x010100BE1F572BFDAF07468AA5089D88AF2C9A</vt:lpwstr>
  </property>
</Properties>
</file>