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15"/>
        <w:gridCol w:w="2977"/>
        <w:gridCol w:w="514"/>
        <w:gridCol w:w="2462"/>
      </w:tblGrid>
      <w:tr w:rsidR="00396CE4" w:rsidRPr="00702FB8" w:rsidTr="00AC3BD5">
        <w:trPr>
          <w:trHeight w:val="1207"/>
        </w:trPr>
        <w:tc>
          <w:tcPr>
            <w:tcW w:w="2412" w:type="dxa"/>
            <w:vMerge w:val="restart"/>
            <w:tcBorders>
              <w:top w:val="threeDEmboss" w:sz="6" w:space="0" w:color="auto"/>
              <w:left w:val="threeDEmboss" w:sz="6" w:space="0" w:color="auto"/>
              <w:bottom w:val="nil"/>
              <w:right w:val="single" w:sz="12" w:space="0" w:color="auto"/>
            </w:tcBorders>
          </w:tcPr>
          <w:p w:rsidR="00396CE4" w:rsidRDefault="00396CE4" w:rsidP="00AC3BD5">
            <w:pPr>
              <w:jc w:val="center"/>
            </w:pPr>
            <w:bookmarkStart w:id="0" w:name="_GoBack"/>
            <w:bookmarkEnd w:id="0"/>
          </w:p>
          <w:p w:rsidR="00396CE4" w:rsidRPr="00702FB8" w:rsidRDefault="00396CE4" w:rsidP="00AC3BD5">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396CE4" w:rsidRPr="00702FB8" w:rsidTr="00AC3BD5">
              <w:trPr>
                <w:trHeight w:val="539"/>
              </w:trPr>
              <w:tc>
                <w:tcPr>
                  <w:tcW w:w="0" w:type="auto"/>
                  <w:tcMar>
                    <w:left w:w="0" w:type="dxa"/>
                    <w:right w:w="0" w:type="dxa"/>
                  </w:tcMar>
                </w:tcPr>
                <w:p w:rsidR="00396CE4" w:rsidRPr="00702FB8" w:rsidRDefault="00396CE4" w:rsidP="00AC3BD5">
                  <w:pPr>
                    <w:jc w:val="center"/>
                    <w:rPr>
                      <w:b/>
                      <w:color w:val="0000FF"/>
                      <w:spacing w:val="42"/>
                      <w:w w:val="90"/>
                      <w:sz w:val="26"/>
                      <w:szCs w:val="26"/>
                    </w:rPr>
                  </w:pPr>
                  <w:r w:rsidRPr="00702FB8">
                    <w:rPr>
                      <w:b/>
                      <w:color w:val="0000FF"/>
                      <w:spacing w:val="42"/>
                      <w:w w:val="90"/>
                      <w:sz w:val="26"/>
                      <w:szCs w:val="26"/>
                    </w:rPr>
                    <w:t>MĚSTO HODONÍ</w:t>
                  </w:r>
                  <w:r w:rsidRPr="00702FB8">
                    <w:rPr>
                      <w:b/>
                      <w:color w:val="0000FF"/>
                      <w:spacing w:val="11"/>
                      <w:w w:val="90"/>
                      <w:sz w:val="26"/>
                      <w:szCs w:val="26"/>
                    </w:rPr>
                    <w:t>N</w:t>
                  </w:r>
                </w:p>
              </w:tc>
            </w:tr>
          </w:tbl>
          <w:p w:rsidR="00396CE4" w:rsidRPr="00702FB8" w:rsidRDefault="00396CE4" w:rsidP="00AC3BD5">
            <w:pPr>
              <w:jc w:val="center"/>
              <w:rPr>
                <w:color w:val="0000FF"/>
                <w:spacing w:val="42"/>
                <w:w w:val="98"/>
              </w:rPr>
            </w:pPr>
            <w:r w:rsidRPr="00702FB8">
              <w:rPr>
                <w:color w:val="0000FF"/>
                <w:spacing w:val="42"/>
                <w:w w:val="98"/>
              </w:rPr>
              <w:t>Masarykovo nám.1</w:t>
            </w:r>
          </w:p>
          <w:p w:rsidR="00396CE4" w:rsidRPr="00702FB8" w:rsidRDefault="00396CE4" w:rsidP="00AC3BD5">
            <w:pPr>
              <w:jc w:val="center"/>
              <w:rPr>
                <w:b/>
                <w:color w:val="0000FF"/>
                <w:spacing w:val="11"/>
                <w:w w:val="98"/>
                <w:sz w:val="28"/>
                <w:szCs w:val="28"/>
              </w:rPr>
            </w:pPr>
          </w:p>
        </w:tc>
        <w:tc>
          <w:tcPr>
            <w:tcW w:w="4306" w:type="dxa"/>
            <w:gridSpan w:val="3"/>
            <w:vMerge w:val="restart"/>
            <w:tcBorders>
              <w:top w:val="threeDEmboss" w:sz="6" w:space="0" w:color="auto"/>
              <w:left w:val="single" w:sz="12" w:space="0" w:color="auto"/>
              <w:bottom w:val="threeDEngrave" w:sz="6" w:space="0" w:color="auto"/>
              <w:right w:val="single" w:sz="12" w:space="0" w:color="auto"/>
            </w:tcBorders>
          </w:tcPr>
          <w:p w:rsidR="00396CE4" w:rsidRPr="00702FB8" w:rsidRDefault="00396CE4" w:rsidP="00AC3BD5"/>
          <w:p w:rsidR="00396CE4" w:rsidRDefault="00396CE4" w:rsidP="00AC3BD5">
            <w:pPr>
              <w:jc w:val="center"/>
              <w:rPr>
                <w:b/>
                <w:sz w:val="30"/>
                <w:szCs w:val="30"/>
              </w:rPr>
            </w:pPr>
            <w:r w:rsidRPr="00702FB8">
              <w:rPr>
                <w:b/>
                <w:sz w:val="30"/>
                <w:szCs w:val="30"/>
              </w:rPr>
              <w:fldChar w:fldCharType="begin">
                <w:ffData>
                  <w:name w:val=""/>
                  <w:enabled/>
                  <w:calcOnExit w:val="0"/>
                  <w:textInput/>
                </w:ffData>
              </w:fldChar>
            </w:r>
            <w:r w:rsidRPr="00702FB8">
              <w:rPr>
                <w:b/>
                <w:sz w:val="30"/>
                <w:szCs w:val="30"/>
              </w:rPr>
              <w:instrText xml:space="preserve"> FORMTEXT </w:instrText>
            </w:r>
            <w:r w:rsidRPr="00702FB8">
              <w:rPr>
                <w:b/>
                <w:sz w:val="30"/>
                <w:szCs w:val="30"/>
              </w:rPr>
            </w:r>
            <w:r w:rsidRPr="00702FB8">
              <w:rPr>
                <w:b/>
                <w:sz w:val="30"/>
                <w:szCs w:val="30"/>
              </w:rPr>
              <w:fldChar w:fldCharType="separate"/>
            </w:r>
            <w:r>
              <w:rPr>
                <w:b/>
                <w:sz w:val="30"/>
                <w:szCs w:val="30"/>
              </w:rPr>
              <w:t>OBECNĚ ZÁVAZNÁ VYHLÁŠKA</w:t>
            </w:r>
          </w:p>
          <w:p w:rsidR="00396CE4" w:rsidRPr="00702FB8" w:rsidRDefault="00396CE4" w:rsidP="00AC3BD5">
            <w:pPr>
              <w:jc w:val="center"/>
            </w:pPr>
            <w:r w:rsidRPr="00702FB8">
              <w:rPr>
                <w:b/>
                <w:sz w:val="30"/>
                <w:szCs w:val="30"/>
              </w:rPr>
              <w:fldChar w:fldCharType="end"/>
            </w:r>
          </w:p>
          <w:p w:rsidR="00396CE4" w:rsidRPr="00702FB8" w:rsidRDefault="00396CE4" w:rsidP="00AC3BD5"/>
        </w:tc>
        <w:tc>
          <w:tcPr>
            <w:tcW w:w="2462" w:type="dxa"/>
            <w:tcBorders>
              <w:top w:val="threeDEmboss" w:sz="6" w:space="0" w:color="auto"/>
              <w:left w:val="single" w:sz="12" w:space="0" w:color="auto"/>
              <w:bottom w:val="nil"/>
              <w:right w:val="threeDEngrave" w:sz="6" w:space="0" w:color="auto"/>
            </w:tcBorders>
          </w:tcPr>
          <w:p w:rsidR="00396CE4" w:rsidRPr="00702FB8" w:rsidRDefault="00396CE4" w:rsidP="00AC3BD5"/>
          <w:p w:rsidR="00396CE4" w:rsidRPr="00702FB8" w:rsidRDefault="00396CE4" w:rsidP="00AC3BD5">
            <w:r w:rsidRPr="00702FB8">
              <w:t>Evidenční číslo:</w:t>
            </w:r>
          </w:p>
          <w:p w:rsidR="00396CE4" w:rsidRPr="00702FB8" w:rsidRDefault="00396CE4" w:rsidP="00AC3BD5">
            <w:pPr>
              <w:tabs>
                <w:tab w:val="left" w:pos="1440"/>
                <w:tab w:val="left" w:pos="5580"/>
              </w:tabs>
              <w:jc w:val="center"/>
              <w:rPr>
                <w:b/>
              </w:rPr>
            </w:pPr>
          </w:p>
          <w:p w:rsidR="00396CE4" w:rsidRPr="00702FB8" w:rsidRDefault="006B2E43" w:rsidP="008B5B1D">
            <w:pPr>
              <w:tabs>
                <w:tab w:val="left" w:pos="1440"/>
                <w:tab w:val="left" w:pos="5580"/>
              </w:tabs>
              <w:jc w:val="center"/>
            </w:pPr>
            <w:r>
              <w:t>č.</w:t>
            </w:r>
            <w:r w:rsidR="008B5B1D">
              <w:t>3</w:t>
            </w:r>
            <w:r>
              <w:t>/2021</w:t>
            </w:r>
          </w:p>
        </w:tc>
      </w:tr>
      <w:tr w:rsidR="00396CE4" w:rsidRPr="00702FB8" w:rsidTr="00AC3BD5">
        <w:trPr>
          <w:trHeight w:val="519"/>
        </w:trPr>
        <w:tc>
          <w:tcPr>
            <w:tcW w:w="2412" w:type="dxa"/>
            <w:vMerge/>
            <w:tcBorders>
              <w:top w:val="nil"/>
              <w:left w:val="threeDEmboss" w:sz="6" w:space="0" w:color="auto"/>
              <w:bottom w:val="threeDEngrave" w:sz="6" w:space="0" w:color="auto"/>
              <w:right w:val="single" w:sz="12" w:space="0" w:color="auto"/>
            </w:tcBorders>
          </w:tcPr>
          <w:p w:rsidR="00396CE4" w:rsidRPr="00702FB8" w:rsidRDefault="00396CE4" w:rsidP="00AC3BD5"/>
        </w:tc>
        <w:tc>
          <w:tcPr>
            <w:tcW w:w="4306" w:type="dxa"/>
            <w:gridSpan w:val="3"/>
            <w:vMerge/>
            <w:tcBorders>
              <w:top w:val="nil"/>
              <w:left w:val="single" w:sz="12" w:space="0" w:color="auto"/>
              <w:bottom w:val="threeDEngrave" w:sz="6" w:space="0" w:color="auto"/>
              <w:right w:val="single" w:sz="12" w:space="0" w:color="auto"/>
            </w:tcBorders>
          </w:tcPr>
          <w:p w:rsidR="00396CE4" w:rsidRPr="00702FB8" w:rsidRDefault="00396CE4" w:rsidP="00AC3BD5"/>
        </w:tc>
        <w:tc>
          <w:tcPr>
            <w:tcW w:w="2462" w:type="dxa"/>
            <w:tcBorders>
              <w:top w:val="nil"/>
              <w:left w:val="single" w:sz="12" w:space="0" w:color="auto"/>
              <w:bottom w:val="threeDEngrave" w:sz="6" w:space="0" w:color="auto"/>
              <w:right w:val="threeDEngrave" w:sz="6" w:space="0" w:color="auto"/>
            </w:tcBorders>
          </w:tcPr>
          <w:p w:rsidR="00396CE4" w:rsidRPr="00702FB8" w:rsidRDefault="00396CE4" w:rsidP="00AC3BD5">
            <w:r w:rsidRPr="00702FB8">
              <w:t>Účinnost od:</w:t>
            </w:r>
          </w:p>
          <w:p w:rsidR="00396CE4" w:rsidRPr="00702FB8" w:rsidRDefault="00396CE4" w:rsidP="00AC3BD5">
            <w:pPr>
              <w:rPr>
                <w:sz w:val="10"/>
                <w:szCs w:val="10"/>
              </w:rPr>
            </w:pPr>
          </w:p>
          <w:p w:rsidR="00396CE4" w:rsidRPr="00702FB8" w:rsidRDefault="008B5B1D" w:rsidP="00AC3BD5">
            <w:r>
              <w:t>1. 4. 2021</w:t>
            </w:r>
          </w:p>
        </w:tc>
      </w:tr>
      <w:tr w:rsidR="00396CE4" w:rsidRPr="00702FB8" w:rsidTr="00F77B25">
        <w:trPr>
          <w:trHeight w:val="327"/>
        </w:trPr>
        <w:tc>
          <w:tcPr>
            <w:tcW w:w="3227" w:type="dxa"/>
            <w:gridSpan w:val="2"/>
            <w:tcBorders>
              <w:top w:val="threeDEngrave" w:sz="6" w:space="0" w:color="auto"/>
              <w:bottom w:val="single" w:sz="2" w:space="0" w:color="auto"/>
              <w:right w:val="single" w:sz="2" w:space="0" w:color="auto"/>
            </w:tcBorders>
            <w:vAlign w:val="center"/>
          </w:tcPr>
          <w:p w:rsidR="00396CE4" w:rsidRPr="00702FB8" w:rsidRDefault="00396CE4" w:rsidP="00AC3BD5">
            <w:pPr>
              <w:jc w:val="center"/>
              <w:rPr>
                <w:b/>
              </w:rPr>
            </w:pPr>
            <w:r w:rsidRPr="00702FB8">
              <w:rPr>
                <w:b/>
              </w:rPr>
              <w:t>Vypracoval</w:t>
            </w:r>
          </w:p>
        </w:tc>
        <w:tc>
          <w:tcPr>
            <w:tcW w:w="2977" w:type="dxa"/>
            <w:tcBorders>
              <w:top w:val="threeDEngrave" w:sz="6" w:space="0" w:color="auto"/>
              <w:left w:val="single" w:sz="2" w:space="0" w:color="auto"/>
              <w:bottom w:val="single" w:sz="2" w:space="0" w:color="auto"/>
              <w:right w:val="single" w:sz="2" w:space="0" w:color="auto"/>
            </w:tcBorders>
            <w:vAlign w:val="center"/>
          </w:tcPr>
          <w:p w:rsidR="00396CE4" w:rsidRPr="00702FB8" w:rsidRDefault="00396CE4" w:rsidP="00AC3BD5">
            <w:pPr>
              <w:jc w:val="center"/>
              <w:rPr>
                <w:b/>
              </w:rPr>
            </w:pPr>
            <w:r w:rsidRPr="00702FB8">
              <w:rPr>
                <w:b/>
              </w:rPr>
              <w:t>Zkontroloval</w:t>
            </w:r>
          </w:p>
        </w:tc>
        <w:tc>
          <w:tcPr>
            <w:tcW w:w="2976" w:type="dxa"/>
            <w:gridSpan w:val="2"/>
            <w:tcBorders>
              <w:top w:val="threeDEngrave" w:sz="6" w:space="0" w:color="auto"/>
              <w:left w:val="single" w:sz="2" w:space="0" w:color="auto"/>
              <w:bottom w:val="single" w:sz="2" w:space="0" w:color="auto"/>
            </w:tcBorders>
            <w:vAlign w:val="center"/>
          </w:tcPr>
          <w:p w:rsidR="00396CE4" w:rsidRPr="00702FB8" w:rsidRDefault="00396CE4" w:rsidP="00AC3BD5">
            <w:pPr>
              <w:jc w:val="center"/>
              <w:rPr>
                <w:b/>
              </w:rPr>
            </w:pPr>
            <w:r w:rsidRPr="00702FB8">
              <w:rPr>
                <w:b/>
              </w:rPr>
              <w:t>Schválil</w:t>
            </w:r>
          </w:p>
        </w:tc>
      </w:tr>
      <w:tr w:rsidR="00396CE4" w:rsidRPr="00702FB8" w:rsidTr="00F77B25">
        <w:trPr>
          <w:trHeight w:val="1080"/>
        </w:trPr>
        <w:tc>
          <w:tcPr>
            <w:tcW w:w="3227" w:type="dxa"/>
            <w:gridSpan w:val="2"/>
            <w:tcBorders>
              <w:top w:val="single" w:sz="2" w:space="0" w:color="auto"/>
              <w:bottom w:val="single" w:sz="2" w:space="0" w:color="auto"/>
              <w:right w:val="single" w:sz="2" w:space="0" w:color="auto"/>
            </w:tcBorders>
            <w:vAlign w:val="center"/>
          </w:tcPr>
          <w:p w:rsidR="00F77B25" w:rsidRDefault="00F77B25" w:rsidP="00AC3BD5">
            <w:pPr>
              <w:tabs>
                <w:tab w:val="left" w:pos="1440"/>
                <w:tab w:val="left" w:pos="5580"/>
              </w:tabs>
              <w:spacing w:line="360" w:lineRule="auto"/>
              <w:jc w:val="center"/>
              <w:rPr>
                <w:b/>
              </w:rPr>
            </w:pPr>
            <w:r>
              <w:rPr>
                <w:b/>
              </w:rPr>
              <w:t>Ing. Pavel Foltýn</w:t>
            </w:r>
          </w:p>
          <w:p w:rsidR="00396CE4" w:rsidRPr="00702FB8" w:rsidRDefault="00F77B25" w:rsidP="00AC3BD5">
            <w:pPr>
              <w:tabs>
                <w:tab w:val="left" w:pos="1440"/>
                <w:tab w:val="left" w:pos="5580"/>
              </w:tabs>
              <w:spacing w:line="360" w:lineRule="auto"/>
              <w:jc w:val="center"/>
              <w:rPr>
                <w:b/>
              </w:rPr>
            </w:pPr>
            <w:r>
              <w:rPr>
                <w:b/>
              </w:rPr>
              <w:t>Oddělení odpadového hospodářství a zeleně</w:t>
            </w:r>
          </w:p>
        </w:tc>
        <w:tc>
          <w:tcPr>
            <w:tcW w:w="2977" w:type="dxa"/>
            <w:tcBorders>
              <w:top w:val="single" w:sz="2" w:space="0" w:color="auto"/>
              <w:left w:val="single" w:sz="2" w:space="0" w:color="auto"/>
              <w:bottom w:val="single" w:sz="2" w:space="0" w:color="auto"/>
              <w:right w:val="single" w:sz="2" w:space="0" w:color="auto"/>
            </w:tcBorders>
            <w:vAlign w:val="center"/>
          </w:tcPr>
          <w:p w:rsidR="00396CE4" w:rsidRPr="00702FB8" w:rsidRDefault="00396CE4" w:rsidP="00AC3BD5">
            <w:pPr>
              <w:tabs>
                <w:tab w:val="left" w:pos="1440"/>
                <w:tab w:val="left" w:pos="5580"/>
              </w:tabs>
              <w:spacing w:line="360" w:lineRule="auto"/>
              <w:jc w:val="center"/>
              <w:rPr>
                <w:b/>
              </w:rPr>
            </w:pPr>
            <w:r>
              <w:rPr>
                <w:b/>
              </w:rPr>
              <w:t>Mgr. Michaela Spazierová</w:t>
            </w:r>
          </w:p>
          <w:p w:rsidR="00396CE4" w:rsidRPr="00702FB8" w:rsidRDefault="00396CE4" w:rsidP="00AC3BD5">
            <w:pPr>
              <w:jc w:val="center"/>
            </w:pPr>
            <w:r>
              <w:rPr>
                <w:b/>
              </w:rPr>
              <w:t>OPM</w:t>
            </w:r>
          </w:p>
        </w:tc>
        <w:tc>
          <w:tcPr>
            <w:tcW w:w="2976" w:type="dxa"/>
            <w:gridSpan w:val="2"/>
            <w:tcBorders>
              <w:top w:val="single" w:sz="2" w:space="0" w:color="auto"/>
              <w:left w:val="single" w:sz="2" w:space="0" w:color="auto"/>
              <w:bottom w:val="single" w:sz="2" w:space="0" w:color="auto"/>
            </w:tcBorders>
            <w:vAlign w:val="center"/>
          </w:tcPr>
          <w:p w:rsidR="00396CE4" w:rsidRPr="00702FB8" w:rsidRDefault="00396CE4" w:rsidP="00AC3BD5">
            <w:pPr>
              <w:tabs>
                <w:tab w:val="left" w:pos="1440"/>
                <w:tab w:val="left" w:pos="5580"/>
              </w:tabs>
              <w:spacing w:line="360" w:lineRule="auto"/>
              <w:jc w:val="center"/>
              <w:rPr>
                <w:b/>
              </w:rPr>
            </w:pPr>
            <w:r w:rsidRPr="00702FB8">
              <w:rPr>
                <w:b/>
              </w:rPr>
              <w:fldChar w:fldCharType="begin">
                <w:ffData>
                  <w:name w:val="Text10"/>
                  <w:enabled/>
                  <w:calcOnExit w:val="0"/>
                  <w:textInput>
                    <w:default w:val="jméno pracovníka"/>
                  </w:textInput>
                </w:ffData>
              </w:fldChar>
            </w:r>
            <w:r w:rsidRPr="00702FB8">
              <w:rPr>
                <w:b/>
              </w:rPr>
              <w:instrText xml:space="preserve"> FORMTEXT </w:instrText>
            </w:r>
            <w:r w:rsidRPr="00702FB8">
              <w:rPr>
                <w:b/>
              </w:rPr>
            </w:r>
            <w:r w:rsidRPr="00702FB8">
              <w:rPr>
                <w:b/>
              </w:rPr>
              <w:fldChar w:fldCharType="separate"/>
            </w:r>
            <w:r>
              <w:rPr>
                <w:b/>
                <w:noProof/>
              </w:rPr>
              <w:t>Zastupitelstvo města</w:t>
            </w:r>
            <w:r w:rsidRPr="00702FB8">
              <w:rPr>
                <w:b/>
              </w:rPr>
              <w:fldChar w:fldCharType="end"/>
            </w:r>
          </w:p>
          <w:p w:rsidR="00396CE4" w:rsidRPr="00702FB8" w:rsidRDefault="008B5B1D" w:rsidP="00493F2C">
            <w:pPr>
              <w:jc w:val="center"/>
            </w:pPr>
            <w:r w:rsidRPr="008B5B1D">
              <w:rPr>
                <w:b/>
              </w:rPr>
              <w:t>02. 03. 2021</w:t>
            </w:r>
            <w:r w:rsidR="00396CE4" w:rsidRPr="008B5B1D">
              <w:rPr>
                <w:b/>
              </w:rPr>
              <w:t xml:space="preserve"> – usnesení </w:t>
            </w:r>
            <w:r w:rsidR="00493F2C">
              <w:rPr>
                <w:b/>
              </w:rPr>
              <w:t>697</w:t>
            </w:r>
          </w:p>
        </w:tc>
      </w:tr>
      <w:tr w:rsidR="00396CE4" w:rsidRPr="00702FB8" w:rsidTr="00F77B25">
        <w:trPr>
          <w:trHeight w:val="888"/>
        </w:trPr>
        <w:tc>
          <w:tcPr>
            <w:tcW w:w="3227" w:type="dxa"/>
            <w:gridSpan w:val="2"/>
            <w:tcBorders>
              <w:top w:val="single" w:sz="2" w:space="0" w:color="auto"/>
              <w:right w:val="single" w:sz="2" w:space="0" w:color="auto"/>
            </w:tcBorders>
            <w:tcMar>
              <w:top w:w="57" w:type="dxa"/>
            </w:tcMar>
          </w:tcPr>
          <w:p w:rsidR="00396CE4" w:rsidRPr="00702FB8" w:rsidRDefault="00396CE4" w:rsidP="00396CE4">
            <w:r w:rsidRPr="00702FB8">
              <w:t xml:space="preserve">Datum a podpis:  </w:t>
            </w:r>
          </w:p>
        </w:tc>
        <w:tc>
          <w:tcPr>
            <w:tcW w:w="2977" w:type="dxa"/>
            <w:tcBorders>
              <w:top w:val="single" w:sz="2" w:space="0" w:color="auto"/>
              <w:left w:val="single" w:sz="2" w:space="0" w:color="auto"/>
              <w:right w:val="single" w:sz="2" w:space="0" w:color="auto"/>
            </w:tcBorders>
            <w:tcMar>
              <w:top w:w="57" w:type="dxa"/>
            </w:tcMar>
          </w:tcPr>
          <w:p w:rsidR="00396CE4" w:rsidRPr="00702FB8" w:rsidRDefault="00396CE4" w:rsidP="00396CE4">
            <w:r w:rsidRPr="00702FB8">
              <w:t xml:space="preserve">Datum a podpis:  </w:t>
            </w:r>
          </w:p>
        </w:tc>
        <w:tc>
          <w:tcPr>
            <w:tcW w:w="2976" w:type="dxa"/>
            <w:gridSpan w:val="2"/>
            <w:tcBorders>
              <w:top w:val="single" w:sz="2" w:space="0" w:color="auto"/>
              <w:left w:val="single" w:sz="2" w:space="0" w:color="auto"/>
            </w:tcBorders>
            <w:tcMar>
              <w:top w:w="57" w:type="dxa"/>
            </w:tcMar>
          </w:tcPr>
          <w:p w:rsidR="00396CE4" w:rsidRPr="00702FB8" w:rsidRDefault="00396CE4" w:rsidP="00396CE4">
            <w:r w:rsidRPr="00702FB8">
              <w:t xml:space="preserve">Datum a podpis:  </w:t>
            </w:r>
          </w:p>
        </w:tc>
      </w:tr>
    </w:tbl>
    <w:p w:rsidR="00543C6F" w:rsidRDefault="00543C6F" w:rsidP="00396CE4"/>
    <w:p w:rsidR="00543C6F" w:rsidRDefault="00543C6F" w:rsidP="00396CE4"/>
    <w:p w:rsidR="00543C6F" w:rsidRDefault="00543C6F" w:rsidP="00396CE4"/>
    <w:p w:rsidR="00543C6F" w:rsidRPr="00130B54" w:rsidRDefault="00543C6F" w:rsidP="00543C6F">
      <w:pPr>
        <w:tabs>
          <w:tab w:val="left" w:pos="1440"/>
          <w:tab w:val="left" w:pos="5580"/>
        </w:tabs>
      </w:pPr>
    </w:p>
    <w:p w:rsidR="00543C6F" w:rsidRPr="00130B54" w:rsidRDefault="00543C6F" w:rsidP="00543C6F">
      <w:pPr>
        <w:tabs>
          <w:tab w:val="left" w:pos="1440"/>
          <w:tab w:val="left" w:pos="5580"/>
        </w:tabs>
      </w:pPr>
      <w:r w:rsidRPr="00130B54">
        <w:t>Obsah:</w:t>
      </w:r>
      <w:r>
        <w:t xml:space="preserve"> Obecně závazná vyhláška o stanovení obecního systému odpadového hospodářství.</w:t>
      </w:r>
    </w:p>
    <w:p w:rsidR="00543C6F" w:rsidRDefault="00543C6F" w:rsidP="00543C6F">
      <w:pPr>
        <w:pStyle w:val="Obsah1"/>
        <w:tabs>
          <w:tab w:val="right" w:leader="dot" w:pos="9628"/>
        </w:tabs>
        <w:rPr>
          <w:noProof/>
        </w:rPr>
      </w:pPr>
      <w:r>
        <w:fldChar w:fldCharType="begin"/>
      </w:r>
      <w:r>
        <w:instrText xml:space="preserve"> TOC \o "1-3" \h \z \u </w:instrText>
      </w:r>
      <w:r>
        <w:fldChar w:fldCharType="separate"/>
      </w:r>
    </w:p>
    <w:p w:rsidR="00543C6F" w:rsidRPr="00130B54" w:rsidRDefault="00543C6F" w:rsidP="00543C6F">
      <w:pPr>
        <w:tabs>
          <w:tab w:val="left" w:pos="1440"/>
          <w:tab w:val="left" w:pos="5580"/>
        </w:tabs>
      </w:pPr>
      <w:r>
        <w:fldChar w:fldCharType="end"/>
      </w:r>
    </w:p>
    <w:p w:rsidR="00543C6F" w:rsidRPr="00130B54" w:rsidRDefault="00543C6F" w:rsidP="00543C6F">
      <w:pPr>
        <w:tabs>
          <w:tab w:val="left" w:pos="1440"/>
          <w:tab w:val="left" w:pos="5580"/>
        </w:tabs>
      </w:pPr>
    </w:p>
    <w:p w:rsidR="00543C6F" w:rsidRPr="00130B54" w:rsidRDefault="00543C6F" w:rsidP="00543C6F">
      <w:pPr>
        <w:tabs>
          <w:tab w:val="left" w:pos="1440"/>
          <w:tab w:val="left" w:pos="5580"/>
        </w:tabs>
      </w:pPr>
      <w:r>
        <w:t>Přílohy:</w:t>
      </w:r>
      <w:r w:rsidR="00655D8E">
        <w:t xml:space="preserve"> bez příloh</w:t>
      </w:r>
      <w:r>
        <w:br/>
        <w:t xml:space="preserve">Vyvěšeno: </w:t>
      </w:r>
      <w:r w:rsidR="00655D8E">
        <w:t>12. 3. 2021</w:t>
      </w:r>
      <w:r>
        <w:br/>
        <w:t xml:space="preserve">Sňato:        </w:t>
      </w:r>
    </w:p>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543C6F" w:rsidP="00396CE4"/>
    <w:p w:rsidR="00543C6F" w:rsidRDefault="00F3140A" w:rsidP="00542AA2">
      <w:pPr>
        <w:ind w:left="2832" w:firstLine="708"/>
      </w:pPr>
      <w:r>
        <w:rPr>
          <w:noProof/>
        </w:rPr>
        <w:lastRenderedPageBreak/>
        <mc:AlternateContent>
          <mc:Choice Requires="wps">
            <w:drawing>
              <wp:anchor distT="0" distB="0" distL="114300" distR="114300" simplePos="0" relativeHeight="251658752" behindDoc="1" locked="0" layoutInCell="1" allowOverlap="1">
                <wp:simplePos x="0" y="0"/>
                <wp:positionH relativeFrom="page">
                  <wp:posOffset>-129540</wp:posOffset>
                </wp:positionH>
                <wp:positionV relativeFrom="page">
                  <wp:posOffset>7129145</wp:posOffset>
                </wp:positionV>
                <wp:extent cx="342900" cy="0"/>
                <wp:effectExtent l="13335" t="13970" r="5715" b="50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053A"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9lDwIAACc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simplePos x="0" y="0"/>
                <wp:positionH relativeFrom="page">
                  <wp:posOffset>-129540</wp:posOffset>
                </wp:positionH>
                <wp:positionV relativeFrom="page">
                  <wp:posOffset>5346700</wp:posOffset>
                </wp:positionV>
                <wp:extent cx="342900" cy="0"/>
                <wp:effectExtent l="13335" t="12700" r="571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435EA"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7vDwIAACc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simplePos x="0" y="0"/>
                <wp:positionH relativeFrom="page">
                  <wp:posOffset>-128270</wp:posOffset>
                </wp:positionH>
                <wp:positionV relativeFrom="page">
                  <wp:posOffset>3564255</wp:posOffset>
                </wp:positionV>
                <wp:extent cx="342900" cy="0"/>
                <wp:effectExtent l="5080" t="11430" r="1397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3405C"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jnDw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" strokeweight=".25pt">
                <w10:wrap anchorx="page" anchory="page"/>
                <w10:anchorlock/>
              </v:line>
            </w:pict>
          </mc:Fallback>
        </mc:AlternateContent>
      </w:r>
      <w:r w:rsidR="00542AA2">
        <w:t xml:space="preserve">    </w:t>
      </w:r>
      <w:r w:rsidR="00543C6F">
        <w:t>Město Hodonín</w:t>
      </w:r>
    </w:p>
    <w:p w:rsidR="00543C6F" w:rsidRDefault="00543C6F" w:rsidP="00543C6F">
      <w:pPr>
        <w:tabs>
          <w:tab w:val="left" w:pos="2977"/>
        </w:tabs>
        <w:jc w:val="center"/>
      </w:pPr>
      <w:r>
        <w:t>Zastupitelstvo města Hodonín</w:t>
      </w:r>
    </w:p>
    <w:p w:rsidR="00543C6F" w:rsidRDefault="00543C6F" w:rsidP="00543C6F">
      <w:pPr>
        <w:tabs>
          <w:tab w:val="left" w:pos="2977"/>
        </w:tabs>
        <w:jc w:val="center"/>
      </w:pPr>
    </w:p>
    <w:p w:rsidR="00543C6F" w:rsidRDefault="00851163" w:rsidP="00543C6F">
      <w:pPr>
        <w:tabs>
          <w:tab w:val="left" w:pos="2977"/>
        </w:tabs>
        <w:jc w:val="center"/>
        <w:rPr>
          <w:b/>
        </w:rPr>
      </w:pPr>
      <w:r>
        <w:rPr>
          <w:b/>
        </w:rPr>
        <w:t xml:space="preserve">Obecně závazná vyhláška města Hodonín </w:t>
      </w:r>
      <w:r w:rsidR="00543C6F">
        <w:rPr>
          <w:b/>
        </w:rPr>
        <w:t xml:space="preserve">č. </w:t>
      </w:r>
      <w:r w:rsidR="008B5B1D">
        <w:rPr>
          <w:b/>
        </w:rPr>
        <w:t>3</w:t>
      </w:r>
      <w:r w:rsidR="00543C6F">
        <w:rPr>
          <w:b/>
        </w:rPr>
        <w:t>/2021</w:t>
      </w:r>
      <w:r>
        <w:rPr>
          <w:b/>
        </w:rPr>
        <w:t xml:space="preserve"> </w:t>
      </w:r>
    </w:p>
    <w:p w:rsidR="00851163" w:rsidRDefault="00851163" w:rsidP="00543C6F">
      <w:pPr>
        <w:tabs>
          <w:tab w:val="left" w:pos="2977"/>
        </w:tabs>
        <w:jc w:val="center"/>
        <w:rPr>
          <w:b/>
        </w:rPr>
      </w:pPr>
      <w:r>
        <w:rPr>
          <w:b/>
        </w:rPr>
        <w:t>o stanovení obecního systému odpadového hospodářství</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480E37">
        <w:rPr>
          <w:rFonts w:ascii="Arial" w:hAnsi="Arial" w:cs="Arial"/>
          <w:sz w:val="22"/>
          <w:szCs w:val="22"/>
        </w:rPr>
        <w:t>města Hodonín</w:t>
      </w:r>
      <w:r w:rsidR="00E2491F">
        <w:rPr>
          <w:rFonts w:ascii="Arial" w:hAnsi="Arial" w:cs="Arial"/>
          <w:sz w:val="22"/>
          <w:szCs w:val="22"/>
        </w:rPr>
        <w:t xml:space="preserve"> se na svém zasedání dne </w:t>
      </w:r>
      <w:r w:rsidR="008B5B1D" w:rsidRPr="00F766E5">
        <w:rPr>
          <w:rFonts w:ascii="Arial" w:hAnsi="Arial" w:cs="Arial"/>
          <w:sz w:val="22"/>
          <w:szCs w:val="22"/>
        </w:rPr>
        <w:t>02. 03. 2021</w:t>
      </w:r>
      <w:r w:rsidR="002209DC">
        <w:rPr>
          <w:rFonts w:ascii="Arial" w:hAnsi="Arial" w:cs="Arial"/>
          <w:sz w:val="22"/>
          <w:szCs w:val="22"/>
        </w:rPr>
        <w:t xml:space="preserve"> </w:t>
      </w:r>
      <w:r w:rsidR="0024722A" w:rsidRPr="00FB6AE5">
        <w:rPr>
          <w:rFonts w:ascii="Arial" w:hAnsi="Arial" w:cs="Arial"/>
          <w:sz w:val="22"/>
          <w:szCs w:val="22"/>
        </w:rPr>
        <w:t xml:space="preserve">usnesením č. </w:t>
      </w:r>
      <w:r w:rsidR="00493F2C">
        <w:rPr>
          <w:rFonts w:ascii="Arial" w:hAnsi="Arial" w:cs="Arial"/>
          <w:sz w:val="22"/>
          <w:szCs w:val="22"/>
        </w:rPr>
        <w:t>697</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F12A7C" w:rsidP="00540BAC">
      <w:pPr>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480E37">
        <w:rPr>
          <w:rFonts w:ascii="Arial" w:hAnsi="Arial" w:cs="Arial"/>
          <w:sz w:val="22"/>
          <w:szCs w:val="22"/>
        </w:rPr>
        <w:t>města Hodonín</w:t>
      </w:r>
      <w:r w:rsidR="00814B89">
        <w:rPr>
          <w:rFonts w:ascii="Arial" w:hAnsi="Arial" w:cs="Arial"/>
          <w:sz w:val="22"/>
          <w:szCs w:val="22"/>
        </w:rPr>
        <w:t xml:space="preserve"> (dále jen obec)</w:t>
      </w:r>
      <w:r w:rsidR="00480E37">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EB103F" w:rsidRDefault="00EB103F">
      <w:pPr>
        <w:jc w:val="center"/>
        <w:rPr>
          <w:rFonts w:ascii="Arial" w:hAnsi="Arial" w:cs="Arial"/>
          <w:b/>
          <w:sz w:val="22"/>
          <w:szCs w:val="22"/>
        </w:rPr>
      </w:pPr>
    </w:p>
    <w:p w:rsidR="00EB103F" w:rsidRDefault="00EB103F">
      <w:pPr>
        <w:jc w:val="center"/>
        <w:rPr>
          <w:rFonts w:ascii="Arial" w:hAnsi="Arial" w:cs="Arial"/>
          <w:b/>
          <w:sz w:val="22"/>
          <w:szCs w:val="22"/>
        </w:rPr>
      </w:pPr>
    </w:p>
    <w:p w:rsidR="0024722A" w:rsidRPr="00FB6AE5" w:rsidRDefault="00EB103F">
      <w:pPr>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r w:rsidR="00F12A7C">
        <w:rPr>
          <w:rFonts w:ascii="Arial" w:hAnsi="Arial" w:cs="Arial"/>
          <w:b/>
          <w:sz w:val="22"/>
          <w:szCs w:val="22"/>
        </w:rPr>
        <w:t>a nápojových kartonů</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omunální odpad</w:t>
      </w:r>
      <w:r w:rsidR="00DD47A5">
        <w:rPr>
          <w:rFonts w:ascii="Arial" w:hAnsi="Arial" w:cs="Arial"/>
          <w:sz w:val="22"/>
          <w:szCs w:val="22"/>
        </w:rPr>
        <w:t xml:space="preserve"> a nápojové kartony</w:t>
      </w:r>
      <w:r w:rsidR="0024722A" w:rsidRPr="00FB6AE5">
        <w:rPr>
          <w:rFonts w:ascii="Arial" w:hAnsi="Arial" w:cs="Arial"/>
          <w:sz w:val="22"/>
          <w:szCs w:val="22"/>
        </w:rPr>
        <w:t xml:space="preserve"> </w:t>
      </w:r>
      <w:r>
        <w:rPr>
          <w:rFonts w:ascii="Arial" w:hAnsi="Arial" w:cs="Arial"/>
          <w:sz w:val="22"/>
          <w:szCs w:val="22"/>
        </w:rPr>
        <w:t>na místa určená obcí</w:t>
      </w:r>
      <w:r w:rsidR="00C4038E">
        <w:rPr>
          <w:rFonts w:ascii="Arial" w:hAnsi="Arial" w:cs="Arial"/>
          <w:sz w:val="22"/>
          <w:szCs w:val="22"/>
        </w:rPr>
        <w:t>,</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Default="006F432E" w:rsidP="00E66B2E">
      <w:pPr>
        <w:numPr>
          <w:ilvl w:val="0"/>
          <w:numId w:val="10"/>
        </w:numPr>
        <w:rPr>
          <w:rFonts w:ascii="Arial" w:hAnsi="Arial" w:cs="Arial"/>
          <w:i/>
          <w:iCs/>
          <w:sz w:val="22"/>
          <w:szCs w:val="22"/>
        </w:rPr>
      </w:pPr>
      <w:r w:rsidRPr="002D64B8">
        <w:rPr>
          <w:rFonts w:ascii="Arial" w:hAnsi="Arial" w:cs="Arial"/>
          <w:i/>
          <w:iCs/>
          <w:sz w:val="22"/>
          <w:szCs w:val="22"/>
        </w:rPr>
        <w:t xml:space="preserve">Textil </w:t>
      </w:r>
    </w:p>
    <w:p w:rsidR="00B21876" w:rsidRPr="002D64B8" w:rsidRDefault="00B21876" w:rsidP="00E66B2E">
      <w:pPr>
        <w:numPr>
          <w:ilvl w:val="0"/>
          <w:numId w:val="10"/>
        </w:numPr>
        <w:rPr>
          <w:rFonts w:ascii="Arial" w:hAnsi="Arial" w:cs="Arial"/>
          <w:i/>
          <w:iCs/>
          <w:sz w:val="22"/>
          <w:szCs w:val="22"/>
        </w:rPr>
      </w:pPr>
      <w:r>
        <w:rPr>
          <w:rFonts w:ascii="Arial" w:hAnsi="Arial" w:cs="Arial"/>
          <w:i/>
          <w:iCs/>
          <w:sz w:val="22"/>
          <w:szCs w:val="22"/>
        </w:rPr>
        <w:t>Nápojové kartony,</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FA1E43">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FA1E43">
        <w:rPr>
          <w:rFonts w:ascii="Arial" w:hAnsi="Arial" w:cs="Arial"/>
          <w:sz w:val="22"/>
          <w:szCs w:val="22"/>
        </w:rPr>
        <w:t>,</w:t>
      </w:r>
      <w:r w:rsidR="00B21876">
        <w:rPr>
          <w:rFonts w:ascii="Arial" w:hAnsi="Arial" w:cs="Arial"/>
          <w:sz w:val="22"/>
          <w:szCs w:val="22"/>
        </w:rPr>
        <w:t xml:space="preserve"> j)</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871F83" w:rsidRDefault="00262D62" w:rsidP="007A0B00">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FA1E43">
        <w:rPr>
          <w:rFonts w:ascii="Arial" w:hAnsi="Arial" w:cs="Arial"/>
          <w:sz w:val="22"/>
          <w:szCs w:val="22"/>
        </w:rPr>
        <w:t>(např. koberce, matrace, nábyt</w:t>
      </w:r>
      <w:r w:rsidR="00CF431D">
        <w:rPr>
          <w:rFonts w:ascii="Arial" w:hAnsi="Arial" w:cs="Arial"/>
          <w:sz w:val="22"/>
          <w:szCs w:val="22"/>
        </w:rPr>
        <w:t>ek,…</w:t>
      </w:r>
      <w:r w:rsidRPr="00FA1E43">
        <w:rPr>
          <w:rFonts w:ascii="Arial" w:hAnsi="Arial" w:cs="Arial"/>
          <w:sz w:val="22"/>
          <w:szCs w:val="22"/>
        </w:rPr>
        <w:t>)</w:t>
      </w:r>
      <w:r w:rsidRPr="00122EA8">
        <w:rPr>
          <w:rFonts w:ascii="Arial" w:hAnsi="Arial" w:cs="Arial"/>
          <w:sz w:val="22"/>
          <w:szCs w:val="22"/>
        </w:rPr>
        <w:t>.</w:t>
      </w:r>
    </w:p>
    <w:p w:rsidR="007A0B00" w:rsidRPr="007A0B00" w:rsidRDefault="007A0B00" w:rsidP="007A0B00">
      <w:pPr>
        <w:pStyle w:val="Zkladntextodsazen"/>
        <w:ind w:left="360" w:firstLine="0"/>
        <w:rPr>
          <w:rFonts w:ascii="Arial" w:hAnsi="Arial" w:cs="Arial"/>
          <w:sz w:val="22"/>
          <w:szCs w:val="22"/>
        </w:rPr>
      </w:pPr>
    </w:p>
    <w:p w:rsidR="00871F83" w:rsidRPr="00871F83" w:rsidRDefault="00234980" w:rsidP="00871F83">
      <w:pPr>
        <w:pStyle w:val="Zkladntextodsazen"/>
        <w:numPr>
          <w:ilvl w:val="0"/>
          <w:numId w:val="17"/>
        </w:numPr>
        <w:rPr>
          <w:rFonts w:ascii="Arial" w:hAnsi="Arial" w:cs="Arial"/>
          <w:sz w:val="22"/>
          <w:szCs w:val="22"/>
        </w:rPr>
      </w:pPr>
      <w:r>
        <w:rPr>
          <w:rFonts w:ascii="Arial" w:hAnsi="Arial" w:cs="Arial"/>
          <w:sz w:val="22"/>
          <w:szCs w:val="22"/>
        </w:rPr>
        <w:t>Informace k u</w:t>
      </w:r>
      <w:r w:rsidR="00871F83" w:rsidRPr="00871F83">
        <w:rPr>
          <w:rFonts w:ascii="Arial" w:hAnsi="Arial" w:cs="Arial"/>
          <w:sz w:val="22"/>
          <w:szCs w:val="22"/>
        </w:rPr>
        <w:t>místění zvláštních sběrných nádob</w:t>
      </w:r>
      <w:r>
        <w:rPr>
          <w:rFonts w:ascii="Arial" w:hAnsi="Arial" w:cs="Arial"/>
          <w:sz w:val="22"/>
          <w:szCs w:val="22"/>
        </w:rPr>
        <w:t xml:space="preserve"> je přístupná na internetových stránkách města „</w:t>
      </w:r>
      <w:r w:rsidRPr="00542AA2">
        <w:rPr>
          <w:rFonts w:ascii="Arial" w:hAnsi="Arial" w:cs="Arial"/>
          <w:sz w:val="22"/>
          <w:szCs w:val="22"/>
        </w:rPr>
        <w:t>www.hodonin.eu</w:t>
      </w:r>
      <w:r>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původu,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B21876">
        <w:rPr>
          <w:rFonts w:ascii="Arial" w:hAnsi="Arial" w:cs="Arial"/>
          <w:sz w:val="22"/>
          <w:szCs w:val="22"/>
        </w:rPr>
        <w:t>sběrné nádoby, pytle, kontejnery</w:t>
      </w:r>
      <w:r w:rsidR="00FA1E43">
        <w:rPr>
          <w:rFonts w:ascii="Arial" w:hAnsi="Arial" w:cs="Arial"/>
          <w:sz w:val="22"/>
          <w:szCs w:val="22"/>
        </w:rPr>
        <w:t>.</w:t>
      </w:r>
      <w:r w:rsidR="00B21876">
        <w:rPr>
          <w:rFonts w:ascii="Arial" w:hAnsi="Arial" w:cs="Arial"/>
          <w:sz w:val="22"/>
          <w:szCs w:val="22"/>
        </w:rPr>
        <w:t xml:space="preserve"> </w:t>
      </w:r>
    </w:p>
    <w:p w:rsidR="0024722A" w:rsidRPr="00FB6AE5" w:rsidRDefault="0024722A">
      <w:pPr>
        <w:rPr>
          <w:rFonts w:ascii="Arial" w:hAnsi="Arial" w:cs="Arial"/>
          <w:sz w:val="22"/>
          <w:szCs w:val="22"/>
        </w:rPr>
      </w:pPr>
    </w:p>
    <w:p w:rsidR="002A3581" w:rsidRDefault="002A3581" w:rsidP="00FA1E43">
      <w:pPr>
        <w:numPr>
          <w:ilvl w:val="0"/>
          <w:numId w:val="4"/>
        </w:numPr>
        <w:tabs>
          <w:tab w:val="num" w:pos="540"/>
          <w:tab w:val="num" w:pos="927"/>
        </w:tabs>
        <w:jc w:val="both"/>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FA1E43" w:rsidRDefault="00FA1E43" w:rsidP="00FA1E43">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B21876" w:rsidRPr="00FA1E43" w:rsidRDefault="00B21876" w:rsidP="002A3581">
      <w:pPr>
        <w:tabs>
          <w:tab w:val="num" w:pos="540"/>
          <w:tab w:val="num" w:pos="927"/>
        </w:tabs>
        <w:ind w:left="360"/>
        <w:jc w:val="both"/>
        <w:rPr>
          <w:rFonts w:ascii="Arial" w:hAnsi="Arial" w:cs="Arial"/>
          <w:sz w:val="22"/>
          <w:szCs w:val="22"/>
        </w:rPr>
      </w:pPr>
      <w:r w:rsidRPr="00FA1E43">
        <w:rPr>
          <w:rFonts w:ascii="Arial" w:hAnsi="Arial" w:cs="Arial"/>
          <w:sz w:val="22"/>
          <w:szCs w:val="22"/>
        </w:rPr>
        <w:t>Sběrné nádoby na papír, sklo, plasty, bioodpad jsou umístěny rov</w:t>
      </w:r>
      <w:r w:rsidR="00814B89" w:rsidRPr="00FA1E43">
        <w:rPr>
          <w:rFonts w:ascii="Arial" w:hAnsi="Arial" w:cs="Arial"/>
          <w:sz w:val="22"/>
          <w:szCs w:val="22"/>
        </w:rPr>
        <w:t>noměrně na území obce na sběrných stanovištích</w:t>
      </w:r>
      <w:r w:rsidRPr="00FA1E43">
        <w:rPr>
          <w:rFonts w:ascii="Arial" w:hAnsi="Arial" w:cs="Arial"/>
          <w:sz w:val="22"/>
          <w:szCs w:val="22"/>
        </w:rPr>
        <w:t>.</w:t>
      </w:r>
    </w:p>
    <w:p w:rsidR="00814B89" w:rsidRPr="00FA1E43" w:rsidRDefault="00814B89" w:rsidP="002A3581">
      <w:pPr>
        <w:tabs>
          <w:tab w:val="num" w:pos="540"/>
          <w:tab w:val="num" w:pos="927"/>
        </w:tabs>
        <w:ind w:left="360"/>
        <w:jc w:val="both"/>
        <w:rPr>
          <w:rFonts w:ascii="Arial" w:hAnsi="Arial" w:cs="Arial"/>
          <w:sz w:val="22"/>
          <w:szCs w:val="22"/>
        </w:rPr>
      </w:pPr>
    </w:p>
    <w:p w:rsidR="00B21876" w:rsidRPr="00FA1E43" w:rsidRDefault="00B21876" w:rsidP="002A3581">
      <w:pPr>
        <w:tabs>
          <w:tab w:val="num" w:pos="540"/>
          <w:tab w:val="num" w:pos="927"/>
        </w:tabs>
        <w:ind w:left="360"/>
        <w:jc w:val="both"/>
        <w:rPr>
          <w:rFonts w:ascii="Arial" w:hAnsi="Arial" w:cs="Arial"/>
          <w:sz w:val="22"/>
          <w:szCs w:val="22"/>
        </w:rPr>
      </w:pPr>
      <w:r w:rsidRPr="00FA1E43">
        <w:rPr>
          <w:rFonts w:ascii="Arial" w:hAnsi="Arial" w:cs="Arial"/>
          <w:sz w:val="22"/>
          <w:szCs w:val="22"/>
        </w:rPr>
        <w:t>Sběrné</w:t>
      </w:r>
      <w:r w:rsidR="00814B89" w:rsidRPr="00FA1E43">
        <w:rPr>
          <w:rFonts w:ascii="Arial" w:hAnsi="Arial" w:cs="Arial"/>
          <w:sz w:val="22"/>
          <w:szCs w:val="22"/>
        </w:rPr>
        <w:t xml:space="preserve"> nádoby na jedlé oleje a tuky jsou umístěny na veřejně přístupných místech ve vybraných lokalitách stávajících sběrných stanovišť.</w:t>
      </w:r>
      <w:r w:rsidRPr="00FA1E43">
        <w:rPr>
          <w:rFonts w:ascii="Arial" w:hAnsi="Arial" w:cs="Arial"/>
          <w:sz w:val="22"/>
          <w:szCs w:val="22"/>
        </w:rPr>
        <w:t xml:space="preserve"> </w:t>
      </w:r>
    </w:p>
    <w:p w:rsidR="00814B89" w:rsidRPr="00FA1E43" w:rsidRDefault="00814B89" w:rsidP="002A3581">
      <w:pPr>
        <w:tabs>
          <w:tab w:val="num" w:pos="540"/>
          <w:tab w:val="num" w:pos="927"/>
        </w:tabs>
        <w:ind w:left="360"/>
        <w:jc w:val="both"/>
        <w:rPr>
          <w:rFonts w:ascii="Arial" w:hAnsi="Arial" w:cs="Arial"/>
          <w:sz w:val="22"/>
          <w:szCs w:val="22"/>
        </w:rPr>
      </w:pPr>
    </w:p>
    <w:p w:rsidR="00814B89" w:rsidRPr="00FA1E43" w:rsidRDefault="00814B89" w:rsidP="00814B89">
      <w:pPr>
        <w:tabs>
          <w:tab w:val="num" w:pos="540"/>
          <w:tab w:val="num" w:pos="927"/>
        </w:tabs>
        <w:ind w:left="360"/>
        <w:jc w:val="both"/>
        <w:rPr>
          <w:rFonts w:ascii="Arial" w:hAnsi="Arial" w:cs="Arial"/>
          <w:sz w:val="22"/>
          <w:szCs w:val="22"/>
        </w:rPr>
      </w:pPr>
      <w:r w:rsidRPr="00FA1E43">
        <w:rPr>
          <w:rFonts w:ascii="Arial" w:hAnsi="Arial" w:cs="Arial"/>
          <w:sz w:val="22"/>
          <w:szCs w:val="22"/>
        </w:rPr>
        <w:t xml:space="preserve">Sběrné nádoby na textil jsou umístěny na veřejně přístupných místech ve vybraných lokalitách území obce. </w:t>
      </w:r>
    </w:p>
    <w:p w:rsidR="00814B89" w:rsidRDefault="00814B89" w:rsidP="002A3581">
      <w:pPr>
        <w:tabs>
          <w:tab w:val="num" w:pos="540"/>
          <w:tab w:val="num" w:pos="927"/>
        </w:tabs>
        <w:ind w:left="360"/>
        <w:jc w:val="both"/>
        <w:rPr>
          <w:rFonts w:ascii="Arial" w:hAnsi="Arial" w:cs="Arial"/>
          <w:i/>
          <w:color w:val="00B0F0"/>
          <w:sz w:val="22"/>
          <w:szCs w:val="22"/>
          <w:u w:val="single"/>
        </w:rPr>
      </w:pP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xml:space="preserve">, barva </w:t>
      </w:r>
      <w:r w:rsidR="006A6CC5">
        <w:rPr>
          <w:rFonts w:ascii="Arial" w:hAnsi="Arial" w:cs="Arial"/>
          <w:bCs/>
          <w:i/>
          <w:color w:val="000000"/>
        </w:rPr>
        <w:t>hnědá</w:t>
      </w:r>
      <w:r w:rsidR="00FA1E43">
        <w:rPr>
          <w:rFonts w:ascii="Arial" w:hAnsi="Arial" w:cs="Arial"/>
          <w:bCs/>
          <w:i/>
          <w:color w:val="000000"/>
        </w:rPr>
        <w:t>, nápis: „BIO“</w:t>
      </w:r>
    </w:p>
    <w:p w:rsidR="0024722A" w:rsidRPr="00AC2295" w:rsidRDefault="000332D7" w:rsidP="006A6CC5">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w:t>
      </w:r>
      <w:r w:rsidR="006A6CC5" w:rsidRPr="006A6CC5">
        <w:rPr>
          <w:rFonts w:ascii="Arial" w:hAnsi="Arial" w:cs="Arial"/>
          <w:bCs/>
          <w:i/>
          <w:color w:val="000000"/>
        </w:rPr>
        <w:t xml:space="preserve">sběrná nádoba barva </w:t>
      </w:r>
      <w:r w:rsidR="006A6CC5">
        <w:rPr>
          <w:rFonts w:ascii="Arial" w:hAnsi="Arial" w:cs="Arial"/>
          <w:bCs/>
          <w:i/>
          <w:color w:val="000000"/>
        </w:rPr>
        <w:t>modrá</w:t>
      </w:r>
      <w:r w:rsidR="006A6CC5" w:rsidRPr="006A6CC5">
        <w:rPr>
          <w:rFonts w:ascii="Arial" w:hAnsi="Arial" w:cs="Arial"/>
          <w:bCs/>
          <w:i/>
          <w:color w:val="000000"/>
        </w:rPr>
        <w:t xml:space="preserve">, pytle barva </w:t>
      </w:r>
      <w:r w:rsidR="006A6CC5">
        <w:rPr>
          <w:rFonts w:ascii="Arial" w:hAnsi="Arial" w:cs="Arial"/>
          <w:bCs/>
          <w:i/>
          <w:color w:val="000000"/>
        </w:rPr>
        <w:t>modrá</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E2491F" w:rsidRPr="00FA1E43">
        <w:rPr>
          <w:rFonts w:ascii="Arial" w:hAnsi="Arial" w:cs="Arial"/>
          <w:bCs/>
          <w:i/>
          <w:color w:val="000000"/>
        </w:rPr>
        <w:t>sběrná nádoba</w:t>
      </w:r>
      <w:r w:rsidR="002A3581" w:rsidRPr="00FA1E43">
        <w:rPr>
          <w:rFonts w:ascii="Arial" w:hAnsi="Arial" w:cs="Arial"/>
          <w:bCs/>
          <w:i/>
          <w:color w:val="000000"/>
        </w:rPr>
        <w:t xml:space="preserve"> barva žlutá, pytle barva žlutá</w:t>
      </w:r>
    </w:p>
    <w:p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6A6CC5">
        <w:rPr>
          <w:rFonts w:ascii="Arial" w:hAnsi="Arial" w:cs="Arial"/>
          <w:bCs/>
          <w:i/>
          <w:color w:val="000000"/>
        </w:rPr>
        <w:t xml:space="preserve"> čiré</w:t>
      </w:r>
      <w:r w:rsidR="0024722A" w:rsidRPr="00AC2295">
        <w:rPr>
          <w:rFonts w:ascii="Arial" w:hAnsi="Arial" w:cs="Arial"/>
          <w:bCs/>
          <w:i/>
          <w:color w:val="000000"/>
        </w:rPr>
        <w:t xml:space="preserve">, barva </w:t>
      </w:r>
      <w:r w:rsidR="006A6CC5">
        <w:rPr>
          <w:rFonts w:ascii="Arial" w:hAnsi="Arial" w:cs="Arial"/>
          <w:bCs/>
          <w:i/>
          <w:color w:val="000000"/>
        </w:rPr>
        <w:t>bílá</w:t>
      </w:r>
    </w:p>
    <w:p w:rsidR="006A6CC5" w:rsidRDefault="006A6CC5"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 barva zelená</w:t>
      </w:r>
    </w:p>
    <w:p w:rsidR="003469F0" w:rsidRDefault="003469F0"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Kovy, nápis: „KOVY“</w:t>
      </w:r>
    </w:p>
    <w:p w:rsidR="003469F0" w:rsidRPr="00AC2295" w:rsidRDefault="003469F0"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 nápis: „NÁPOJOVÉ KARTONY“</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444FDF">
        <w:rPr>
          <w:rFonts w:ascii="Arial" w:hAnsi="Arial" w:cs="Arial"/>
          <w:i/>
          <w:iCs/>
          <w:sz w:val="22"/>
          <w:szCs w:val="22"/>
        </w:rPr>
        <w:t xml:space="preserve">nápis: </w:t>
      </w:r>
      <w:r w:rsidR="003469F0">
        <w:rPr>
          <w:rFonts w:ascii="Arial" w:hAnsi="Arial" w:cs="Arial"/>
          <w:i/>
          <w:iCs/>
          <w:sz w:val="22"/>
          <w:szCs w:val="22"/>
        </w:rPr>
        <w:t>„JEDLÉ TUKY A OLEJE“</w:t>
      </w:r>
    </w:p>
    <w:p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 xml:space="preserve">Textil, </w:t>
      </w:r>
      <w:r w:rsidR="003469F0">
        <w:rPr>
          <w:rFonts w:ascii="Arial" w:hAnsi="Arial" w:cs="Arial"/>
          <w:i/>
          <w:iCs/>
          <w:sz w:val="22"/>
          <w:szCs w:val="22"/>
        </w:rPr>
        <w:t>nápis: „TEXTIL“</w:t>
      </w:r>
      <w:r w:rsidR="00444FDF">
        <w:rPr>
          <w:rFonts w:ascii="Arial" w:hAnsi="Arial" w:cs="Arial"/>
          <w:i/>
          <w:iCs/>
          <w:sz w:val="22"/>
          <w:szCs w:val="22"/>
        </w:rPr>
        <w:t xml:space="preserve"> </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444FDF">
        <w:rPr>
          <w:rFonts w:ascii="Arial" w:hAnsi="Arial" w:cs="Arial"/>
          <w:sz w:val="22"/>
          <w:szCs w:val="22"/>
        </w:rPr>
        <w:t>, biologické odpady rostlinného původu, nebezpečné odpady, objemný odpad, jedlé oleje a tuky, textil, nápojové kartony</w:t>
      </w:r>
      <w:r w:rsidR="00FA1E43">
        <w:rPr>
          <w:rFonts w:ascii="Arial" w:hAnsi="Arial" w:cs="Arial"/>
          <w:sz w:val="22"/>
          <w:szCs w:val="22"/>
        </w:rPr>
        <w:t xml:space="preserve"> </w:t>
      </w:r>
      <w:r w:rsidR="00FB298C" w:rsidRPr="00AC2295">
        <w:rPr>
          <w:rFonts w:ascii="Arial" w:hAnsi="Arial" w:cs="Arial"/>
          <w:sz w:val="22"/>
          <w:szCs w:val="22"/>
        </w:rPr>
        <w:t xml:space="preserve">lze také odevzdávat ve sběrném dvoře, který je umístěn </w:t>
      </w:r>
      <w:r w:rsidR="00444FDF">
        <w:rPr>
          <w:rFonts w:ascii="Arial" w:hAnsi="Arial" w:cs="Arial"/>
          <w:sz w:val="22"/>
          <w:szCs w:val="22"/>
        </w:rPr>
        <w:t>na ulici Měšťanská 78, Hodonín.</w:t>
      </w: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sidRPr="00FA1E43">
        <w:rPr>
          <w:rFonts w:ascii="Arial" w:hAnsi="Arial" w:cs="Arial"/>
          <w:b/>
          <w:bCs/>
          <w:sz w:val="22"/>
          <w:szCs w:val="22"/>
          <w:u w:val="none"/>
        </w:rPr>
        <w:t xml:space="preserve"> </w:t>
      </w:r>
      <w:r w:rsidR="00FA1E43">
        <w:rPr>
          <w:rFonts w:ascii="Arial" w:hAnsi="Arial" w:cs="Arial"/>
          <w:b/>
          <w:bCs/>
          <w:sz w:val="22"/>
          <w:szCs w:val="22"/>
          <w:u w:val="none"/>
        </w:rPr>
        <w:t>Soustřeďování</w:t>
      </w:r>
      <w:r w:rsidRPr="00FA1E43">
        <w:rPr>
          <w:rFonts w:ascii="Arial" w:hAnsi="Arial" w:cs="Arial"/>
          <w:b/>
          <w:bCs/>
          <w:sz w:val="22"/>
          <w:szCs w:val="22"/>
          <w:u w:val="none"/>
        </w:rPr>
        <w:t xml:space="preserve"> </w:t>
      </w:r>
      <w:r w:rsidR="0024722A" w:rsidRPr="00FA1E43">
        <w:rPr>
          <w:rFonts w:ascii="Arial" w:hAnsi="Arial" w:cs="Arial"/>
          <w:b/>
          <w:bCs/>
          <w:sz w:val="22"/>
          <w:szCs w:val="22"/>
          <w:u w:val="none"/>
        </w:rPr>
        <w:t>nebezpečných složek komunálního</w:t>
      </w:r>
      <w:r w:rsidR="0024722A" w:rsidRPr="00FB6AE5">
        <w:rPr>
          <w:rFonts w:ascii="Arial" w:hAnsi="Arial" w:cs="Arial"/>
          <w:b/>
          <w:bCs/>
          <w:sz w:val="22"/>
          <w:szCs w:val="22"/>
          <w:u w:val="none"/>
        </w:rPr>
        <w:t xml:space="preserve"> odpadu</w:t>
      </w:r>
    </w:p>
    <w:p w:rsidR="0024722A" w:rsidRPr="00FB6AE5" w:rsidRDefault="0024722A">
      <w:pPr>
        <w:ind w:left="360"/>
        <w:jc w:val="center"/>
        <w:rPr>
          <w:rFonts w:ascii="Arial" w:hAnsi="Arial" w:cs="Arial"/>
          <w:b/>
          <w:sz w:val="22"/>
          <w:szCs w:val="22"/>
        </w:rPr>
      </w:pPr>
    </w:p>
    <w:p w:rsidR="0024722A" w:rsidRPr="00FB6AE5" w:rsidRDefault="0024722A" w:rsidP="00223F72">
      <w:pPr>
        <w:rPr>
          <w:rFonts w:ascii="Arial" w:hAnsi="Arial" w:cs="Arial"/>
          <w:sz w:val="22"/>
          <w:szCs w:val="22"/>
        </w:rPr>
      </w:pPr>
    </w:p>
    <w:p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ve sběrném dvoře, který je umístěn </w:t>
      </w:r>
      <w:r w:rsidR="00802710">
        <w:rPr>
          <w:rFonts w:ascii="Arial" w:hAnsi="Arial" w:cs="Arial"/>
          <w:sz w:val="22"/>
          <w:szCs w:val="22"/>
        </w:rPr>
        <w:t>na ulici Měšťanská 78, Hodonín</w:t>
      </w:r>
      <w:r w:rsidR="00FA1E43">
        <w:rPr>
          <w:rFonts w:ascii="Arial" w:hAnsi="Arial" w:cs="Arial"/>
          <w:sz w:val="22"/>
          <w:szCs w:val="22"/>
        </w:rPr>
        <w:t>.</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E94FFA" w:rsidRDefault="000F645D" w:rsidP="000F645D">
      <w:pPr>
        <w:jc w:val="center"/>
        <w:rPr>
          <w:rFonts w:ascii="Arial" w:hAnsi="Arial" w:cs="Arial"/>
          <w:sz w:val="22"/>
          <w:szCs w:val="22"/>
        </w:rPr>
      </w:pPr>
      <w:r w:rsidRPr="00E94FFA">
        <w:rPr>
          <w:rFonts w:ascii="Arial" w:hAnsi="Arial" w:cs="Arial"/>
          <w:b/>
          <w:sz w:val="22"/>
          <w:szCs w:val="22"/>
        </w:rPr>
        <w:t xml:space="preserve"> </w:t>
      </w:r>
      <w:r w:rsidR="00E94FFA">
        <w:rPr>
          <w:rFonts w:ascii="Arial" w:hAnsi="Arial" w:cs="Arial"/>
          <w:b/>
          <w:sz w:val="22"/>
          <w:szCs w:val="22"/>
        </w:rPr>
        <w:t>Soustřeďování</w:t>
      </w:r>
      <w:r w:rsidR="00E94FFA" w:rsidRPr="00E94FFA">
        <w:rPr>
          <w:rFonts w:ascii="Arial" w:hAnsi="Arial" w:cs="Arial"/>
          <w:b/>
          <w:sz w:val="22"/>
          <w:szCs w:val="22"/>
        </w:rPr>
        <w:t xml:space="preserve"> </w:t>
      </w:r>
      <w:r w:rsidRPr="00E94FFA">
        <w:rPr>
          <w:rFonts w:ascii="Arial" w:hAnsi="Arial" w:cs="Arial"/>
          <w:b/>
          <w:sz w:val="22"/>
          <w:szCs w:val="22"/>
        </w:rPr>
        <w:t>objemného odpadu</w:t>
      </w:r>
    </w:p>
    <w:p w:rsidR="000F645D" w:rsidRPr="00641107" w:rsidRDefault="000F645D" w:rsidP="000F645D">
      <w:pPr>
        <w:ind w:left="360"/>
        <w:jc w:val="center"/>
        <w:rPr>
          <w:rFonts w:ascii="Arial" w:hAnsi="Arial" w:cs="Arial"/>
          <w:b/>
          <w:sz w:val="22"/>
          <w:szCs w:val="22"/>
          <w:u w:val="single"/>
        </w:rPr>
      </w:pPr>
    </w:p>
    <w:p w:rsidR="00560DED" w:rsidRPr="00560DED" w:rsidRDefault="00560DED" w:rsidP="00560DED">
      <w:pPr>
        <w:jc w:val="both"/>
        <w:rPr>
          <w:rFonts w:ascii="Arial" w:hAnsi="Arial" w:cs="Arial"/>
          <w:i/>
          <w:iCs/>
          <w:sz w:val="22"/>
          <w:szCs w:val="22"/>
        </w:rPr>
      </w:pPr>
    </w:p>
    <w:p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odevzdávat ve sběrném dvoře, který je umístěn </w:t>
      </w:r>
      <w:r w:rsidR="00802710">
        <w:rPr>
          <w:rFonts w:ascii="Arial" w:hAnsi="Arial" w:cs="Arial"/>
          <w:sz w:val="22"/>
          <w:szCs w:val="22"/>
        </w:rPr>
        <w:t>Na ulici Měšťanská 78, Hodonín.</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E4608A" w:rsidRDefault="00E4608A"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rsidR="0025354B" w:rsidRPr="002209DC" w:rsidRDefault="005F0210" w:rsidP="00211D36">
      <w:pPr>
        <w:numPr>
          <w:ilvl w:val="0"/>
          <w:numId w:val="2"/>
        </w:numPr>
        <w:ind w:firstLine="66"/>
        <w:jc w:val="both"/>
        <w:rPr>
          <w:rFonts w:ascii="Arial" w:hAnsi="Arial" w:cs="Arial"/>
          <w:sz w:val="22"/>
          <w:szCs w:val="22"/>
        </w:rPr>
      </w:pPr>
      <w:r w:rsidRPr="002209DC">
        <w:rPr>
          <w:rFonts w:ascii="Arial" w:hAnsi="Arial" w:cs="Arial"/>
          <w:bCs/>
          <w:sz w:val="22"/>
          <w:szCs w:val="22"/>
        </w:rPr>
        <w:t>popelnice</w:t>
      </w:r>
    </w:p>
    <w:p w:rsidR="00802710" w:rsidRPr="002209DC" w:rsidRDefault="00802710" w:rsidP="00211D36">
      <w:pPr>
        <w:numPr>
          <w:ilvl w:val="0"/>
          <w:numId w:val="2"/>
        </w:numPr>
        <w:ind w:firstLine="66"/>
        <w:jc w:val="both"/>
        <w:rPr>
          <w:rFonts w:ascii="Arial" w:hAnsi="Arial" w:cs="Arial"/>
          <w:bCs/>
          <w:sz w:val="22"/>
          <w:szCs w:val="22"/>
        </w:rPr>
      </w:pPr>
      <w:r>
        <w:rPr>
          <w:rFonts w:ascii="Arial" w:hAnsi="Arial" w:cs="Arial"/>
          <w:bCs/>
          <w:sz w:val="22"/>
          <w:szCs w:val="22"/>
        </w:rPr>
        <w:t xml:space="preserve"> </w:t>
      </w:r>
      <w:r w:rsidR="00EE76F7">
        <w:rPr>
          <w:rFonts w:ascii="Arial" w:hAnsi="Arial" w:cs="Arial"/>
          <w:bCs/>
          <w:sz w:val="22"/>
          <w:szCs w:val="22"/>
        </w:rPr>
        <w:t>kontejnery černé barvy</w:t>
      </w:r>
      <w:r w:rsidR="00AE3832">
        <w:rPr>
          <w:rFonts w:ascii="Arial" w:hAnsi="Arial" w:cs="Arial"/>
          <w:bCs/>
          <w:sz w:val="22"/>
          <w:szCs w:val="22"/>
        </w:rPr>
        <w:t xml:space="preserve"> a kovové</w:t>
      </w:r>
    </w:p>
    <w:p w:rsidR="0025354B" w:rsidRPr="001078B1" w:rsidRDefault="005F0210" w:rsidP="00211D36">
      <w:pPr>
        <w:numPr>
          <w:ilvl w:val="0"/>
          <w:numId w:val="2"/>
        </w:numPr>
        <w:ind w:firstLine="66"/>
        <w:jc w:val="both"/>
        <w:rPr>
          <w:rFonts w:ascii="Arial" w:hAnsi="Arial" w:cs="Arial"/>
          <w:i/>
          <w:color w:val="00B0F0"/>
          <w:sz w:val="22"/>
          <w:szCs w:val="22"/>
        </w:rPr>
      </w:pPr>
      <w:r w:rsidRPr="002209DC">
        <w:rPr>
          <w:rFonts w:ascii="Arial" w:hAnsi="Arial" w:cs="Arial"/>
          <w:bCs/>
          <w:sz w:val="22"/>
          <w:szCs w:val="22"/>
        </w:rPr>
        <w:t>velkoobjemové kontejnery</w:t>
      </w:r>
      <w:r w:rsidR="00802710">
        <w:rPr>
          <w:rFonts w:ascii="Arial" w:hAnsi="Arial" w:cs="Arial"/>
          <w:bCs/>
          <w:sz w:val="22"/>
          <w:szCs w:val="22"/>
        </w:rPr>
        <w:t xml:space="preserve"> na sběrném dvoře</w:t>
      </w:r>
      <w:r w:rsidR="0025354B" w:rsidRPr="001078B1">
        <w:rPr>
          <w:rFonts w:ascii="Arial" w:hAnsi="Arial" w:cs="Arial"/>
          <w:color w:val="00B0F0"/>
          <w:sz w:val="22"/>
          <w:szCs w:val="22"/>
        </w:rPr>
        <w:t xml:space="preserve"> </w:t>
      </w:r>
    </w:p>
    <w:p w:rsidR="00CF5BE8" w:rsidRDefault="005F0210" w:rsidP="00CF5BE8">
      <w:pPr>
        <w:numPr>
          <w:ilvl w:val="0"/>
          <w:numId w:val="2"/>
        </w:numPr>
        <w:ind w:firstLine="66"/>
        <w:jc w:val="both"/>
        <w:rPr>
          <w:rFonts w:ascii="Arial" w:hAnsi="Arial" w:cs="Arial"/>
          <w:bCs/>
          <w:sz w:val="22"/>
          <w:szCs w:val="22"/>
        </w:rPr>
      </w:pPr>
      <w:r w:rsidRPr="002209DC">
        <w:rPr>
          <w:rFonts w:ascii="Arial" w:hAnsi="Arial" w:cs="Arial"/>
          <w:bCs/>
          <w:sz w:val="22"/>
          <w:szCs w:val="22"/>
        </w:rPr>
        <w:t>odpadkové koše</w:t>
      </w:r>
      <w:r w:rsidR="0025354B" w:rsidRPr="002209DC">
        <w:rPr>
          <w:rFonts w:ascii="Arial" w:hAnsi="Arial" w:cs="Arial"/>
          <w:bCs/>
          <w:sz w:val="22"/>
          <w:szCs w:val="22"/>
        </w:rPr>
        <w:t>,</w:t>
      </w:r>
      <w:r w:rsidR="0025354B" w:rsidRPr="00802710">
        <w:rPr>
          <w:rFonts w:ascii="Arial" w:hAnsi="Arial" w:cs="Arial"/>
          <w:bCs/>
          <w:sz w:val="22"/>
          <w:szCs w:val="22"/>
        </w:rPr>
        <w:t xml:space="preserve"> </w:t>
      </w:r>
      <w:r w:rsidR="0025354B" w:rsidRPr="002209DC">
        <w:rPr>
          <w:rFonts w:ascii="Arial" w:hAnsi="Arial" w:cs="Arial"/>
          <w:bCs/>
          <w:sz w:val="22"/>
          <w:szCs w:val="22"/>
        </w:rPr>
        <w:t>které jsou umístěny na veřejných prostranstvích v obci, sloužící pro odkládání drobného směsného komunálního odpadu.</w:t>
      </w:r>
    </w:p>
    <w:p w:rsidR="00802710" w:rsidRPr="002209DC" w:rsidRDefault="00802710" w:rsidP="002209DC">
      <w:pPr>
        <w:ind w:left="426"/>
        <w:jc w:val="both"/>
        <w:rPr>
          <w:rFonts w:ascii="Arial" w:hAnsi="Arial" w:cs="Arial"/>
          <w:bCs/>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CC4B32" w:rsidRDefault="00CC4B32" w:rsidP="00AC4B55">
      <w:pPr>
        <w:ind w:left="284"/>
        <w:jc w:val="both"/>
        <w:rPr>
          <w:rFonts w:ascii="Arial" w:hAnsi="Arial" w:cs="Arial"/>
          <w:sz w:val="22"/>
          <w:szCs w:val="22"/>
        </w:rPr>
      </w:pPr>
    </w:p>
    <w:p w:rsidR="00EB103F" w:rsidRPr="006814CB" w:rsidRDefault="00EB103F" w:rsidP="00AC4B55">
      <w:pPr>
        <w:ind w:left="284"/>
        <w:jc w:val="both"/>
        <w:rPr>
          <w:rFonts w:ascii="Arial" w:hAnsi="Arial" w:cs="Arial"/>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2209DC">
        <w:rPr>
          <w:rFonts w:ascii="Arial" w:hAnsi="Arial" w:cs="Arial"/>
          <w:b/>
          <w:sz w:val="22"/>
          <w:szCs w:val="22"/>
        </w:rPr>
        <w:t>7</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rsidR="00211D36" w:rsidRPr="0031415A" w:rsidRDefault="00211D36" w:rsidP="00211D36">
      <w:pPr>
        <w:autoSpaceDE w:val="0"/>
        <w:autoSpaceDN w:val="0"/>
        <w:adjustRightInd w:val="0"/>
        <w:ind w:left="720"/>
        <w:jc w:val="both"/>
        <w:rPr>
          <w:rFonts w:ascii="Arial" w:hAnsi="Arial" w:cs="Arial"/>
          <w:sz w:val="22"/>
          <w:szCs w:val="22"/>
        </w:rPr>
      </w:pPr>
    </w:p>
    <w:p w:rsidR="002209DC" w:rsidRPr="00542AA2"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A2054E">
        <w:rPr>
          <w:rFonts w:ascii="Arial" w:hAnsi="Arial" w:cs="Arial"/>
          <w:sz w:val="22"/>
          <w:szCs w:val="22"/>
        </w:rPr>
        <w:t xml:space="preserve"> na sběrném dvoře</w:t>
      </w:r>
      <w:r w:rsidR="004A2AFF">
        <w:rPr>
          <w:rFonts w:ascii="Arial" w:hAnsi="Arial" w:cs="Arial"/>
          <w:sz w:val="22"/>
          <w:szCs w:val="22"/>
        </w:rPr>
        <w:t xml:space="preserve"> na ulici Měš</w:t>
      </w:r>
      <w:r w:rsidR="00A2054E">
        <w:rPr>
          <w:rFonts w:ascii="Arial" w:hAnsi="Arial" w:cs="Arial"/>
          <w:sz w:val="22"/>
          <w:szCs w:val="22"/>
        </w:rPr>
        <w:t>ťanská 78, Hodonín</w:t>
      </w:r>
      <w:r w:rsidR="00542AA2">
        <w:rPr>
          <w:rFonts w:ascii="Arial" w:hAnsi="Arial" w:cs="Arial"/>
          <w:sz w:val="22"/>
          <w:szCs w:val="22"/>
          <w:vertAlign w:val="superscript"/>
        </w:rPr>
        <w:t>3</w:t>
      </w:r>
      <w:r w:rsidR="002E3A97">
        <w:rPr>
          <w:rFonts w:ascii="Arial" w:hAnsi="Arial" w:cs="Arial"/>
          <w:sz w:val="22"/>
          <w:szCs w:val="22"/>
        </w:rPr>
        <w:t>.</w:t>
      </w:r>
    </w:p>
    <w:p w:rsidR="00542AA2" w:rsidRDefault="00542AA2" w:rsidP="00542AA2">
      <w:pPr>
        <w:autoSpaceDE w:val="0"/>
        <w:autoSpaceDN w:val="0"/>
        <w:adjustRightInd w:val="0"/>
        <w:ind w:left="426"/>
        <w:jc w:val="both"/>
        <w:rPr>
          <w:rFonts w:ascii="Arial" w:hAnsi="Arial" w:cs="Arial"/>
          <w:sz w:val="22"/>
          <w:szCs w:val="22"/>
          <w:vertAlign w:val="superscript"/>
        </w:rPr>
      </w:pPr>
    </w:p>
    <w:p w:rsidR="00542AA2" w:rsidRPr="00542AA2" w:rsidRDefault="00542AA2" w:rsidP="00542AA2">
      <w:pPr>
        <w:pStyle w:val="Textpoznpodarou"/>
        <w:rPr>
          <w:rFonts w:ascii="Arial" w:hAnsi="Arial" w:cs="Arial"/>
          <w:sz w:val="18"/>
        </w:rPr>
      </w:pPr>
    </w:p>
    <w:p w:rsidR="00542AA2" w:rsidRDefault="00542AA2" w:rsidP="00542AA2">
      <w:pPr>
        <w:autoSpaceDE w:val="0"/>
        <w:autoSpaceDN w:val="0"/>
        <w:adjustRightInd w:val="0"/>
        <w:ind w:left="426"/>
        <w:jc w:val="both"/>
        <w:rPr>
          <w:rFonts w:ascii="Arial" w:hAnsi="Arial" w:cs="Arial"/>
          <w:sz w:val="22"/>
          <w:szCs w:val="22"/>
          <w:vertAlign w:val="superscript"/>
        </w:rPr>
      </w:pPr>
    </w:p>
    <w:p w:rsidR="00542AA2" w:rsidRPr="00542AA2" w:rsidRDefault="00542AA2" w:rsidP="00542AA2">
      <w:pPr>
        <w:autoSpaceDE w:val="0"/>
        <w:autoSpaceDN w:val="0"/>
        <w:adjustRightInd w:val="0"/>
        <w:jc w:val="both"/>
        <w:rPr>
          <w:rFonts w:ascii="Arial" w:hAnsi="Arial" w:cs="Arial"/>
          <w:sz w:val="20"/>
          <w:szCs w:val="22"/>
        </w:rPr>
      </w:pPr>
      <w:r w:rsidRPr="00542AA2">
        <w:rPr>
          <w:rFonts w:ascii="Arial" w:hAnsi="Arial" w:cs="Arial"/>
          <w:sz w:val="20"/>
          <w:szCs w:val="22"/>
        </w:rPr>
        <w:t>______________________</w:t>
      </w:r>
      <w:r>
        <w:rPr>
          <w:rFonts w:ascii="Arial" w:hAnsi="Arial" w:cs="Arial"/>
          <w:sz w:val="20"/>
          <w:szCs w:val="22"/>
        </w:rPr>
        <w:t>_________________________________________________________</w:t>
      </w:r>
    </w:p>
    <w:p w:rsidR="00542AA2" w:rsidRPr="00542AA2" w:rsidRDefault="00542AA2" w:rsidP="00542AA2">
      <w:pPr>
        <w:pStyle w:val="Textpoznpodarou"/>
        <w:rPr>
          <w:rFonts w:ascii="Arial" w:hAnsi="Arial" w:cs="Arial"/>
          <w:sz w:val="18"/>
        </w:rPr>
      </w:pPr>
      <w:r w:rsidRPr="00542AA2">
        <w:rPr>
          <w:rFonts w:ascii="Arial" w:hAnsi="Arial" w:cs="Arial"/>
          <w:sz w:val="18"/>
          <w:vertAlign w:val="superscript"/>
        </w:rPr>
        <w:t>3</w:t>
      </w:r>
      <w:r w:rsidR="002E3A97">
        <w:rPr>
          <w:rFonts w:ascii="Arial" w:hAnsi="Arial" w:cs="Arial"/>
          <w:sz w:val="18"/>
          <w:vertAlign w:val="superscript"/>
        </w:rPr>
        <w:t xml:space="preserve"> </w:t>
      </w:r>
      <w:r w:rsidRPr="00542AA2">
        <w:rPr>
          <w:rFonts w:ascii="Arial" w:hAnsi="Arial" w:cs="Arial"/>
          <w:sz w:val="18"/>
        </w:rPr>
        <w:t>Výrobky s ukončenou životností (elektrozařízení, baterie, akumulátory, pneumatiky nebo vozidla, která se stala odpadem) lze odevzdávat v dalších místech zpětného odběru, např. příslušných prodejnách elektroniky, pneuservisech apod.</w:t>
      </w:r>
    </w:p>
    <w:p w:rsidR="00D62F8B" w:rsidRDefault="00D62F8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07D4C">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B42D0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17616C">
        <w:rPr>
          <w:rFonts w:ascii="Arial" w:hAnsi="Arial" w:cs="Arial"/>
          <w:sz w:val="22"/>
          <w:szCs w:val="22"/>
        </w:rPr>
        <w:t>8</w:t>
      </w:r>
      <w:r w:rsidRPr="00FB6AE5">
        <w:rPr>
          <w:rFonts w:ascii="Arial" w:hAnsi="Arial" w:cs="Arial"/>
          <w:sz w:val="22"/>
          <w:szCs w:val="22"/>
        </w:rPr>
        <w:t>/</w:t>
      </w:r>
      <w:r w:rsidR="0017616C">
        <w:rPr>
          <w:rFonts w:ascii="Arial" w:hAnsi="Arial" w:cs="Arial"/>
          <w:sz w:val="22"/>
          <w:szCs w:val="22"/>
        </w:rPr>
        <w:t>2012</w:t>
      </w:r>
      <w:r w:rsidRPr="00FB6AE5">
        <w:rPr>
          <w:rFonts w:ascii="Arial" w:hAnsi="Arial" w:cs="Arial"/>
          <w:sz w:val="22"/>
          <w:szCs w:val="22"/>
        </w:rPr>
        <w:t xml:space="preserve">, </w:t>
      </w:r>
      <w:r w:rsidR="00B42D02" w:rsidRPr="001315BD">
        <w:rPr>
          <w:rFonts w:ascii="Arial" w:hAnsi="Arial" w:cs="Arial"/>
          <w:sz w:val="22"/>
          <w:szCs w:val="22"/>
        </w:rPr>
        <w:t>o stanovení systému shromažďování, sběru, přepravy, třídění, využívání a odstraňování komunálních odpadů a nakládání se stavebním odpadem</w:t>
      </w:r>
      <w:r w:rsidR="00B42D02" w:rsidRPr="00FB6AE5">
        <w:rPr>
          <w:rFonts w:ascii="Arial" w:hAnsi="Arial" w:cs="Arial"/>
          <w:sz w:val="22"/>
          <w:szCs w:val="22"/>
        </w:rPr>
        <w:t xml:space="preserve"> </w:t>
      </w:r>
      <w:r w:rsidR="00B42D02" w:rsidRPr="001315BD">
        <w:rPr>
          <w:rFonts w:ascii="Arial" w:hAnsi="Arial" w:cs="Arial"/>
          <w:sz w:val="22"/>
          <w:szCs w:val="22"/>
        </w:rPr>
        <w:t>vznikajících na území města Hodonína</w:t>
      </w:r>
      <w:r w:rsidR="001315BD">
        <w:rPr>
          <w:rFonts w:ascii="Arial" w:hAnsi="Arial" w:cs="Arial"/>
          <w:sz w:val="22"/>
          <w:szCs w:val="22"/>
        </w:rPr>
        <w:t>.</w:t>
      </w:r>
      <w:r w:rsidRPr="00FB6AE5">
        <w:rPr>
          <w:rFonts w:ascii="Arial" w:hAnsi="Arial" w:cs="Arial"/>
          <w:sz w:val="22"/>
          <w:szCs w:val="22"/>
        </w:rPr>
        <w:t xml:space="preserve"> </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1315BD"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1315BD">
        <w:rPr>
          <w:rFonts w:ascii="Arial" w:hAnsi="Arial" w:cs="Arial"/>
          <w:sz w:val="22"/>
          <w:szCs w:val="22"/>
        </w:rPr>
        <w:t>patnáctým dnem po dni vyhlášení</w:t>
      </w:r>
      <w:r w:rsidR="00D736CB" w:rsidRPr="00765052">
        <w:rPr>
          <w:rFonts w:ascii="Arial" w:hAnsi="Arial" w:cs="Arial"/>
          <w:i/>
          <w:sz w:val="22"/>
          <w:szCs w:val="22"/>
        </w:rPr>
        <w:t>.</w:t>
      </w:r>
    </w:p>
    <w:p w:rsidR="00B42D02" w:rsidRDefault="00B42D02" w:rsidP="001315BD">
      <w:pPr>
        <w:jc w:val="both"/>
        <w:rPr>
          <w:rFonts w:ascii="Arial" w:hAnsi="Arial" w:cs="Arial"/>
          <w:i/>
          <w:sz w:val="22"/>
          <w:szCs w:val="22"/>
        </w:rPr>
      </w:pPr>
    </w:p>
    <w:p w:rsidR="00B42D02" w:rsidRDefault="00B42D02" w:rsidP="001315BD">
      <w:pPr>
        <w:jc w:val="both"/>
        <w:rPr>
          <w:rFonts w:ascii="Arial" w:hAnsi="Arial" w:cs="Arial"/>
          <w:i/>
          <w:sz w:val="22"/>
          <w:szCs w:val="22"/>
        </w:rPr>
      </w:pPr>
    </w:p>
    <w:p w:rsidR="00B42D02" w:rsidRDefault="00B42D02"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493F2C" w:rsidRDefault="00493F2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307D4C" w:rsidRDefault="00307D4C" w:rsidP="001315BD">
      <w:pPr>
        <w:jc w:val="both"/>
        <w:rPr>
          <w:rFonts w:ascii="Arial" w:hAnsi="Arial" w:cs="Arial"/>
          <w:i/>
          <w:sz w:val="22"/>
          <w:szCs w:val="22"/>
        </w:rPr>
      </w:pPr>
    </w:p>
    <w:p w:rsidR="0024722A" w:rsidRPr="00FB6AE5" w:rsidRDefault="0024722A" w:rsidP="0025354B">
      <w:pPr>
        <w:tabs>
          <w:tab w:val="num" w:pos="540"/>
        </w:tabs>
        <w:ind w:left="540"/>
        <w:jc w:val="both"/>
        <w:rPr>
          <w:rFonts w:ascii="Arial" w:hAnsi="Arial" w:cs="Arial"/>
          <w:sz w:val="22"/>
          <w:szCs w:val="22"/>
        </w:rPr>
      </w:pPr>
    </w:p>
    <w:p w:rsidR="00493F2C" w:rsidRDefault="0024722A" w:rsidP="00E2491F">
      <w:pPr>
        <w:ind w:firstLine="708"/>
        <w:rPr>
          <w:rFonts w:ascii="Arial" w:hAnsi="Arial" w:cs="Arial"/>
          <w:bCs/>
          <w:i/>
          <w:sz w:val="22"/>
          <w:szCs w:val="22"/>
        </w:rPr>
      </w:pPr>
      <w:r w:rsidRPr="00FB6AE5">
        <w:rPr>
          <w:rFonts w:ascii="Arial" w:hAnsi="Arial" w:cs="Arial"/>
          <w:bCs/>
          <w:i/>
          <w:sz w:val="22"/>
          <w:szCs w:val="22"/>
        </w:rPr>
        <w:t xml:space="preserve">Podpis </w:t>
      </w:r>
      <w:r w:rsidR="00493F2C">
        <w:rPr>
          <w:rFonts w:ascii="Arial" w:hAnsi="Arial" w:cs="Arial"/>
          <w:bCs/>
          <w:i/>
          <w:sz w:val="22"/>
          <w:szCs w:val="22"/>
        </w:rPr>
        <w:tab/>
      </w:r>
      <w:r w:rsidR="00493F2C">
        <w:rPr>
          <w:rFonts w:ascii="Arial" w:hAnsi="Arial" w:cs="Arial"/>
          <w:bCs/>
          <w:i/>
          <w:sz w:val="22"/>
          <w:szCs w:val="22"/>
        </w:rPr>
        <w:tab/>
      </w:r>
      <w:r w:rsidR="00493F2C">
        <w:rPr>
          <w:rFonts w:ascii="Arial" w:hAnsi="Arial" w:cs="Arial"/>
          <w:bCs/>
          <w:i/>
          <w:sz w:val="22"/>
          <w:szCs w:val="22"/>
        </w:rPr>
        <w:tab/>
      </w:r>
      <w:r w:rsidR="00493F2C">
        <w:rPr>
          <w:rFonts w:ascii="Arial" w:hAnsi="Arial" w:cs="Arial"/>
          <w:bCs/>
          <w:i/>
          <w:sz w:val="22"/>
          <w:szCs w:val="22"/>
        </w:rPr>
        <w:tab/>
      </w:r>
      <w:r w:rsidR="00493F2C">
        <w:rPr>
          <w:rFonts w:ascii="Arial" w:hAnsi="Arial" w:cs="Arial"/>
          <w:bCs/>
          <w:i/>
          <w:sz w:val="22"/>
          <w:szCs w:val="22"/>
        </w:rPr>
        <w:tab/>
      </w:r>
      <w:r w:rsidR="00493F2C">
        <w:rPr>
          <w:rFonts w:ascii="Arial" w:hAnsi="Arial" w:cs="Arial"/>
          <w:bCs/>
          <w:i/>
          <w:sz w:val="22"/>
          <w:szCs w:val="22"/>
        </w:rPr>
        <w:tab/>
      </w:r>
      <w:r w:rsidR="00493F2C">
        <w:rPr>
          <w:rFonts w:ascii="Arial" w:hAnsi="Arial" w:cs="Arial"/>
          <w:bCs/>
          <w:i/>
          <w:sz w:val="22"/>
          <w:szCs w:val="22"/>
        </w:rPr>
        <w:tab/>
      </w:r>
      <w:r w:rsidR="00493F2C" w:rsidRPr="00FB6AE5">
        <w:rPr>
          <w:rFonts w:ascii="Arial" w:hAnsi="Arial" w:cs="Arial"/>
          <w:bCs/>
          <w:i/>
          <w:sz w:val="22"/>
          <w:szCs w:val="22"/>
        </w:rPr>
        <w:t>Podpis</w:t>
      </w:r>
    </w:p>
    <w:p w:rsidR="00493F2C" w:rsidRDefault="00493F2C" w:rsidP="00E2491F">
      <w:pPr>
        <w:ind w:firstLine="708"/>
        <w:rPr>
          <w:rFonts w:ascii="Arial" w:hAnsi="Arial" w:cs="Arial"/>
          <w:bCs/>
          <w:i/>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493F2C">
        <w:rPr>
          <w:rFonts w:ascii="Arial" w:hAnsi="Arial" w:cs="Arial"/>
          <w:bCs/>
          <w:sz w:val="22"/>
          <w:szCs w:val="22"/>
        </w:rPr>
        <w:t>..……………….</w:t>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E2491F">
        <w:rPr>
          <w:rFonts w:ascii="Arial" w:hAnsi="Arial" w:cs="Arial"/>
          <w:bCs/>
          <w:sz w:val="22"/>
          <w:szCs w:val="22"/>
        </w:rPr>
        <w:t>………………</w:t>
      </w:r>
      <w:r w:rsidR="00493F2C">
        <w:rPr>
          <w:rFonts w:ascii="Arial" w:hAnsi="Arial" w:cs="Arial"/>
          <w:bCs/>
          <w:sz w:val="22"/>
          <w:szCs w:val="22"/>
        </w:rPr>
        <w:t>………………</w:t>
      </w:r>
    </w:p>
    <w:p w:rsidR="0024722A" w:rsidRPr="00FB6AE5" w:rsidRDefault="00B02BC4" w:rsidP="00D736CB">
      <w:pPr>
        <w:ind w:firstLine="708"/>
        <w:rPr>
          <w:rFonts w:ascii="Arial" w:hAnsi="Arial" w:cs="Arial"/>
          <w:bCs/>
          <w:sz w:val="22"/>
          <w:szCs w:val="22"/>
        </w:rPr>
      </w:pPr>
      <w:r>
        <w:rPr>
          <w:rFonts w:ascii="Arial" w:hAnsi="Arial" w:cs="Arial"/>
          <w:bCs/>
          <w:i/>
          <w:sz w:val="22"/>
          <w:szCs w:val="22"/>
        </w:rPr>
        <w:t>Mgr. Ladislav Ambrozek</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Libor Střecha</w:t>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493F2C">
        <w:rPr>
          <w:rFonts w:ascii="Arial" w:hAnsi="Arial" w:cs="Arial"/>
          <w:bCs/>
          <w:sz w:val="22"/>
          <w:szCs w:val="22"/>
        </w:rPr>
        <w:tab/>
      </w:r>
      <w:r w:rsidR="00E2491F">
        <w:rPr>
          <w:rFonts w:ascii="Arial" w:hAnsi="Arial" w:cs="Arial"/>
          <w:bCs/>
          <w:sz w:val="22"/>
          <w:szCs w:val="22"/>
        </w:rPr>
        <w:t>starosta</w:t>
      </w:r>
    </w:p>
    <w:p w:rsidR="004D5A15" w:rsidRDefault="004D5A15">
      <w:pPr>
        <w:rPr>
          <w:rFonts w:ascii="Arial" w:hAnsi="Arial" w:cs="Arial"/>
          <w:sz w:val="22"/>
          <w:szCs w:val="22"/>
        </w:rPr>
      </w:pPr>
    </w:p>
    <w:p w:rsidR="00B42D02" w:rsidRDefault="00B42D02">
      <w:pPr>
        <w:rPr>
          <w:rFonts w:ascii="Arial" w:hAnsi="Arial" w:cs="Arial"/>
          <w:sz w:val="22"/>
          <w:szCs w:val="22"/>
        </w:rPr>
      </w:pPr>
    </w:p>
    <w:p w:rsidR="00B42D02" w:rsidRDefault="00B42D02">
      <w:pPr>
        <w:rPr>
          <w:rFonts w:ascii="Arial" w:hAnsi="Arial" w:cs="Arial"/>
          <w:sz w:val="22"/>
          <w:szCs w:val="22"/>
        </w:rPr>
      </w:pPr>
    </w:p>
    <w:p w:rsidR="00B42D02" w:rsidRDefault="00B42D02">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BF77F6">
        <w:rPr>
          <w:rFonts w:ascii="Arial" w:hAnsi="Arial" w:cs="Arial"/>
          <w:sz w:val="22"/>
          <w:szCs w:val="22"/>
        </w:rPr>
        <w:t>12. 3. 2021</w:t>
      </w:r>
    </w:p>
    <w:p w:rsidR="009859B0"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p w:rsidR="00FB3AEF" w:rsidRDefault="00FB3AEF" w:rsidP="00036778">
      <w:pPr>
        <w:rPr>
          <w:rFonts w:ascii="Arial" w:hAnsi="Arial" w:cs="Arial"/>
          <w:sz w:val="22"/>
          <w:szCs w:val="22"/>
        </w:rPr>
      </w:pPr>
    </w:p>
    <w:p w:rsidR="00FB3AEF" w:rsidRDefault="00FB3AEF" w:rsidP="00036778">
      <w:pPr>
        <w:rPr>
          <w:rFonts w:ascii="Arial" w:hAnsi="Arial" w:cs="Arial"/>
          <w:sz w:val="22"/>
          <w:szCs w:val="22"/>
        </w:rPr>
      </w:pPr>
    </w:p>
    <w:p w:rsidR="00FB3AEF" w:rsidRDefault="00FB3AEF" w:rsidP="00036778">
      <w:pPr>
        <w:rPr>
          <w:rFonts w:ascii="Arial" w:hAnsi="Arial" w:cs="Arial"/>
          <w:sz w:val="22"/>
          <w:szCs w:val="22"/>
        </w:rPr>
      </w:pPr>
    </w:p>
    <w:p w:rsidR="00FB3AEF" w:rsidRDefault="00FB3AEF" w:rsidP="00036778">
      <w:pPr>
        <w:rPr>
          <w:rFonts w:ascii="Arial" w:hAnsi="Arial" w:cs="Arial"/>
          <w:sz w:val="22"/>
          <w:szCs w:val="22"/>
        </w:rPr>
      </w:pPr>
    </w:p>
    <w:p w:rsidR="00FB3AEF" w:rsidRDefault="00FB3AEF" w:rsidP="00036778">
      <w:pPr>
        <w:rPr>
          <w:rFonts w:ascii="Arial" w:hAnsi="Arial" w:cs="Arial"/>
          <w:sz w:val="22"/>
          <w:szCs w:val="22"/>
        </w:rPr>
      </w:pPr>
    </w:p>
    <w:sectPr w:rsidR="00FB3AEF"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408" w:rsidRDefault="00AC4408">
      <w:r>
        <w:separator/>
      </w:r>
    </w:p>
  </w:endnote>
  <w:endnote w:type="continuationSeparator" w:id="0">
    <w:p w:rsidR="00AC4408" w:rsidRDefault="00AC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F3140A">
      <w:rPr>
        <w:noProof/>
      </w:rPr>
      <w:t>2</w:t>
    </w:r>
    <w:r>
      <w:fldChar w:fldCharType="end"/>
    </w:r>
  </w:p>
  <w:p w:rsidR="00FB36A3" w:rsidRDefault="00FB36A3">
    <w:pPr>
      <w:pStyle w:val="Zpat"/>
    </w:pPr>
  </w:p>
  <w:p w:rsidR="00FB36A3" w:rsidRDefault="00FB3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408" w:rsidRDefault="00AC4408">
      <w:r>
        <w:separator/>
      </w:r>
    </w:p>
  </w:footnote>
  <w:footnote w:type="continuationSeparator" w:id="0">
    <w:p w:rsidR="00AC4408" w:rsidRDefault="00AC4408">
      <w:r>
        <w:continuationSeparator/>
      </w:r>
    </w:p>
  </w:footnote>
  <w:footnote w:id="1">
    <w:p w:rsidR="006B58B2" w:rsidRPr="00542AA2" w:rsidRDefault="006B58B2">
      <w:pPr>
        <w:pStyle w:val="Textpoznpodarou"/>
        <w:rPr>
          <w:rFonts w:ascii="Arial" w:hAnsi="Arial" w:cs="Arial"/>
          <w:sz w:val="18"/>
        </w:rPr>
      </w:pPr>
      <w:r w:rsidRPr="00542AA2">
        <w:rPr>
          <w:rStyle w:val="Znakapoznpodarou"/>
          <w:rFonts w:ascii="Arial" w:hAnsi="Arial" w:cs="Arial"/>
          <w:sz w:val="18"/>
        </w:rPr>
        <w:footnoteRef/>
      </w:r>
      <w:r w:rsidRPr="00542AA2">
        <w:rPr>
          <w:rFonts w:ascii="Arial" w:hAnsi="Arial" w:cs="Arial"/>
          <w:sz w:val="18"/>
        </w:rPr>
        <w:t xml:space="preserve"> § 61 zákona o</w:t>
      </w:r>
      <w:r w:rsidR="0007413D" w:rsidRPr="00542AA2">
        <w:rPr>
          <w:rFonts w:ascii="Arial" w:hAnsi="Arial" w:cs="Arial"/>
          <w:sz w:val="18"/>
        </w:rPr>
        <w:t xml:space="preserve"> o</w:t>
      </w:r>
      <w:r w:rsidRPr="00542AA2">
        <w:rPr>
          <w:rFonts w:ascii="Arial" w:hAnsi="Arial" w:cs="Arial"/>
          <w:sz w:val="18"/>
        </w:rPr>
        <w:t>dpadech</w:t>
      </w:r>
    </w:p>
  </w:footnote>
  <w:footnote w:id="2">
    <w:p w:rsidR="006B58B2" w:rsidRDefault="006B58B2">
      <w:pPr>
        <w:pStyle w:val="Textpoznpodarou"/>
      </w:pPr>
      <w:r w:rsidRPr="00542AA2">
        <w:rPr>
          <w:rStyle w:val="Znakapoznpodarou"/>
          <w:rFonts w:ascii="Arial" w:hAnsi="Arial" w:cs="Arial"/>
          <w:sz w:val="18"/>
        </w:rPr>
        <w:footnoteRef/>
      </w:r>
      <w:r w:rsidRPr="00542AA2">
        <w:rPr>
          <w:rFonts w:ascii="Arial" w:hAnsi="Arial" w:cs="Arial"/>
          <w:sz w:val="18"/>
        </w:rPr>
        <w:t xml:space="preserve"> § </w:t>
      </w:r>
      <w:r w:rsidR="002217C9" w:rsidRPr="00542AA2">
        <w:rPr>
          <w:rFonts w:ascii="Arial" w:hAnsi="Arial" w:cs="Arial"/>
          <w:sz w:val="18"/>
        </w:rPr>
        <w:t>60 zákona</w:t>
      </w:r>
      <w:r w:rsidRPr="00542AA2">
        <w:rPr>
          <w:rFonts w:ascii="Arial" w:hAnsi="Arial" w:cs="Arial"/>
          <w:sz w:val="18"/>
        </w:rPr>
        <w:t xml:space="preserve"> o</w:t>
      </w:r>
      <w:r w:rsidR="0007413D" w:rsidRPr="00542AA2">
        <w:rPr>
          <w:rFonts w:ascii="Arial" w:hAnsi="Arial" w:cs="Arial"/>
          <w:sz w:val="18"/>
        </w:rPr>
        <w:t xml:space="preserve"> o</w:t>
      </w:r>
      <w:r w:rsidRPr="00542AA2">
        <w:rPr>
          <w:rFonts w:ascii="Arial" w:hAnsi="Arial" w:cs="Arial"/>
          <w:sz w:val="18"/>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280710"/>
    <w:multiLevelType w:val="hybridMultilevel"/>
    <w:tmpl w:val="E9283BBE"/>
    <w:lvl w:ilvl="0" w:tplc="C79C40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A490AC10"/>
    <w:lvl w:ilvl="0" w:tplc="8CA2AB04">
      <w:start w:val="1"/>
      <w:numFmt w:val="lowerLetter"/>
      <w:lvlText w:val="%1)"/>
      <w:lvlJc w:val="left"/>
      <w:pPr>
        <w:tabs>
          <w:tab w:val="num" w:pos="360"/>
        </w:tabs>
        <w:ind w:left="360" w:hanging="360"/>
      </w:pPr>
      <w:rPr>
        <w:rFonts w:ascii="Arial" w:eastAsia="Times New Roman" w:hAnsi="Arial" w:cs="Arial"/>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1"/>
  </w:num>
  <w:num w:numId="3">
    <w:abstractNumId w:val="4"/>
  </w:num>
  <w:num w:numId="4">
    <w:abstractNumId w:val="22"/>
  </w:num>
  <w:num w:numId="5">
    <w:abstractNumId w:val="19"/>
  </w:num>
  <w:num w:numId="6">
    <w:abstractNumId w:val="27"/>
  </w:num>
  <w:num w:numId="7">
    <w:abstractNumId w:val="8"/>
  </w:num>
  <w:num w:numId="8">
    <w:abstractNumId w:val="1"/>
  </w:num>
  <w:num w:numId="9">
    <w:abstractNumId w:val="26"/>
  </w:num>
  <w:num w:numId="10">
    <w:abstractNumId w:val="21"/>
  </w:num>
  <w:num w:numId="11">
    <w:abstractNumId w:val="20"/>
  </w:num>
  <w:num w:numId="12">
    <w:abstractNumId w:val="10"/>
  </w:num>
  <w:num w:numId="13">
    <w:abstractNumId w:val="23"/>
  </w:num>
  <w:num w:numId="14">
    <w:abstractNumId w:val="30"/>
  </w:num>
  <w:num w:numId="15">
    <w:abstractNumId w:val="13"/>
  </w:num>
  <w:num w:numId="16">
    <w:abstractNumId w:val="29"/>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4F4A"/>
    <w:rsid w:val="0008576A"/>
    <w:rsid w:val="00091C2D"/>
    <w:rsid w:val="00095548"/>
    <w:rsid w:val="0009785F"/>
    <w:rsid w:val="000A04B6"/>
    <w:rsid w:val="000A3A9A"/>
    <w:rsid w:val="000B560B"/>
    <w:rsid w:val="000D0024"/>
    <w:rsid w:val="000D356A"/>
    <w:rsid w:val="000D40B5"/>
    <w:rsid w:val="000D7BD8"/>
    <w:rsid w:val="000E7318"/>
    <w:rsid w:val="000E7404"/>
    <w:rsid w:val="000F4494"/>
    <w:rsid w:val="000F4568"/>
    <w:rsid w:val="000F645D"/>
    <w:rsid w:val="00103649"/>
    <w:rsid w:val="001078B1"/>
    <w:rsid w:val="00111089"/>
    <w:rsid w:val="00115451"/>
    <w:rsid w:val="00117E27"/>
    <w:rsid w:val="00122EA8"/>
    <w:rsid w:val="00123D3A"/>
    <w:rsid w:val="001315BD"/>
    <w:rsid w:val="00133646"/>
    <w:rsid w:val="00134AA3"/>
    <w:rsid w:val="001363E2"/>
    <w:rsid w:val="00141CF5"/>
    <w:rsid w:val="00143C84"/>
    <w:rsid w:val="001468F1"/>
    <w:rsid w:val="001476FD"/>
    <w:rsid w:val="001510B8"/>
    <w:rsid w:val="00164E8B"/>
    <w:rsid w:val="001724A3"/>
    <w:rsid w:val="0017608F"/>
    <w:rsid w:val="0017616C"/>
    <w:rsid w:val="00181515"/>
    <w:rsid w:val="00181C99"/>
    <w:rsid w:val="001869E0"/>
    <w:rsid w:val="001A1793"/>
    <w:rsid w:val="001A5FC6"/>
    <w:rsid w:val="001A6782"/>
    <w:rsid w:val="001B0AEB"/>
    <w:rsid w:val="001C6E05"/>
    <w:rsid w:val="001E0DF7"/>
    <w:rsid w:val="001E5FBF"/>
    <w:rsid w:val="00200839"/>
    <w:rsid w:val="00202C4A"/>
    <w:rsid w:val="00206275"/>
    <w:rsid w:val="00211D36"/>
    <w:rsid w:val="002209DC"/>
    <w:rsid w:val="002217C9"/>
    <w:rsid w:val="00223F72"/>
    <w:rsid w:val="00232642"/>
    <w:rsid w:val="0023379E"/>
    <w:rsid w:val="00234980"/>
    <w:rsid w:val="00242D06"/>
    <w:rsid w:val="002439E9"/>
    <w:rsid w:val="00244C59"/>
    <w:rsid w:val="00246D80"/>
    <w:rsid w:val="0024722A"/>
    <w:rsid w:val="00247C11"/>
    <w:rsid w:val="00251FBA"/>
    <w:rsid w:val="0025354B"/>
    <w:rsid w:val="00255095"/>
    <w:rsid w:val="00261098"/>
    <w:rsid w:val="00262D62"/>
    <w:rsid w:val="00265EF4"/>
    <w:rsid w:val="00267188"/>
    <w:rsid w:val="00274697"/>
    <w:rsid w:val="002A020A"/>
    <w:rsid w:val="002A3581"/>
    <w:rsid w:val="002B7E6B"/>
    <w:rsid w:val="002C32D2"/>
    <w:rsid w:val="002C3644"/>
    <w:rsid w:val="002C442F"/>
    <w:rsid w:val="002D64B8"/>
    <w:rsid w:val="002D7DAC"/>
    <w:rsid w:val="002E3A97"/>
    <w:rsid w:val="002F6C9F"/>
    <w:rsid w:val="00306575"/>
    <w:rsid w:val="00307D4C"/>
    <w:rsid w:val="0031415A"/>
    <w:rsid w:val="00320CF7"/>
    <w:rsid w:val="0032634F"/>
    <w:rsid w:val="0034317B"/>
    <w:rsid w:val="00343C2D"/>
    <w:rsid w:val="00344369"/>
    <w:rsid w:val="003469F0"/>
    <w:rsid w:val="00352DD8"/>
    <w:rsid w:val="00373576"/>
    <w:rsid w:val="003737FD"/>
    <w:rsid w:val="0037455E"/>
    <w:rsid w:val="003746ED"/>
    <w:rsid w:val="00385187"/>
    <w:rsid w:val="003934B6"/>
    <w:rsid w:val="00396CE4"/>
    <w:rsid w:val="003A0DB1"/>
    <w:rsid w:val="003A7FC0"/>
    <w:rsid w:val="003D0804"/>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4FDF"/>
    <w:rsid w:val="00453AB3"/>
    <w:rsid w:val="004761AD"/>
    <w:rsid w:val="00476A0B"/>
    <w:rsid w:val="00480E37"/>
    <w:rsid w:val="00492D2F"/>
    <w:rsid w:val="00493F2C"/>
    <w:rsid w:val="004966EB"/>
    <w:rsid w:val="004A2AFF"/>
    <w:rsid w:val="004B018B"/>
    <w:rsid w:val="004C5CD8"/>
    <w:rsid w:val="004D0009"/>
    <w:rsid w:val="004D30A2"/>
    <w:rsid w:val="004D3973"/>
    <w:rsid w:val="004D5A15"/>
    <w:rsid w:val="004F6DA3"/>
    <w:rsid w:val="00502A5D"/>
    <w:rsid w:val="00503F10"/>
    <w:rsid w:val="00505735"/>
    <w:rsid w:val="0051226B"/>
    <w:rsid w:val="0052041F"/>
    <w:rsid w:val="00525ABF"/>
    <w:rsid w:val="00530EBC"/>
    <w:rsid w:val="00540721"/>
    <w:rsid w:val="00540BAC"/>
    <w:rsid w:val="00542AA2"/>
    <w:rsid w:val="00543342"/>
    <w:rsid w:val="00543380"/>
    <w:rsid w:val="00543C6F"/>
    <w:rsid w:val="0054776B"/>
    <w:rsid w:val="00547890"/>
    <w:rsid w:val="00550D41"/>
    <w:rsid w:val="00552FFF"/>
    <w:rsid w:val="00553B78"/>
    <w:rsid w:val="00555FEB"/>
    <w:rsid w:val="00560DED"/>
    <w:rsid w:val="0056694A"/>
    <w:rsid w:val="00576E29"/>
    <w:rsid w:val="0059780C"/>
    <w:rsid w:val="005A3FFD"/>
    <w:rsid w:val="005C0885"/>
    <w:rsid w:val="005C40F4"/>
    <w:rsid w:val="005C4D7C"/>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5D8E"/>
    <w:rsid w:val="006632AA"/>
    <w:rsid w:val="00667683"/>
    <w:rsid w:val="00671A01"/>
    <w:rsid w:val="00675B4F"/>
    <w:rsid w:val="006814CB"/>
    <w:rsid w:val="006866EF"/>
    <w:rsid w:val="00692B36"/>
    <w:rsid w:val="00693339"/>
    <w:rsid w:val="00696155"/>
    <w:rsid w:val="006A6CC5"/>
    <w:rsid w:val="006B2E43"/>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0B00"/>
    <w:rsid w:val="007A3B21"/>
    <w:rsid w:val="007A514D"/>
    <w:rsid w:val="007B6584"/>
    <w:rsid w:val="007C40FF"/>
    <w:rsid w:val="007C5E41"/>
    <w:rsid w:val="007C7508"/>
    <w:rsid w:val="007E1DB2"/>
    <w:rsid w:val="007E2B21"/>
    <w:rsid w:val="007E7071"/>
    <w:rsid w:val="007F1D2E"/>
    <w:rsid w:val="007F3823"/>
    <w:rsid w:val="008015C8"/>
    <w:rsid w:val="00802710"/>
    <w:rsid w:val="008041C3"/>
    <w:rsid w:val="00806A9C"/>
    <w:rsid w:val="00811FB6"/>
    <w:rsid w:val="008120EE"/>
    <w:rsid w:val="00814B89"/>
    <w:rsid w:val="00823562"/>
    <w:rsid w:val="00833615"/>
    <w:rsid w:val="00834BBA"/>
    <w:rsid w:val="00836693"/>
    <w:rsid w:val="0083695F"/>
    <w:rsid w:val="008376C9"/>
    <w:rsid w:val="00841C04"/>
    <w:rsid w:val="00841F59"/>
    <w:rsid w:val="008420FF"/>
    <w:rsid w:val="00843541"/>
    <w:rsid w:val="008449B5"/>
    <w:rsid w:val="00851163"/>
    <w:rsid w:val="00856F33"/>
    <w:rsid w:val="00870986"/>
    <w:rsid w:val="00871F83"/>
    <w:rsid w:val="00872F8B"/>
    <w:rsid w:val="008A0526"/>
    <w:rsid w:val="008A20A1"/>
    <w:rsid w:val="008A2FC7"/>
    <w:rsid w:val="008A4009"/>
    <w:rsid w:val="008A5C7A"/>
    <w:rsid w:val="008B4493"/>
    <w:rsid w:val="008B5B1D"/>
    <w:rsid w:val="008C3A2A"/>
    <w:rsid w:val="008D3350"/>
    <w:rsid w:val="008E10CD"/>
    <w:rsid w:val="008E4005"/>
    <w:rsid w:val="008F1E1D"/>
    <w:rsid w:val="009007DD"/>
    <w:rsid w:val="00912D28"/>
    <w:rsid w:val="00913DAE"/>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054E"/>
    <w:rsid w:val="00A23FF9"/>
    <w:rsid w:val="00A25B5E"/>
    <w:rsid w:val="00A33FDC"/>
    <w:rsid w:val="00A342C0"/>
    <w:rsid w:val="00A4338F"/>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3BD5"/>
    <w:rsid w:val="00AC4408"/>
    <w:rsid w:val="00AC4B55"/>
    <w:rsid w:val="00AD035D"/>
    <w:rsid w:val="00AD0D21"/>
    <w:rsid w:val="00AE2DEE"/>
    <w:rsid w:val="00AE3832"/>
    <w:rsid w:val="00AE5EEF"/>
    <w:rsid w:val="00AF49AB"/>
    <w:rsid w:val="00AF62E3"/>
    <w:rsid w:val="00AF72CD"/>
    <w:rsid w:val="00B02BC4"/>
    <w:rsid w:val="00B11B51"/>
    <w:rsid w:val="00B21876"/>
    <w:rsid w:val="00B321B9"/>
    <w:rsid w:val="00B3452E"/>
    <w:rsid w:val="00B41A59"/>
    <w:rsid w:val="00B42462"/>
    <w:rsid w:val="00B42D02"/>
    <w:rsid w:val="00B556A5"/>
    <w:rsid w:val="00B670B0"/>
    <w:rsid w:val="00B7787C"/>
    <w:rsid w:val="00B947F5"/>
    <w:rsid w:val="00BA2FB8"/>
    <w:rsid w:val="00BA7164"/>
    <w:rsid w:val="00BC51C4"/>
    <w:rsid w:val="00BC676E"/>
    <w:rsid w:val="00BD2B1D"/>
    <w:rsid w:val="00BD3591"/>
    <w:rsid w:val="00BD3C08"/>
    <w:rsid w:val="00BE347C"/>
    <w:rsid w:val="00BE43C7"/>
    <w:rsid w:val="00BE4DFE"/>
    <w:rsid w:val="00BE72A2"/>
    <w:rsid w:val="00BF0879"/>
    <w:rsid w:val="00BF3879"/>
    <w:rsid w:val="00BF6EFC"/>
    <w:rsid w:val="00BF77F6"/>
    <w:rsid w:val="00C06DBD"/>
    <w:rsid w:val="00C125FE"/>
    <w:rsid w:val="00C169D0"/>
    <w:rsid w:val="00C20056"/>
    <w:rsid w:val="00C25DCE"/>
    <w:rsid w:val="00C3782E"/>
    <w:rsid w:val="00C4038E"/>
    <w:rsid w:val="00C45BF9"/>
    <w:rsid w:val="00C67796"/>
    <w:rsid w:val="00C742D1"/>
    <w:rsid w:val="00C80423"/>
    <w:rsid w:val="00C819B3"/>
    <w:rsid w:val="00C8342C"/>
    <w:rsid w:val="00C9368B"/>
    <w:rsid w:val="00C94283"/>
    <w:rsid w:val="00CA5511"/>
    <w:rsid w:val="00CB176B"/>
    <w:rsid w:val="00CB5394"/>
    <w:rsid w:val="00CB5754"/>
    <w:rsid w:val="00CB5E14"/>
    <w:rsid w:val="00CC4B32"/>
    <w:rsid w:val="00CE1581"/>
    <w:rsid w:val="00CF0B79"/>
    <w:rsid w:val="00CF431D"/>
    <w:rsid w:val="00CF5BE8"/>
    <w:rsid w:val="00CF6192"/>
    <w:rsid w:val="00D04C14"/>
    <w:rsid w:val="00D226C7"/>
    <w:rsid w:val="00D2467D"/>
    <w:rsid w:val="00D25BA7"/>
    <w:rsid w:val="00D27F18"/>
    <w:rsid w:val="00D4132C"/>
    <w:rsid w:val="00D44ECF"/>
    <w:rsid w:val="00D51D24"/>
    <w:rsid w:val="00D546F5"/>
    <w:rsid w:val="00D6034C"/>
    <w:rsid w:val="00D62F8B"/>
    <w:rsid w:val="00D7341B"/>
    <w:rsid w:val="00D736CB"/>
    <w:rsid w:val="00D82A0E"/>
    <w:rsid w:val="00D91A41"/>
    <w:rsid w:val="00DB2051"/>
    <w:rsid w:val="00DC3C0A"/>
    <w:rsid w:val="00DD47A5"/>
    <w:rsid w:val="00DE0A5F"/>
    <w:rsid w:val="00DE54A3"/>
    <w:rsid w:val="00DF28D8"/>
    <w:rsid w:val="00E04C79"/>
    <w:rsid w:val="00E11050"/>
    <w:rsid w:val="00E117FD"/>
    <w:rsid w:val="00E168D6"/>
    <w:rsid w:val="00E2491F"/>
    <w:rsid w:val="00E318DB"/>
    <w:rsid w:val="00E428C5"/>
    <w:rsid w:val="00E4608A"/>
    <w:rsid w:val="00E555A1"/>
    <w:rsid w:val="00E5685C"/>
    <w:rsid w:val="00E5725E"/>
    <w:rsid w:val="00E6639F"/>
    <w:rsid w:val="00E66B2E"/>
    <w:rsid w:val="00E71004"/>
    <w:rsid w:val="00E7184B"/>
    <w:rsid w:val="00E72053"/>
    <w:rsid w:val="00E8031C"/>
    <w:rsid w:val="00E87A75"/>
    <w:rsid w:val="00E87B0B"/>
    <w:rsid w:val="00E92D8B"/>
    <w:rsid w:val="00E94FFA"/>
    <w:rsid w:val="00EA1B4D"/>
    <w:rsid w:val="00EB103F"/>
    <w:rsid w:val="00EB2DCF"/>
    <w:rsid w:val="00EB4815"/>
    <w:rsid w:val="00EB486C"/>
    <w:rsid w:val="00EB7D8D"/>
    <w:rsid w:val="00EC079F"/>
    <w:rsid w:val="00EE76F7"/>
    <w:rsid w:val="00EF0F4E"/>
    <w:rsid w:val="00F00E31"/>
    <w:rsid w:val="00F11FC3"/>
    <w:rsid w:val="00F12A7C"/>
    <w:rsid w:val="00F17575"/>
    <w:rsid w:val="00F1773A"/>
    <w:rsid w:val="00F20DEA"/>
    <w:rsid w:val="00F301DF"/>
    <w:rsid w:val="00F3140A"/>
    <w:rsid w:val="00F349F4"/>
    <w:rsid w:val="00F37B51"/>
    <w:rsid w:val="00F45D43"/>
    <w:rsid w:val="00F47FED"/>
    <w:rsid w:val="00F51A5D"/>
    <w:rsid w:val="00F534BD"/>
    <w:rsid w:val="00F53E58"/>
    <w:rsid w:val="00F57F1D"/>
    <w:rsid w:val="00F67C91"/>
    <w:rsid w:val="00F71191"/>
    <w:rsid w:val="00F724DF"/>
    <w:rsid w:val="00F766E5"/>
    <w:rsid w:val="00F76A45"/>
    <w:rsid w:val="00F77173"/>
    <w:rsid w:val="00F771CC"/>
    <w:rsid w:val="00F77B25"/>
    <w:rsid w:val="00F87C7D"/>
    <w:rsid w:val="00FA1E43"/>
    <w:rsid w:val="00FA33FD"/>
    <w:rsid w:val="00FA3D38"/>
    <w:rsid w:val="00FB298C"/>
    <w:rsid w:val="00FB317C"/>
    <w:rsid w:val="00FB36A3"/>
    <w:rsid w:val="00FB3AEF"/>
    <w:rsid w:val="00FB4709"/>
    <w:rsid w:val="00FB6AE5"/>
    <w:rsid w:val="00FB6FF1"/>
    <w:rsid w:val="00FC59DA"/>
    <w:rsid w:val="00FE0414"/>
    <w:rsid w:val="00FE7963"/>
    <w:rsid w:val="00FE7C1B"/>
    <w:rsid w:val="00FF135C"/>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0F38EA-F39C-4E88-8999-2B8CE339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Obsah1">
    <w:name w:val="toc 1"/>
    <w:basedOn w:val="Normln"/>
    <w:next w:val="Normln"/>
    <w:autoRedefine/>
    <w:semiHidden/>
    <w:rsid w:val="00543C6F"/>
  </w:style>
  <w:style w:type="character" w:styleId="Hypertextovodkaz">
    <w:name w:val="Hyperlink"/>
    <w:uiPriority w:val="99"/>
    <w:unhideWhenUsed/>
    <w:rsid w:val="00234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9FB9-974D-40A2-9F8D-9DA9BF75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5733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Staňková Jana DiS.</cp:lastModifiedBy>
  <cp:revision>2</cp:revision>
  <cp:lastPrinted>2020-12-03T09:05:00Z</cp:lastPrinted>
  <dcterms:created xsi:type="dcterms:W3CDTF">2023-01-24T09:46:00Z</dcterms:created>
  <dcterms:modified xsi:type="dcterms:W3CDTF">2023-01-24T09:46:00Z</dcterms:modified>
</cp:coreProperties>
</file>