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EDD2" w14:textId="77777777" w:rsidR="00D131C4" w:rsidRDefault="00D131C4">
      <w:pPr>
        <w:keepNext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E42F7">
        <w:rPr>
          <w:rFonts w:ascii="Arial" w:hAnsi="Arial" w:cs="Arial"/>
          <w:b/>
          <w:color w:val="000000"/>
          <w:sz w:val="24"/>
          <w:szCs w:val="24"/>
        </w:rPr>
        <w:t>Lipinka</w:t>
      </w:r>
    </w:p>
    <w:p w14:paraId="7BA35878" w14:textId="77777777" w:rsidR="00D131C4" w:rsidRDefault="00D131C4">
      <w:pPr>
        <w:keepNext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E42F7">
        <w:rPr>
          <w:rFonts w:ascii="Arial" w:hAnsi="Arial" w:cs="Arial"/>
          <w:b/>
          <w:color w:val="000000"/>
          <w:sz w:val="24"/>
          <w:szCs w:val="24"/>
        </w:rPr>
        <w:t>Lipinka</w:t>
      </w:r>
    </w:p>
    <w:p w14:paraId="4485E2DD" w14:textId="77777777" w:rsidR="00D131C4" w:rsidRDefault="00D131C4">
      <w:pPr>
        <w:keepNext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EE42F7">
        <w:rPr>
          <w:rFonts w:ascii="Arial" w:hAnsi="Arial" w:cs="Arial"/>
          <w:b/>
          <w:color w:val="000000"/>
          <w:sz w:val="24"/>
          <w:szCs w:val="24"/>
        </w:rPr>
        <w:t>Lipinka</w:t>
      </w:r>
      <w:r>
        <w:rPr>
          <w:rFonts w:ascii="Arial" w:hAnsi="Arial" w:cs="Arial"/>
          <w:b/>
          <w:color w:val="000000"/>
          <w:sz w:val="24"/>
          <w:szCs w:val="24"/>
        </w:rPr>
        <w:t>,</w:t>
      </w:r>
    </w:p>
    <w:p w14:paraId="5F5D0815" w14:textId="77777777" w:rsidR="00D131C4" w:rsidRDefault="00D131C4">
      <w:pPr>
        <w:keepNext/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F0BF8A1" w14:textId="77777777" w:rsidR="00D131C4" w:rsidRDefault="00D131C4">
      <w:pPr>
        <w:spacing w:after="0"/>
        <w:jc w:val="center"/>
      </w:pPr>
      <w:r>
        <w:rPr>
          <w:rFonts w:ascii="Arial" w:hAnsi="Arial" w:cs="Arial"/>
          <w:b/>
          <w:color w:val="000000"/>
          <w:sz w:val="24"/>
          <w:szCs w:val="24"/>
        </w:rPr>
        <w:t xml:space="preserve">kterou se stanovují pravidla pro pohyb psů na veřejném prostranství v obci </w:t>
      </w:r>
      <w:r w:rsidR="00EE42F7">
        <w:rPr>
          <w:rFonts w:ascii="Arial" w:hAnsi="Arial" w:cs="Arial"/>
          <w:b/>
          <w:color w:val="000000"/>
          <w:sz w:val="24"/>
          <w:szCs w:val="24"/>
        </w:rPr>
        <w:t>Lipinka</w:t>
      </w:r>
    </w:p>
    <w:p w14:paraId="594DFAA6" w14:textId="77777777" w:rsidR="00D131C4" w:rsidRDefault="00D131C4">
      <w:pPr>
        <w:spacing w:after="0"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F959B0F" w14:textId="77777777" w:rsidR="00D131C4" w:rsidRDefault="00D131C4">
      <w:pPr>
        <w:spacing w:line="276" w:lineRule="auto"/>
      </w:pPr>
      <w:r>
        <w:rPr>
          <w:rFonts w:ascii="Arial" w:hAnsi="Arial" w:cs="Arial"/>
        </w:rPr>
        <w:t xml:space="preserve">Zastupitelstvo obce </w:t>
      </w:r>
      <w:r w:rsidR="00EE42F7">
        <w:rPr>
          <w:rFonts w:ascii="Arial" w:hAnsi="Arial" w:cs="Arial"/>
        </w:rPr>
        <w:t>Lipinka</w:t>
      </w:r>
      <w:r>
        <w:rPr>
          <w:rFonts w:ascii="Arial" w:hAnsi="Arial" w:cs="Arial"/>
        </w:rPr>
        <w:t xml:space="preserve"> se na svém zasedání dne </w:t>
      </w:r>
      <w:r w:rsidR="00EE42F7">
        <w:rPr>
          <w:rFonts w:ascii="Arial" w:hAnsi="Arial" w:cs="Arial"/>
        </w:rPr>
        <w:t xml:space="preserve">  </w:t>
      </w:r>
      <w:r w:rsidR="00581065">
        <w:rPr>
          <w:rFonts w:ascii="Arial" w:hAnsi="Arial" w:cs="Arial"/>
        </w:rPr>
        <w:t xml:space="preserve">22. 11. 2023 </w:t>
      </w:r>
      <w:r>
        <w:rPr>
          <w:rFonts w:ascii="Arial" w:hAnsi="Arial" w:cs="Arial"/>
        </w:rPr>
        <w:t>usnesením č.</w:t>
      </w:r>
      <w:r w:rsidR="00581065">
        <w:rPr>
          <w:rFonts w:ascii="Arial" w:hAnsi="Arial" w:cs="Arial"/>
        </w:rPr>
        <w:t xml:space="preserve"> 5/2023</w:t>
      </w:r>
      <w:r>
        <w:rPr>
          <w:rFonts w:ascii="Arial" w:hAnsi="Arial" w:cs="Arial"/>
        </w:rPr>
        <w:t> </w:t>
      </w:r>
      <w:r w:rsidR="00EE42F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</w:t>
      </w:r>
      <w:r w:rsidR="00D83B70">
        <w:rPr>
          <w:rFonts w:ascii="Arial" w:hAnsi="Arial" w:cs="Arial"/>
        </w:rPr>
        <w:t xml:space="preserve"> c) </w:t>
      </w:r>
      <w:proofErr w:type="gramStart"/>
      <w:r w:rsidR="00D83B7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 d</w:t>
      </w:r>
      <w:proofErr w:type="gramEnd"/>
      <w:r>
        <w:rPr>
          <w:rFonts w:ascii="Arial" w:hAnsi="Arial" w:cs="Arial"/>
        </w:rPr>
        <w:t>)</w:t>
      </w:r>
      <w:r w:rsidR="00D83B70">
        <w:rPr>
          <w:rFonts w:ascii="Arial" w:hAnsi="Arial" w:cs="Arial"/>
        </w:rPr>
        <w:t>,</w:t>
      </w:r>
      <w:r>
        <w:rPr>
          <w:rFonts w:ascii="Arial" w:hAnsi="Arial" w:cs="Arial"/>
        </w:rPr>
        <w:t> § 84 odst. 2 písm. h) zákona č. 128/2000 Sb., o obcích (obecní zřízení), ve znění pozdějších předpisů, tuto obecně závaznou vyhlášku:</w:t>
      </w:r>
    </w:p>
    <w:p w14:paraId="496A3F61" w14:textId="77777777" w:rsidR="00D131C4" w:rsidRDefault="00D131C4">
      <w:pPr>
        <w:keepNext/>
        <w:spacing w:after="0"/>
        <w:jc w:val="center"/>
      </w:pPr>
      <w:r>
        <w:rPr>
          <w:rFonts w:ascii="Arial" w:hAnsi="Arial" w:cs="Arial"/>
          <w:b/>
          <w:szCs w:val="24"/>
        </w:rPr>
        <w:t>Čl. 1</w:t>
      </w:r>
    </w:p>
    <w:p w14:paraId="0C0E372C" w14:textId="77777777" w:rsidR="00D131C4" w:rsidRDefault="00D131C4">
      <w:pPr>
        <w:keepNext/>
        <w:spacing w:after="0"/>
        <w:jc w:val="center"/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186738AD" w14:textId="77777777" w:rsidR="00D131C4" w:rsidRDefault="00D131C4">
      <w:pPr>
        <w:keepNext/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4AF60656" w14:textId="77777777" w:rsidR="00D131C4" w:rsidRDefault="00D131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Stanovují se následující pravidla pro pohyb psů na všech veřejných prostranstvích v obci</w:t>
      </w:r>
      <w:r>
        <w:rPr>
          <w:rStyle w:val="Znakypropoznmkupodarou"/>
          <w:rFonts w:ascii="Arial" w:hAnsi="Arial" w:cs="Arial"/>
        </w:rPr>
        <w:footnoteReference w:id="1"/>
      </w:r>
      <w:r>
        <w:rPr>
          <w:rFonts w:ascii="Arial" w:hAnsi="Arial" w:cs="Arial"/>
        </w:rPr>
        <w:t>, která se nachází v zastavěném území:</w:t>
      </w:r>
    </w:p>
    <w:p w14:paraId="5B5DE1A4" w14:textId="77777777" w:rsidR="00D131C4" w:rsidRDefault="00D131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pohyb psů je možný pouze na vodítku</w:t>
      </w:r>
      <w:bookmarkStart w:id="0" w:name="_GoBack"/>
      <w:bookmarkEnd w:id="0"/>
      <w:r>
        <w:rPr>
          <w:rFonts w:ascii="Arial" w:hAnsi="Arial" w:cs="Arial"/>
        </w:rPr>
        <w:t>,</w:t>
      </w:r>
    </w:p>
    <w:p w14:paraId="3BA62699" w14:textId="77777777" w:rsidR="001B3E2E" w:rsidRPr="001B3E2E" w:rsidRDefault="001B3E2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B3E2E">
        <w:rPr>
          <w:rFonts w:ascii="Arial" w:hAnsi="Arial" w:cs="Arial"/>
        </w:rPr>
        <w:t>není-li pes zcela ovladatelný pro nedostatečný výcvik nebo nezkušenost průvodce nebo jde-li o psa, který v minulosti zaútočil na jiné zvíře či člověka, musí být opatřen náhubkem,</w:t>
      </w:r>
    </w:p>
    <w:p w14:paraId="70238323" w14:textId="77777777" w:rsidR="00D131C4" w:rsidRDefault="00D131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>povinnost zajistit neprodleně odstranění znečištění veřejného prostranství psími exkrementy.</w:t>
      </w:r>
    </w:p>
    <w:p w14:paraId="1D6AC177" w14:textId="77777777" w:rsidR="00D131C4" w:rsidRDefault="00D131C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  <w:sz w:val="16"/>
          <w:szCs w:val="16"/>
        </w:rPr>
      </w:pPr>
    </w:p>
    <w:p w14:paraId="238CAD80" w14:textId="77777777" w:rsidR="00D131C4" w:rsidRDefault="00D131C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Splnění povinností stanovených v odst. 1 zajišťuje fyzická osoba, která má psa na veřejném prostranství pod kontrolou či dohledem.</w:t>
      </w:r>
      <w:r>
        <w:rPr>
          <w:rStyle w:val="Znakapoznpodarou"/>
          <w:rFonts w:ascii="Arial" w:hAnsi="Arial" w:cs="Arial"/>
        </w:rPr>
        <w:footnoteReference w:id="2"/>
      </w:r>
    </w:p>
    <w:p w14:paraId="66E8D4F9" w14:textId="77777777" w:rsidR="00D131C4" w:rsidRDefault="00D131C4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0D3F4D9F" w14:textId="77777777" w:rsidR="00D131C4" w:rsidRDefault="00D131C4">
      <w:pPr>
        <w:pStyle w:val="Odstavecseseznamem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</w:rPr>
        <w:t xml:space="preserve">Pravidla stanovená v odst. 1 písm. a) se nevztahují na psy při jejich použití dle zvláštních </w:t>
      </w:r>
      <w:r>
        <w:rPr>
          <w:rFonts w:ascii="Arial" w:hAnsi="Arial" w:cs="Arial"/>
        </w:rPr>
        <w:t>předpisů.</w:t>
      </w:r>
      <w:r>
        <w:rPr>
          <w:rStyle w:val="Znakypropoznmkupodarou"/>
          <w:rFonts w:ascii="Arial" w:hAnsi="Arial" w:cs="Arial"/>
        </w:rPr>
        <w:footnoteReference w:id="3"/>
      </w:r>
    </w:p>
    <w:p w14:paraId="50917539" w14:textId="77777777" w:rsidR="00D131C4" w:rsidRDefault="00D131C4">
      <w:pPr>
        <w:pStyle w:val="Odstavecseseznamem"/>
        <w:keepNext/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74AE8D7" w14:textId="77777777" w:rsidR="00581065" w:rsidRDefault="0058106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0FD377D8" w14:textId="77777777" w:rsidR="00D131C4" w:rsidRDefault="00D131C4">
      <w:pPr>
        <w:keepNext/>
        <w:spacing w:after="0" w:line="276" w:lineRule="auto"/>
        <w:jc w:val="center"/>
      </w:pPr>
      <w:r>
        <w:rPr>
          <w:rFonts w:ascii="Arial" w:hAnsi="Arial" w:cs="Arial"/>
          <w:b/>
          <w:szCs w:val="24"/>
        </w:rPr>
        <w:t xml:space="preserve">Čl. </w:t>
      </w:r>
      <w:r w:rsidR="00581065">
        <w:rPr>
          <w:rFonts w:ascii="Arial" w:hAnsi="Arial" w:cs="Arial"/>
          <w:b/>
          <w:szCs w:val="24"/>
        </w:rPr>
        <w:t>2</w:t>
      </w:r>
    </w:p>
    <w:p w14:paraId="3EA95723" w14:textId="77777777" w:rsidR="00D131C4" w:rsidRDefault="00D131C4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180A000" w14:textId="77777777" w:rsidR="00EE42F7" w:rsidRDefault="00EE42F7">
      <w:pPr>
        <w:keepNext/>
        <w:spacing w:after="0"/>
        <w:jc w:val="center"/>
      </w:pPr>
    </w:p>
    <w:p w14:paraId="3E86E203" w14:textId="77777777" w:rsidR="00D131C4" w:rsidRDefault="00D131C4">
      <w:pPr>
        <w:spacing w:after="0"/>
      </w:pPr>
      <w:r>
        <w:rPr>
          <w:rFonts w:ascii="Arial" w:hAnsi="Arial" w:cs="Arial"/>
        </w:rPr>
        <w:t xml:space="preserve">Tato obecně závazná vyhláška nabývá účinnosti </w:t>
      </w:r>
      <w:r w:rsidR="0082168F">
        <w:rPr>
          <w:rFonts w:ascii="Arial" w:hAnsi="Arial" w:cs="Arial"/>
        </w:rPr>
        <w:t>1.</w:t>
      </w:r>
      <w:r w:rsidR="00581065">
        <w:rPr>
          <w:rFonts w:ascii="Arial" w:hAnsi="Arial" w:cs="Arial"/>
        </w:rPr>
        <w:t xml:space="preserve"> </w:t>
      </w:r>
      <w:r w:rsidR="0082168F">
        <w:rPr>
          <w:rFonts w:ascii="Arial" w:hAnsi="Arial" w:cs="Arial"/>
        </w:rPr>
        <w:t>1.</w:t>
      </w:r>
      <w:r w:rsidR="00581065">
        <w:rPr>
          <w:rFonts w:ascii="Arial" w:hAnsi="Arial" w:cs="Arial"/>
        </w:rPr>
        <w:t xml:space="preserve"> </w:t>
      </w:r>
      <w:r w:rsidR="0082168F">
        <w:rPr>
          <w:rFonts w:ascii="Arial" w:hAnsi="Arial" w:cs="Arial"/>
        </w:rPr>
        <w:t>2024.</w:t>
      </w:r>
    </w:p>
    <w:p w14:paraId="579967E7" w14:textId="77777777" w:rsidR="00D131C4" w:rsidRDefault="00D131C4">
      <w:pPr>
        <w:spacing w:line="276" w:lineRule="auto"/>
        <w:rPr>
          <w:rFonts w:ascii="Arial" w:hAnsi="Arial" w:cs="Arial"/>
        </w:rPr>
      </w:pPr>
    </w:p>
    <w:p w14:paraId="3333F3EB" w14:textId="77777777" w:rsidR="00EE42F7" w:rsidRDefault="00D131C4" w:rsidP="00EE42F7">
      <w:pPr>
        <w:spacing w:line="276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6B214088" w14:textId="77777777" w:rsidR="00D131C4" w:rsidRPr="00044848" w:rsidRDefault="00EE42F7" w:rsidP="00EE42F7">
      <w:pPr>
        <w:spacing w:line="276" w:lineRule="auto"/>
        <w:rPr>
          <w:b/>
          <w:bCs/>
        </w:rPr>
      </w:pPr>
      <w:r>
        <w:rPr>
          <w:rFonts w:ascii="Arial" w:hAnsi="Arial" w:cs="Arial"/>
        </w:rPr>
        <w:t xml:space="preserve">       </w:t>
      </w:r>
      <w:r w:rsidRPr="00044848">
        <w:rPr>
          <w:rFonts w:ascii="Arial" w:hAnsi="Arial" w:cs="Arial"/>
          <w:b/>
          <w:bCs/>
        </w:rPr>
        <w:t>Pavel Procházka v. r.                                                                 Mgr. Lenka Králová v. r</w:t>
      </w:r>
      <w:r w:rsidR="00D131C4" w:rsidRPr="00044848">
        <w:rPr>
          <w:rFonts w:ascii="Arial" w:hAnsi="Arial" w:cs="Arial"/>
          <w:b/>
          <w:bCs/>
        </w:rPr>
        <w:t>.</w:t>
      </w:r>
    </w:p>
    <w:p w14:paraId="75B58A27" w14:textId="77777777" w:rsidR="001B3E2E" w:rsidRDefault="00D131C4">
      <w:pPr>
        <w:spacing w:line="276" w:lineRule="auto"/>
        <w:ind w:firstLine="708"/>
        <w:jc w:val="left"/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</w:t>
      </w:r>
      <w:r w:rsidR="00044848">
        <w:rPr>
          <w:rFonts w:ascii="Arial" w:hAnsi="Arial" w:cs="Arial"/>
        </w:rPr>
        <w:t>ka obce</w:t>
      </w:r>
    </w:p>
    <w:sectPr w:rsidR="001B3E2E">
      <w:footerReference w:type="default" r:id="rId7"/>
      <w:footerReference w:type="firs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8732" w14:textId="77777777" w:rsidR="00222F2A" w:rsidRDefault="00222F2A">
      <w:pPr>
        <w:spacing w:after="0"/>
      </w:pPr>
      <w:r>
        <w:separator/>
      </w:r>
    </w:p>
  </w:endnote>
  <w:endnote w:type="continuationSeparator" w:id="0">
    <w:p w14:paraId="3FF34820" w14:textId="77777777" w:rsidR="00222F2A" w:rsidRDefault="00222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53A5" w14:textId="77777777" w:rsidR="00D131C4" w:rsidRDefault="00D131C4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D83B70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1173D515" w14:textId="77777777" w:rsidR="00D131C4" w:rsidRDefault="00D131C4">
    <w:pPr>
      <w:pStyle w:val="Zpa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CB44" w14:textId="77777777" w:rsidR="00D131C4" w:rsidRDefault="00D131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7062" w14:textId="77777777" w:rsidR="00222F2A" w:rsidRDefault="00222F2A">
      <w:pPr>
        <w:spacing w:after="0"/>
      </w:pPr>
      <w:r>
        <w:separator/>
      </w:r>
    </w:p>
  </w:footnote>
  <w:footnote w:type="continuationSeparator" w:id="0">
    <w:p w14:paraId="50515BBE" w14:textId="77777777" w:rsidR="00222F2A" w:rsidRDefault="00222F2A">
      <w:pPr>
        <w:spacing w:after="0"/>
      </w:pPr>
      <w:r>
        <w:continuationSeparator/>
      </w:r>
    </w:p>
  </w:footnote>
  <w:footnote w:id="1">
    <w:p w14:paraId="10150AEF" w14:textId="77777777" w:rsidR="00D131C4" w:rsidRDefault="00D131C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12512BB3" w14:textId="77777777" w:rsidR="00D131C4" w:rsidRDefault="00D131C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F062055" w14:textId="77777777" w:rsidR="00D131C4" w:rsidRDefault="00D131C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6A0E688B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num w:numId="1" w16cid:durableId="1250967431">
    <w:abstractNumId w:val="0"/>
  </w:num>
  <w:num w:numId="2" w16cid:durableId="1477527244">
    <w:abstractNumId w:val="1"/>
  </w:num>
  <w:num w:numId="3" w16cid:durableId="1205823936">
    <w:abstractNumId w:val="2"/>
  </w:num>
  <w:num w:numId="4" w16cid:durableId="90796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E4"/>
    <w:rsid w:val="00044848"/>
    <w:rsid w:val="001B3E2E"/>
    <w:rsid w:val="00222F2A"/>
    <w:rsid w:val="004A74E4"/>
    <w:rsid w:val="00514AA0"/>
    <w:rsid w:val="00581065"/>
    <w:rsid w:val="0082168F"/>
    <w:rsid w:val="00B660DA"/>
    <w:rsid w:val="00CB0D62"/>
    <w:rsid w:val="00CB3514"/>
    <w:rsid w:val="00CB5C3B"/>
    <w:rsid w:val="00CF2E48"/>
    <w:rsid w:val="00D131C4"/>
    <w:rsid w:val="00D50606"/>
    <w:rsid w:val="00D83B70"/>
    <w:rsid w:val="00EB3B89"/>
    <w:rsid w:val="00EE42F7"/>
    <w:rsid w:val="00F517FA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5A2121"/>
  <w15:chartTrackingRefBased/>
  <w15:docId w15:val="{C0BA663D-6827-4EEE-93DF-276A0D5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adpis1Char">
    <w:name w:val="Nadpis 1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OdstavecseseznamemChar">
    <w:name w:val="Odstavec se seznamem Char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/>
    </w:pPr>
  </w:style>
  <w:style w:type="paragraph" w:styleId="Zpat">
    <w:name w:val="footer"/>
    <w:basedOn w:val="Normln"/>
    <w:pPr>
      <w:spacing w:after="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cp:lastModifiedBy>BarRus</cp:lastModifiedBy>
  <cp:revision>2</cp:revision>
  <cp:lastPrinted>2023-12-06T17:11:00Z</cp:lastPrinted>
  <dcterms:created xsi:type="dcterms:W3CDTF">2024-01-22T21:16:00Z</dcterms:created>
  <dcterms:modified xsi:type="dcterms:W3CDTF">2024-01-22T21:16:00Z</dcterms:modified>
</cp:coreProperties>
</file>