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421B71" w:rsidRPr="00421B71" w14:paraId="080EBBDE" w14:textId="77777777" w:rsidTr="00DE19CF">
        <w:trPr>
          <w:jc w:val="center"/>
        </w:trPr>
        <w:tc>
          <w:tcPr>
            <w:tcW w:w="9060" w:type="dxa"/>
          </w:tcPr>
          <w:p w14:paraId="1CD3E541" w14:textId="77777777" w:rsidR="00421B71" w:rsidRPr="00421B71" w:rsidRDefault="00421B71" w:rsidP="00421B71">
            <w:pPr>
              <w:keepNext/>
              <w:jc w:val="center"/>
              <w:outlineLvl w:val="0"/>
              <w:rPr>
                <w:rFonts w:ascii="Calibri" w:hAnsi="Calibri"/>
                <w:b/>
                <w:bCs/>
                <w:sz w:val="32"/>
              </w:rPr>
            </w:pPr>
            <w:r w:rsidRPr="00421B71"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56EF8336" wp14:editId="3D89987E">
                  <wp:extent cx="720000" cy="838800"/>
                  <wp:effectExtent l="0" t="0" r="4445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B71" w:rsidRPr="00421B71" w14:paraId="07C41653" w14:textId="77777777" w:rsidTr="00DE19CF">
        <w:trPr>
          <w:trHeight w:val="454"/>
          <w:jc w:val="center"/>
        </w:trPr>
        <w:tc>
          <w:tcPr>
            <w:tcW w:w="9060" w:type="dxa"/>
            <w:vAlign w:val="bottom"/>
          </w:tcPr>
          <w:p w14:paraId="3849F18A" w14:textId="77777777" w:rsidR="00421B71" w:rsidRPr="00421B71" w:rsidRDefault="00421B71" w:rsidP="00421B71">
            <w:pPr>
              <w:keepNext/>
              <w:jc w:val="center"/>
              <w:outlineLvl w:val="0"/>
              <w:rPr>
                <w:rFonts w:ascii="Calibri" w:hAnsi="Calibri" w:cs="Calibri"/>
                <w:bCs/>
                <w:sz w:val="32"/>
              </w:rPr>
            </w:pPr>
            <w:r w:rsidRPr="00421B71">
              <w:rPr>
                <w:rFonts w:ascii="Calibri" w:hAnsi="Calibri" w:cs="Calibri"/>
                <w:bCs/>
                <w:sz w:val="32"/>
              </w:rPr>
              <w:t>Město Ústí nad Orlicí</w:t>
            </w:r>
          </w:p>
        </w:tc>
      </w:tr>
    </w:tbl>
    <w:p w14:paraId="089923CE" w14:textId="77777777" w:rsidR="00421B71" w:rsidRPr="00421B71" w:rsidRDefault="00421B71" w:rsidP="00421B71">
      <w:pPr>
        <w:keepNext/>
        <w:jc w:val="center"/>
        <w:outlineLvl w:val="0"/>
        <w:rPr>
          <w:rFonts w:ascii="Calibri" w:hAnsi="Calibri"/>
          <w:b/>
          <w:bCs/>
        </w:rPr>
      </w:pPr>
    </w:p>
    <w:p w14:paraId="75FF4B68" w14:textId="77777777" w:rsidR="00421B71" w:rsidRPr="00421B71" w:rsidRDefault="00421B71" w:rsidP="00421B71">
      <w:pPr>
        <w:keepNext/>
        <w:jc w:val="center"/>
        <w:outlineLvl w:val="0"/>
        <w:rPr>
          <w:rFonts w:ascii="Calibri" w:hAnsi="Calibri"/>
          <w:b/>
          <w:bCs/>
        </w:rPr>
      </w:pPr>
    </w:p>
    <w:p w14:paraId="5DFCD01D" w14:textId="77777777" w:rsidR="00421B71" w:rsidRPr="00421B71" w:rsidRDefault="00421B71" w:rsidP="00421B71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 w:rsidRPr="00421B71">
        <w:rPr>
          <w:rFonts w:ascii="Calibri" w:hAnsi="Calibri"/>
          <w:bCs/>
          <w:caps/>
          <w:color w:val="2680FF"/>
          <w:sz w:val="48"/>
          <w:szCs w:val="48"/>
        </w:rPr>
        <w:t>nařízení</w:t>
      </w:r>
    </w:p>
    <w:p w14:paraId="46C8C1C6" w14:textId="77777777" w:rsidR="00421B71" w:rsidRPr="00421B71" w:rsidRDefault="00421B71" w:rsidP="00421B71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 w:rsidRPr="00421B71">
        <w:rPr>
          <w:rFonts w:ascii="Calibri" w:hAnsi="Calibri"/>
          <w:bCs/>
          <w:caps/>
          <w:color w:val="2680FF"/>
          <w:sz w:val="48"/>
          <w:szCs w:val="48"/>
        </w:rPr>
        <w:t xml:space="preserve">MĚSTA ÚSTÍ NAD ORLICÍ </w:t>
      </w:r>
    </w:p>
    <w:p w14:paraId="1EBEAF95" w14:textId="524B4242" w:rsidR="00421B71" w:rsidRPr="00D55DE9" w:rsidRDefault="00421B71" w:rsidP="00421B71">
      <w:pPr>
        <w:jc w:val="center"/>
        <w:rPr>
          <w:rFonts w:ascii="Calibri" w:hAnsi="Calibri"/>
          <w:caps/>
          <w:color w:val="2680FF"/>
          <w:sz w:val="28"/>
          <w:szCs w:val="28"/>
        </w:rPr>
      </w:pPr>
      <w:r w:rsidRPr="00D55DE9">
        <w:rPr>
          <w:rFonts w:ascii="Calibri" w:hAnsi="Calibri"/>
          <w:caps/>
          <w:color w:val="2680FF"/>
          <w:sz w:val="28"/>
          <w:szCs w:val="28"/>
        </w:rPr>
        <w:t xml:space="preserve">č. </w:t>
      </w:r>
      <w:r w:rsidR="00545E88" w:rsidRPr="00D55DE9">
        <w:rPr>
          <w:rFonts w:ascii="Calibri" w:hAnsi="Calibri"/>
          <w:caps/>
          <w:color w:val="2680FF"/>
          <w:sz w:val="28"/>
          <w:szCs w:val="28"/>
        </w:rPr>
        <w:t>2</w:t>
      </w:r>
      <w:r w:rsidRPr="00D55DE9">
        <w:rPr>
          <w:rFonts w:ascii="Calibri" w:hAnsi="Calibri"/>
          <w:caps/>
          <w:color w:val="2680FF"/>
          <w:sz w:val="28"/>
          <w:szCs w:val="28"/>
        </w:rPr>
        <w:t>/202</w:t>
      </w:r>
      <w:r w:rsidR="00545E88" w:rsidRPr="00D55DE9">
        <w:rPr>
          <w:rFonts w:ascii="Calibri" w:hAnsi="Calibri"/>
          <w:caps/>
          <w:color w:val="2680FF"/>
          <w:sz w:val="28"/>
          <w:szCs w:val="28"/>
        </w:rPr>
        <w:t>2</w:t>
      </w:r>
      <w:r w:rsidRPr="00D55DE9">
        <w:rPr>
          <w:rFonts w:ascii="Calibri" w:hAnsi="Calibri"/>
          <w:caps/>
          <w:color w:val="2680FF"/>
          <w:sz w:val="28"/>
          <w:szCs w:val="28"/>
        </w:rPr>
        <w:t>,</w:t>
      </w:r>
    </w:p>
    <w:p w14:paraId="1462BB20" w14:textId="77777777" w:rsidR="00421B71" w:rsidRPr="00421B71" w:rsidRDefault="00421B71" w:rsidP="00421B71">
      <w:pPr>
        <w:rPr>
          <w:rFonts w:ascii="Calibri" w:hAnsi="Calibri"/>
        </w:rPr>
      </w:pPr>
    </w:p>
    <w:p w14:paraId="2AB185DB" w14:textId="77777777" w:rsidR="00421B71" w:rsidRPr="00421B71" w:rsidRDefault="00421B71" w:rsidP="00421B71">
      <w:pPr>
        <w:autoSpaceDE w:val="0"/>
        <w:autoSpaceDN w:val="0"/>
        <w:adjustRightInd w:val="0"/>
        <w:rPr>
          <w:rFonts w:ascii="Calibri" w:eastAsia="Calibri" w:hAnsi="Calibri"/>
          <w:color w:val="000000"/>
          <w:sz w:val="28"/>
          <w:szCs w:val="28"/>
          <w:lang w:eastAsia="en-US"/>
        </w:rPr>
      </w:pPr>
      <w:r w:rsidRPr="00421B71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t xml:space="preserve"> </w:t>
      </w:r>
    </w:p>
    <w:p w14:paraId="7768E41E" w14:textId="77777777" w:rsidR="00421B71" w:rsidRPr="00421B71" w:rsidRDefault="00421B71" w:rsidP="00421B71">
      <w:pPr>
        <w:pBdr>
          <w:bottom w:val="single" w:sz="8" w:space="1" w:color="auto"/>
        </w:pBdr>
        <w:jc w:val="center"/>
        <w:rPr>
          <w:rFonts w:ascii="Calibri" w:hAnsi="Calibri" w:cs="Arial"/>
          <w:b/>
          <w:i/>
          <w:caps/>
          <w:sz w:val="28"/>
          <w:szCs w:val="28"/>
        </w:rPr>
      </w:pPr>
      <w:r w:rsidRPr="00421B71">
        <w:rPr>
          <w:rFonts w:ascii="Calibri" w:hAnsi="Calibri" w:cs="Arial"/>
          <w:caps/>
          <w:sz w:val="28"/>
          <w:szCs w:val="28"/>
        </w:rPr>
        <w:t>kterým se VYdává tržní řád</w:t>
      </w:r>
    </w:p>
    <w:p w14:paraId="0E0450A2" w14:textId="77777777" w:rsidR="00421B71" w:rsidRPr="00421B71" w:rsidRDefault="00421B71" w:rsidP="00421B71">
      <w:pPr>
        <w:rPr>
          <w:rFonts w:ascii="Arial" w:hAnsi="Arial" w:cs="Arial"/>
          <w:caps/>
        </w:rPr>
      </w:pPr>
    </w:p>
    <w:p w14:paraId="56960289" w14:textId="77777777" w:rsidR="00421B71" w:rsidRPr="00421B71" w:rsidRDefault="00421B71" w:rsidP="00421B71">
      <w:pPr>
        <w:autoSpaceDE w:val="0"/>
        <w:autoSpaceDN w:val="0"/>
        <w:adjustRightInd w:val="0"/>
        <w:rPr>
          <w:rFonts w:ascii="Calibri" w:eastAsia="Calibri" w:hAnsi="Calibri"/>
          <w:color w:val="000000"/>
          <w:lang w:eastAsia="en-US"/>
        </w:rPr>
      </w:pPr>
    </w:p>
    <w:p w14:paraId="53EC17A3" w14:textId="02D8185A" w:rsidR="00421B71" w:rsidRPr="00421B71" w:rsidRDefault="00421B71" w:rsidP="00421B71">
      <w:pPr>
        <w:autoSpaceDE w:val="0"/>
        <w:autoSpaceDN w:val="0"/>
        <w:adjustRightInd w:val="0"/>
        <w:rPr>
          <w:rFonts w:ascii="Calibri" w:eastAsia="Calibri" w:hAnsi="Calibri"/>
          <w:color w:val="000000"/>
          <w:lang w:eastAsia="en-US"/>
        </w:rPr>
      </w:pPr>
      <w:r w:rsidRPr="00421B71">
        <w:rPr>
          <w:rFonts w:ascii="Calibri" w:eastAsia="Calibri" w:hAnsi="Calibri"/>
          <w:color w:val="000000"/>
          <w:lang w:eastAsia="en-US"/>
        </w:rPr>
        <w:t xml:space="preserve">Rada města Ústí nad Orlicí vydala </w:t>
      </w:r>
      <w:r w:rsidRPr="00D55DE9">
        <w:rPr>
          <w:rFonts w:ascii="Calibri" w:eastAsia="Calibri" w:hAnsi="Calibri"/>
          <w:lang w:eastAsia="en-US"/>
        </w:rPr>
        <w:t xml:space="preserve">dne </w:t>
      </w:r>
      <w:r w:rsidR="00D564D6" w:rsidRPr="00D55DE9">
        <w:rPr>
          <w:rFonts w:ascii="Calibri" w:eastAsia="Calibri" w:hAnsi="Calibri"/>
          <w:lang w:eastAsia="en-US"/>
        </w:rPr>
        <w:t xml:space="preserve">16. 5. </w:t>
      </w:r>
      <w:r w:rsidR="00545E88" w:rsidRPr="00D55DE9">
        <w:rPr>
          <w:rFonts w:ascii="Calibri" w:eastAsia="Calibri" w:hAnsi="Calibri"/>
          <w:lang w:eastAsia="en-US"/>
        </w:rPr>
        <w:t>2022</w:t>
      </w:r>
      <w:r w:rsidRPr="00D55DE9">
        <w:rPr>
          <w:rFonts w:ascii="Calibri" w:eastAsia="Calibri" w:hAnsi="Calibri"/>
          <w:lang w:eastAsia="en-US"/>
        </w:rPr>
        <w:t xml:space="preserve">, </w:t>
      </w:r>
      <w:r w:rsidRPr="00421B71">
        <w:rPr>
          <w:rFonts w:ascii="Calibri" w:eastAsia="Calibri" w:hAnsi="Calibri"/>
          <w:color w:val="000000"/>
          <w:lang w:eastAsia="en-US"/>
        </w:rPr>
        <w:t xml:space="preserve">podle ustanovení § 18 zákona č. 455/1991 Sb., o živnostenském podnikání (živnostenský zákon), ve znění pozdějších předpisů, a v souladu s ustanoveními § 11 a § 102 odst. 2 písm. d) zákona č. 128/2000 Sb., o obcích (obecní zřízení), ve znění pozdějších předpisů, toto nařízení: </w:t>
      </w:r>
    </w:p>
    <w:p w14:paraId="2353A833" w14:textId="77777777" w:rsidR="00421B71" w:rsidRPr="00421B71" w:rsidRDefault="00421B71" w:rsidP="00421B71">
      <w:pPr>
        <w:rPr>
          <w:rFonts w:ascii="Calibri" w:hAnsi="Calibri" w:cs="Arial"/>
        </w:rPr>
      </w:pPr>
    </w:p>
    <w:p w14:paraId="5B687A27" w14:textId="77777777" w:rsidR="00421B71" w:rsidRPr="00421B71" w:rsidRDefault="00421B71" w:rsidP="00421B71">
      <w:pPr>
        <w:rPr>
          <w:rFonts w:ascii="Calibri" w:hAnsi="Calibri" w:cs="Arial"/>
        </w:rPr>
      </w:pPr>
    </w:p>
    <w:p w14:paraId="52230AE6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1</w:t>
      </w:r>
    </w:p>
    <w:p w14:paraId="25660681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Úvodní ustanovení</w:t>
      </w:r>
    </w:p>
    <w:p w14:paraId="56143A62" w14:textId="4DBD1823" w:rsidR="00421B71" w:rsidRPr="00D55DE9" w:rsidRDefault="00421B71" w:rsidP="00421B71">
      <w:pPr>
        <w:spacing w:after="120"/>
        <w:ind w:left="426" w:hanging="425"/>
        <w:rPr>
          <w:rFonts w:ascii="Calibri" w:hAnsi="Calibri"/>
        </w:rPr>
      </w:pPr>
      <w:r w:rsidRPr="00421B71">
        <w:rPr>
          <w:rFonts w:ascii="Calibri" w:hAnsi="Calibri"/>
        </w:rPr>
        <w:t>1.</w:t>
      </w:r>
      <w:r w:rsidRPr="00421B71">
        <w:rPr>
          <w:rFonts w:ascii="Calibri" w:hAnsi="Calibri"/>
        </w:rPr>
        <w:tab/>
        <w:t xml:space="preserve">Tento tržní řád stanovuje podmínky, za kterých lze na území města Ústí nad Orlicí uskutečňovat nabídku, prodej zboží (dále jen „prodej zboží“) a poskytování služeb mimo provozovnu určenou </w:t>
      </w:r>
      <w:r w:rsidRPr="00D55DE9">
        <w:rPr>
          <w:rFonts w:ascii="Calibri" w:hAnsi="Calibri"/>
        </w:rPr>
        <w:t xml:space="preserve">k tomuto účelu </w:t>
      </w:r>
      <w:r w:rsidR="00845BE0" w:rsidRPr="00D55DE9">
        <w:rPr>
          <w:rFonts w:ascii="Calibri" w:hAnsi="Calibri"/>
        </w:rPr>
        <w:t>rozhodnutím, opatřením nebo jiným úkonem vyžadovaným stavebním zákonem</w:t>
      </w:r>
      <w:r w:rsidRPr="00D55DE9">
        <w:rPr>
          <w:rFonts w:ascii="Calibri" w:hAnsi="Calibri"/>
          <w:vertAlign w:val="superscript"/>
        </w:rPr>
        <w:footnoteReference w:id="1"/>
      </w:r>
      <w:r w:rsidRPr="00D55DE9">
        <w:rPr>
          <w:rFonts w:ascii="Calibri" w:hAnsi="Calibri"/>
          <w:vertAlign w:val="superscript"/>
        </w:rPr>
        <w:t>)</w:t>
      </w:r>
      <w:r w:rsidRPr="00D55DE9">
        <w:rPr>
          <w:rFonts w:ascii="Calibri" w:hAnsi="Calibri"/>
        </w:rPr>
        <w:t xml:space="preserve">. </w:t>
      </w:r>
    </w:p>
    <w:p w14:paraId="6110B24B" w14:textId="77777777" w:rsidR="00421B71" w:rsidRPr="00421B71" w:rsidRDefault="00421B71" w:rsidP="00421B71">
      <w:pPr>
        <w:tabs>
          <w:tab w:val="left" w:pos="426"/>
        </w:tabs>
        <w:rPr>
          <w:rFonts w:ascii="Calibri" w:hAnsi="Calibri"/>
        </w:rPr>
      </w:pPr>
      <w:r w:rsidRPr="00421B71">
        <w:rPr>
          <w:rFonts w:ascii="Calibri" w:hAnsi="Calibri"/>
        </w:rPr>
        <w:t>2.</w:t>
      </w:r>
      <w:r w:rsidRPr="00421B71">
        <w:rPr>
          <w:rFonts w:ascii="Calibri" w:hAnsi="Calibri"/>
        </w:rPr>
        <w:tab/>
        <w:t>Tento tržní řád je závazný pro celé území města Ústí nad Orlicí.</w:t>
      </w:r>
    </w:p>
    <w:p w14:paraId="5894C847" w14:textId="77777777" w:rsidR="00421B71" w:rsidRPr="00421B71" w:rsidRDefault="00421B71" w:rsidP="00421B71">
      <w:pPr>
        <w:tabs>
          <w:tab w:val="left" w:pos="360"/>
          <w:tab w:val="left" w:pos="8460"/>
        </w:tabs>
        <w:rPr>
          <w:rFonts w:ascii="Calibri" w:hAnsi="Calibri" w:cs="Arial"/>
        </w:rPr>
      </w:pPr>
    </w:p>
    <w:p w14:paraId="5ED42E3F" w14:textId="77777777" w:rsidR="00421B71" w:rsidRPr="00421B71" w:rsidRDefault="00421B71" w:rsidP="00421B71">
      <w:pPr>
        <w:tabs>
          <w:tab w:val="left" w:pos="360"/>
          <w:tab w:val="left" w:pos="8460"/>
        </w:tabs>
        <w:rPr>
          <w:rFonts w:ascii="Calibri" w:hAnsi="Calibri" w:cs="Arial"/>
        </w:rPr>
      </w:pPr>
    </w:p>
    <w:p w14:paraId="0CFF1AA8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2</w:t>
      </w:r>
    </w:p>
    <w:p w14:paraId="31AE447F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základní pojmy</w:t>
      </w:r>
    </w:p>
    <w:p w14:paraId="05868F16" w14:textId="77777777" w:rsidR="00421B71" w:rsidRPr="00421B71" w:rsidRDefault="00421B71" w:rsidP="00421B71">
      <w:pPr>
        <w:autoSpaceDE w:val="0"/>
        <w:autoSpaceDN w:val="0"/>
        <w:adjustRightInd w:val="0"/>
        <w:spacing w:after="120"/>
        <w:rPr>
          <w:rFonts w:ascii="Calibri" w:eastAsia="Calibri" w:hAnsi="Calibri"/>
          <w:color w:val="000000"/>
          <w:lang w:eastAsia="en-US"/>
        </w:rPr>
      </w:pPr>
      <w:r w:rsidRPr="00421B71">
        <w:rPr>
          <w:rFonts w:ascii="Calibri" w:eastAsia="Calibri" w:hAnsi="Calibri"/>
          <w:color w:val="000000"/>
          <w:lang w:eastAsia="en-US"/>
        </w:rPr>
        <w:t>Pro účely tohoto nařízení se rozumí:</w:t>
      </w:r>
    </w:p>
    <w:p w14:paraId="162BF565" w14:textId="1D0DA23C" w:rsidR="00421B71" w:rsidRPr="00421B71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color w:val="000000"/>
          <w:lang w:eastAsia="en-US"/>
        </w:rPr>
      </w:pPr>
      <w:r w:rsidRPr="00421B71">
        <w:rPr>
          <w:rFonts w:ascii="Calibri" w:eastAsia="Calibri" w:hAnsi="Calibri"/>
          <w:color w:val="000000"/>
          <w:lang w:eastAsia="en-US"/>
        </w:rPr>
        <w:t xml:space="preserve">tržištěm – neuzavíratelný, uzavíratelný nebo částečně uzavíratelný nezastřešený prostor mimo provozovnu určenou k tomuto </w:t>
      </w:r>
      <w:r w:rsidRPr="00C32623">
        <w:rPr>
          <w:rFonts w:ascii="Calibri" w:eastAsia="Calibri" w:hAnsi="Calibri"/>
          <w:lang w:eastAsia="en-US"/>
        </w:rPr>
        <w:t xml:space="preserve">účelu </w:t>
      </w:r>
      <w:r w:rsidR="00845BE0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>,</w:t>
      </w:r>
      <w:r w:rsidRPr="00421B71">
        <w:rPr>
          <w:rFonts w:ascii="Calibri" w:eastAsia="Calibri" w:hAnsi="Calibri"/>
          <w:color w:val="000000"/>
          <w:lang w:eastAsia="en-US"/>
        </w:rPr>
        <w:t xml:space="preserve"> kde je prodáváno zboží, nebo jsou poskytovány služby a</w:t>
      </w:r>
      <w:r w:rsidR="00D833A4">
        <w:rPr>
          <w:rFonts w:ascii="Calibri" w:eastAsia="Calibri" w:hAnsi="Calibri"/>
          <w:color w:val="000000"/>
          <w:lang w:eastAsia="en-US"/>
        </w:rPr>
        <w:t> </w:t>
      </w:r>
      <w:r w:rsidRPr="00421B71">
        <w:rPr>
          <w:rFonts w:ascii="Calibri" w:eastAsia="Calibri" w:hAnsi="Calibri"/>
          <w:color w:val="000000"/>
          <w:lang w:eastAsia="en-US"/>
        </w:rPr>
        <w:t>ve kterém je umístěn více než jeden stánek</w:t>
      </w:r>
      <w:r w:rsidRPr="00421B71">
        <w:rPr>
          <w:rFonts w:ascii="Calibri" w:eastAsia="Calibri" w:hAnsi="Calibri"/>
          <w:color w:val="000000"/>
          <w:vertAlign w:val="superscript"/>
          <w:lang w:eastAsia="en-US"/>
        </w:rPr>
        <w:footnoteReference w:id="2"/>
      </w:r>
      <w:r w:rsidRPr="00421B71">
        <w:rPr>
          <w:rFonts w:ascii="Calibri" w:eastAsia="Calibri" w:hAnsi="Calibri"/>
          <w:color w:val="000000"/>
          <w:vertAlign w:val="superscript"/>
          <w:lang w:eastAsia="en-US"/>
        </w:rPr>
        <w:t>)</w:t>
      </w:r>
      <w:r w:rsidRPr="00421B71">
        <w:rPr>
          <w:rFonts w:ascii="Calibri" w:eastAsia="Calibri" w:hAnsi="Calibri"/>
          <w:color w:val="000000"/>
          <w:lang w:eastAsia="en-US"/>
        </w:rPr>
        <w:t xml:space="preserve">, </w:t>
      </w:r>
    </w:p>
    <w:p w14:paraId="2F71D239" w14:textId="77777777" w:rsidR="00421B71" w:rsidRPr="00421B71" w:rsidRDefault="00421B71" w:rsidP="00421B71">
      <w:pPr>
        <w:autoSpaceDE w:val="0"/>
        <w:autoSpaceDN w:val="0"/>
        <w:adjustRightInd w:val="0"/>
        <w:ind w:left="709" w:hanging="283"/>
        <w:rPr>
          <w:rFonts w:ascii="Calibri" w:eastAsia="Calibri" w:hAnsi="Calibri"/>
          <w:color w:val="000000"/>
          <w:lang w:eastAsia="en-US"/>
        </w:rPr>
      </w:pPr>
    </w:p>
    <w:p w14:paraId="3C9AA6D4" w14:textId="0752EDAE" w:rsidR="00421B71" w:rsidRPr="00C32623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lang w:eastAsia="en-US"/>
        </w:rPr>
      </w:pPr>
      <w:r w:rsidRPr="00C32623">
        <w:rPr>
          <w:rFonts w:ascii="Calibri" w:eastAsia="Calibri" w:hAnsi="Calibri"/>
          <w:lang w:eastAsia="en-US"/>
        </w:rPr>
        <w:lastRenderedPageBreak/>
        <w:t xml:space="preserve">tržním místem – místo mimo provozovnu určenou k tomuto účelu </w:t>
      </w:r>
      <w:r w:rsidR="00845BE0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 xml:space="preserve"> umístěné mimo tržiště, na kterém se na jednom nebo na více jednotlivých prodejních místech prodává zboží a poskytují služby z prodejních zařízení,</w:t>
      </w:r>
    </w:p>
    <w:p w14:paraId="13FEEFDB" w14:textId="13E42844" w:rsidR="00421B71" w:rsidRPr="00C32623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lang w:eastAsia="en-US"/>
        </w:rPr>
      </w:pPr>
      <w:r w:rsidRPr="00C32623">
        <w:rPr>
          <w:rFonts w:ascii="Calibri" w:eastAsia="Calibri" w:hAnsi="Calibri"/>
          <w:lang w:eastAsia="en-US"/>
        </w:rPr>
        <w:t xml:space="preserve">místem pro konání trhu – místo mimo provozovnu určenou k tomuto účelu </w:t>
      </w:r>
      <w:r w:rsidR="00845BE0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 xml:space="preserve">, na kterém se konají příležitostné akce, při kterých je prodáváno zboží nebo jsou poskytovány služby (dále jen „trhy“), </w:t>
      </w:r>
    </w:p>
    <w:p w14:paraId="36445A0F" w14:textId="03D57A14" w:rsidR="00421B71" w:rsidRPr="00C32623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lang w:eastAsia="en-US"/>
        </w:rPr>
      </w:pPr>
      <w:r w:rsidRPr="00C32623">
        <w:rPr>
          <w:rFonts w:ascii="Calibri" w:eastAsia="Calibri" w:hAnsi="Calibri"/>
          <w:lang w:eastAsia="en-US"/>
        </w:rPr>
        <w:t xml:space="preserve">prodejním místem – místo mimo provozovnu určenou k tomuto účelu </w:t>
      </w:r>
      <w:r w:rsidR="004D36B1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 xml:space="preserve"> umístěné na tržištích, trzích a tržních místech, na kterém se prodává zboží, a poskytují služby z prodejních zařízení,</w:t>
      </w:r>
    </w:p>
    <w:p w14:paraId="773FBF72" w14:textId="77777777" w:rsidR="00421B71" w:rsidRPr="00C32623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lang w:eastAsia="en-US"/>
        </w:rPr>
      </w:pPr>
      <w:r w:rsidRPr="00C32623">
        <w:rPr>
          <w:rFonts w:ascii="Calibri" w:eastAsia="Calibri" w:hAnsi="Calibri"/>
          <w:lang w:eastAsia="en-US"/>
        </w:rPr>
        <w:t>prodejním zařízením – stánek</w:t>
      </w:r>
      <w:r w:rsidRPr="00C32623">
        <w:rPr>
          <w:rFonts w:ascii="Calibri" w:eastAsia="Calibri" w:hAnsi="Calibri"/>
          <w:vertAlign w:val="superscript"/>
          <w:lang w:eastAsia="en-US"/>
        </w:rPr>
        <w:t>2)</w:t>
      </w:r>
      <w:r w:rsidRPr="00C32623">
        <w:rPr>
          <w:rFonts w:ascii="Calibri" w:eastAsia="Calibri" w:hAnsi="Calibri"/>
          <w:lang w:eastAsia="en-US"/>
        </w:rPr>
        <w:t xml:space="preserve"> nebo obdobné zařízení, kde je prodáváno zboží, nebo jsou poskytovány služby,</w:t>
      </w:r>
    </w:p>
    <w:p w14:paraId="63A07BFC" w14:textId="77777777" w:rsidR="00421B71" w:rsidRPr="00C32623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lang w:eastAsia="en-US"/>
        </w:rPr>
      </w:pPr>
      <w:r w:rsidRPr="00C32623">
        <w:rPr>
          <w:rFonts w:ascii="Calibri" w:eastAsia="Calibri" w:hAnsi="Calibri"/>
          <w:lang w:eastAsia="en-US"/>
        </w:rPr>
        <w:t>pojízdnou prodejnou – mobilní zařízení určené k prodeji zboží schopné pohybu a samostatné funkce, které splňuje technické požadavky podle zvláštních právních předpisů</w:t>
      </w:r>
      <w:r w:rsidRPr="00C32623">
        <w:rPr>
          <w:rFonts w:ascii="Calibri" w:eastAsia="Calibri" w:hAnsi="Calibri"/>
          <w:vertAlign w:val="superscript"/>
          <w:lang w:eastAsia="en-US"/>
        </w:rPr>
        <w:footnoteReference w:id="3"/>
      </w:r>
      <w:r w:rsidRPr="00C32623">
        <w:rPr>
          <w:rFonts w:ascii="Calibri" w:eastAsia="Calibri" w:hAnsi="Calibri"/>
          <w:vertAlign w:val="superscript"/>
          <w:lang w:eastAsia="en-US"/>
        </w:rPr>
        <w:t>)</w:t>
      </w:r>
      <w:r w:rsidRPr="00C32623">
        <w:rPr>
          <w:rFonts w:ascii="Calibri" w:eastAsia="Calibri" w:hAnsi="Calibri"/>
          <w:lang w:eastAsia="en-US"/>
        </w:rPr>
        <w:t xml:space="preserve"> a zároveň odpovídá hygienickým předpisům</w:t>
      </w:r>
      <w:r w:rsidRPr="00C32623">
        <w:rPr>
          <w:rFonts w:ascii="Calibri" w:eastAsia="Calibri" w:hAnsi="Calibri"/>
          <w:vertAlign w:val="superscript"/>
          <w:lang w:eastAsia="en-US"/>
        </w:rPr>
        <w:footnoteReference w:id="4"/>
      </w:r>
      <w:r w:rsidRPr="00C32623">
        <w:rPr>
          <w:rFonts w:ascii="Calibri" w:eastAsia="Calibri" w:hAnsi="Calibri"/>
          <w:vertAlign w:val="superscript"/>
          <w:lang w:eastAsia="en-US"/>
        </w:rPr>
        <w:t>)</w:t>
      </w:r>
      <w:r w:rsidRPr="00C32623">
        <w:rPr>
          <w:rFonts w:ascii="Calibri" w:eastAsia="Calibri" w:hAnsi="Calibri"/>
          <w:lang w:eastAsia="en-US"/>
        </w:rPr>
        <w:t>,</w:t>
      </w:r>
    </w:p>
    <w:p w14:paraId="1EC17141" w14:textId="4768ADB3" w:rsidR="00421B71" w:rsidRPr="00421B71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rPr>
          <w:rFonts w:ascii="Calibri" w:eastAsia="Calibri" w:hAnsi="Calibri"/>
          <w:color w:val="000000"/>
          <w:lang w:eastAsia="en-US"/>
        </w:rPr>
      </w:pPr>
      <w:r w:rsidRPr="00C32623">
        <w:rPr>
          <w:rFonts w:ascii="Calibri" w:eastAsia="Calibri" w:hAnsi="Calibri"/>
          <w:lang w:eastAsia="en-US"/>
        </w:rPr>
        <w:t xml:space="preserve">pochůzkovým prodejem – prodej zboží a poskytování služeb mimo provozovnu určenou k tomuto účelu </w:t>
      </w:r>
      <w:r w:rsidR="00D833A4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 xml:space="preserve"> na veřejných prostranstvích s použitím přenosného nebo neseného zařízení </w:t>
      </w:r>
      <w:r w:rsidRPr="00421B71">
        <w:rPr>
          <w:rFonts w:ascii="Calibri" w:eastAsia="Calibri" w:hAnsi="Calibri"/>
          <w:color w:val="000000"/>
          <w:lang w:eastAsia="en-US"/>
        </w:rPr>
        <w:t>(konstrukce, závěsného pultu, ze zavazadel, tašek, apod.) nebo přímo z ruky, bez ohledu na</w:t>
      </w:r>
      <w:r w:rsidR="00D833A4">
        <w:rPr>
          <w:rFonts w:ascii="Calibri" w:eastAsia="Calibri" w:hAnsi="Calibri"/>
          <w:color w:val="000000"/>
          <w:lang w:eastAsia="en-US"/>
        </w:rPr>
        <w:t> </w:t>
      </w:r>
      <w:r w:rsidRPr="00421B71">
        <w:rPr>
          <w:rFonts w:ascii="Calibri" w:eastAsia="Calibri" w:hAnsi="Calibri"/>
          <w:color w:val="000000"/>
          <w:lang w:eastAsia="en-US"/>
        </w:rPr>
        <w:t xml:space="preserve">to, zda se prodejce pohybuje nebo se zdržuje na místě, </w:t>
      </w:r>
    </w:p>
    <w:p w14:paraId="7E228401" w14:textId="5166F8FB" w:rsidR="00421B71" w:rsidRPr="00421B71" w:rsidRDefault="00421B71" w:rsidP="00421B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ind w:left="851" w:hanging="425"/>
        <w:rPr>
          <w:rFonts w:ascii="Calibri" w:eastAsia="Calibri" w:hAnsi="Calibri"/>
          <w:color w:val="000000"/>
          <w:lang w:eastAsia="en-US"/>
        </w:rPr>
      </w:pPr>
      <w:r w:rsidRPr="00C32623">
        <w:rPr>
          <w:rFonts w:ascii="Calibri" w:eastAsia="Calibri" w:hAnsi="Calibri"/>
          <w:lang w:eastAsia="en-US"/>
        </w:rPr>
        <w:t xml:space="preserve">podomním prodejem – prodej zboží a poskytování služeb mimo provozovnu určenou k tomuto účelu </w:t>
      </w:r>
      <w:r w:rsidR="00D833A4" w:rsidRPr="00C32623">
        <w:rPr>
          <w:rFonts w:ascii="Calibri" w:eastAsia="Calibri" w:hAnsi="Calibri"/>
          <w:lang w:eastAsia="en-US"/>
        </w:rPr>
        <w:t>rozhodnutím, opatřením nebo jiným úkonem vyžadovaným stavebním zákonem</w:t>
      </w:r>
      <w:r w:rsidRPr="00C32623">
        <w:rPr>
          <w:rFonts w:ascii="Calibri" w:eastAsia="Calibri" w:hAnsi="Calibri"/>
          <w:vertAlign w:val="superscript"/>
          <w:lang w:eastAsia="en-US"/>
        </w:rPr>
        <w:t>1)</w:t>
      </w:r>
      <w:r w:rsidRPr="00C32623">
        <w:rPr>
          <w:rFonts w:ascii="Calibri" w:eastAsia="Calibri" w:hAnsi="Calibri"/>
          <w:lang w:eastAsia="en-US"/>
        </w:rPr>
        <w:t xml:space="preserve"> formou obcházení jednotlivých objektů určených k bydlení, zejména domů a bytů, </w:t>
      </w:r>
      <w:r w:rsidRPr="00421B71">
        <w:rPr>
          <w:rFonts w:ascii="Calibri" w:eastAsia="Calibri" w:hAnsi="Calibri"/>
          <w:color w:val="000000"/>
          <w:lang w:eastAsia="en-US"/>
        </w:rPr>
        <w:t>bez předchozí objednávky.</w:t>
      </w:r>
    </w:p>
    <w:p w14:paraId="0D2F1FD0" w14:textId="77777777" w:rsidR="00421B71" w:rsidRPr="00421B71" w:rsidRDefault="00421B71" w:rsidP="00421B71">
      <w:pPr>
        <w:rPr>
          <w:rFonts w:ascii="Times New Roman" w:hAnsi="Times New Roman"/>
        </w:rPr>
      </w:pPr>
    </w:p>
    <w:p w14:paraId="63E4355E" w14:textId="77777777" w:rsidR="00421B71" w:rsidRPr="00421B71" w:rsidRDefault="00421B71" w:rsidP="00421B71">
      <w:pPr>
        <w:rPr>
          <w:rFonts w:ascii="Times New Roman" w:hAnsi="Times New Roman"/>
        </w:rPr>
      </w:pPr>
    </w:p>
    <w:p w14:paraId="44E049F0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3</w:t>
      </w:r>
    </w:p>
    <w:p w14:paraId="6B816084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Místa pro nabídku, prodej zboží a poskytování služeb</w:t>
      </w:r>
    </w:p>
    <w:p w14:paraId="5D608A1C" w14:textId="08DA28C6" w:rsidR="00421B71" w:rsidRPr="00421B71" w:rsidRDefault="00421B71" w:rsidP="00421B71">
      <w:pPr>
        <w:spacing w:after="120"/>
        <w:rPr>
          <w:rFonts w:ascii="Calibri" w:hAnsi="Calibri"/>
        </w:rPr>
      </w:pPr>
      <w:r w:rsidRPr="00C32623">
        <w:rPr>
          <w:rFonts w:ascii="Calibri" w:hAnsi="Calibri"/>
        </w:rPr>
        <w:t xml:space="preserve">Na území města Ústí nad Orlicí je možno mimo provozovnu </w:t>
      </w:r>
      <w:r w:rsidR="00D833A4" w:rsidRPr="00C32623">
        <w:rPr>
          <w:rFonts w:ascii="Calibri" w:hAnsi="Calibri"/>
        </w:rPr>
        <w:t>určenou k tomuto účelu rozhodnutím, opatřením nebo jiným úkonem vyžadovaným stavebním zákonem</w:t>
      </w:r>
      <w:r w:rsidRPr="00C32623">
        <w:rPr>
          <w:rFonts w:ascii="Calibri" w:hAnsi="Calibri"/>
          <w:vertAlign w:val="superscript"/>
        </w:rPr>
        <w:t>1)</w:t>
      </w:r>
      <w:r w:rsidRPr="00C32623">
        <w:rPr>
          <w:rFonts w:ascii="Calibri" w:hAnsi="Calibri"/>
        </w:rPr>
        <w:t xml:space="preserve"> nabízet, prodávat zboží </w:t>
      </w:r>
      <w:r w:rsidRPr="00421B71">
        <w:rPr>
          <w:rFonts w:ascii="Calibri" w:hAnsi="Calibri"/>
        </w:rPr>
        <w:t>a</w:t>
      </w:r>
      <w:r w:rsidR="00D833A4">
        <w:rPr>
          <w:rFonts w:ascii="Calibri" w:hAnsi="Calibri"/>
        </w:rPr>
        <w:t> </w:t>
      </w:r>
      <w:r w:rsidRPr="00421B71">
        <w:rPr>
          <w:rFonts w:ascii="Calibri" w:hAnsi="Calibri"/>
        </w:rPr>
        <w:t>poskytovat služby na těchto místech (dále jen „místa pro prodej zboží a poskytování služeb“):</w:t>
      </w:r>
    </w:p>
    <w:p w14:paraId="5B9F2C36" w14:textId="77777777" w:rsidR="00421B71" w:rsidRPr="00421B71" w:rsidRDefault="00421B71" w:rsidP="00421B71">
      <w:pPr>
        <w:numPr>
          <w:ilvl w:val="0"/>
          <w:numId w:val="35"/>
        </w:numPr>
        <w:tabs>
          <w:tab w:val="clear" w:pos="360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na tržištích uvedených v příloze č. 1 tohoto nařízení,</w:t>
      </w:r>
    </w:p>
    <w:p w14:paraId="046FFDDF" w14:textId="5919CCE3" w:rsidR="00421B71" w:rsidRDefault="00421B71" w:rsidP="00421B71">
      <w:pPr>
        <w:numPr>
          <w:ilvl w:val="0"/>
          <w:numId w:val="35"/>
        </w:numPr>
        <w:tabs>
          <w:tab w:val="clear" w:pos="360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na trzích na tržních místech uvedených v příloze č. 2 tohoto nařízení</w:t>
      </w:r>
      <w:r w:rsidR="007E7439">
        <w:rPr>
          <w:rFonts w:ascii="Calibri" w:hAnsi="Calibri"/>
        </w:rPr>
        <w:t>,</w:t>
      </w:r>
    </w:p>
    <w:p w14:paraId="4DD615E1" w14:textId="76AABF6E" w:rsidR="007E7439" w:rsidRPr="00D55DE9" w:rsidRDefault="007E7439" w:rsidP="00421B71">
      <w:pPr>
        <w:numPr>
          <w:ilvl w:val="0"/>
          <w:numId w:val="35"/>
        </w:numPr>
        <w:tabs>
          <w:tab w:val="clear" w:pos="360"/>
          <w:tab w:val="num" w:pos="851"/>
        </w:tabs>
        <w:spacing w:after="120"/>
        <w:ind w:left="851" w:hanging="425"/>
        <w:rPr>
          <w:rFonts w:ascii="Calibri" w:hAnsi="Calibri"/>
        </w:rPr>
      </w:pPr>
      <w:r w:rsidRPr="00D55DE9">
        <w:rPr>
          <w:rFonts w:ascii="Calibri" w:hAnsi="Calibri"/>
        </w:rPr>
        <w:t>na jednotlivých tržních místech</w:t>
      </w:r>
      <w:r w:rsidR="00656062" w:rsidRPr="00D55DE9">
        <w:rPr>
          <w:rFonts w:ascii="Calibri" w:hAnsi="Calibri"/>
        </w:rPr>
        <w:t xml:space="preserve"> uvedených v příloze č. 3 tohoto nařízení.</w:t>
      </w:r>
    </w:p>
    <w:p w14:paraId="576AF6DA" w14:textId="77777777" w:rsidR="00421B71" w:rsidRPr="00421B71" w:rsidRDefault="00421B71" w:rsidP="00421B71">
      <w:pPr>
        <w:rPr>
          <w:rFonts w:ascii="Times New Roman" w:hAnsi="Times New Roman"/>
        </w:rPr>
      </w:pPr>
    </w:p>
    <w:p w14:paraId="3D8CF4CB" w14:textId="77777777" w:rsidR="00421B71" w:rsidRPr="00421B71" w:rsidRDefault="00421B71" w:rsidP="00421B71">
      <w:pPr>
        <w:rPr>
          <w:rFonts w:ascii="Times New Roman" w:hAnsi="Times New Roman"/>
        </w:rPr>
      </w:pPr>
    </w:p>
    <w:p w14:paraId="6397E34A" w14:textId="77777777" w:rsidR="00421B71" w:rsidRPr="00421B71" w:rsidRDefault="00421B71" w:rsidP="00421B71">
      <w:pPr>
        <w:rPr>
          <w:rFonts w:ascii="Times New Roman" w:hAnsi="Times New Roman"/>
        </w:rPr>
      </w:pPr>
    </w:p>
    <w:p w14:paraId="54F77C07" w14:textId="77777777" w:rsidR="00421B71" w:rsidRPr="00421B71" w:rsidRDefault="00421B71" w:rsidP="00421B71">
      <w:pPr>
        <w:rPr>
          <w:rFonts w:ascii="Times New Roman" w:hAnsi="Times New Roman"/>
        </w:rPr>
      </w:pPr>
    </w:p>
    <w:p w14:paraId="355DF2D5" w14:textId="77777777" w:rsidR="00421B71" w:rsidRPr="00421B71" w:rsidRDefault="00421B71" w:rsidP="00421B71">
      <w:pPr>
        <w:rPr>
          <w:rFonts w:ascii="Times New Roman" w:hAnsi="Times New Roman"/>
        </w:rPr>
      </w:pPr>
    </w:p>
    <w:p w14:paraId="7039AA7F" w14:textId="77777777" w:rsidR="00421B71" w:rsidRPr="00421B71" w:rsidRDefault="00421B71" w:rsidP="00421B71">
      <w:pPr>
        <w:rPr>
          <w:rFonts w:ascii="Times New Roman" w:hAnsi="Times New Roman"/>
        </w:rPr>
      </w:pPr>
    </w:p>
    <w:p w14:paraId="6F4EB129" w14:textId="77777777" w:rsidR="00421B71" w:rsidRPr="00421B71" w:rsidRDefault="00421B71" w:rsidP="00421B71">
      <w:pPr>
        <w:rPr>
          <w:rFonts w:ascii="Times New Roman" w:hAnsi="Times New Roman"/>
        </w:rPr>
      </w:pPr>
    </w:p>
    <w:p w14:paraId="38EF68CE" w14:textId="77777777" w:rsidR="00421B71" w:rsidRPr="00421B71" w:rsidRDefault="00421B71" w:rsidP="00421B71">
      <w:pPr>
        <w:autoSpaceDE w:val="0"/>
        <w:autoSpaceDN w:val="0"/>
        <w:adjustRightInd w:val="0"/>
        <w:rPr>
          <w:rFonts w:ascii="Calibri" w:eastAsia="Calibri" w:hAnsi="Calibri"/>
          <w:color w:val="000000"/>
          <w:lang w:eastAsia="en-US"/>
        </w:rPr>
      </w:pPr>
    </w:p>
    <w:p w14:paraId="53948ADD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4</w:t>
      </w:r>
    </w:p>
    <w:p w14:paraId="04A02CEF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Stanovení kapacity a přiměřené vybavenosti míst pro prodej zboží a poskytování služeb</w:t>
      </w:r>
    </w:p>
    <w:p w14:paraId="0FE88ED7" w14:textId="68435D29" w:rsidR="00421B71" w:rsidRPr="00D55DE9" w:rsidRDefault="00421B71" w:rsidP="00421B71">
      <w:pPr>
        <w:numPr>
          <w:ilvl w:val="0"/>
          <w:numId w:val="39"/>
        </w:numPr>
        <w:tabs>
          <w:tab w:val="clear" w:pos="360"/>
          <w:tab w:val="left" w:pos="426"/>
        </w:tabs>
        <w:spacing w:after="120"/>
        <w:ind w:left="426" w:hanging="426"/>
        <w:rPr>
          <w:rFonts w:ascii="Calibri" w:hAnsi="Calibri"/>
        </w:rPr>
      </w:pPr>
      <w:r w:rsidRPr="00D55DE9">
        <w:rPr>
          <w:rFonts w:ascii="Calibri" w:hAnsi="Calibri"/>
        </w:rPr>
        <w:t>Kapacita jednotlivých míst pro prodej zboží a poskytování služeb je stanovena v přílohách č. 1</w:t>
      </w:r>
      <w:r w:rsidR="00656062" w:rsidRPr="00D55DE9">
        <w:rPr>
          <w:rFonts w:ascii="Calibri" w:hAnsi="Calibri"/>
        </w:rPr>
        <w:t>, 2</w:t>
      </w:r>
      <w:r w:rsidRPr="00D55DE9">
        <w:rPr>
          <w:rFonts w:ascii="Calibri" w:hAnsi="Calibri"/>
        </w:rPr>
        <w:t xml:space="preserve"> a</w:t>
      </w:r>
      <w:r w:rsidR="00656062" w:rsidRPr="00D55DE9">
        <w:rPr>
          <w:rFonts w:ascii="Calibri" w:hAnsi="Calibri"/>
        </w:rPr>
        <w:t> 3</w:t>
      </w:r>
      <w:r w:rsidRPr="00D55DE9">
        <w:rPr>
          <w:rFonts w:ascii="Calibri" w:hAnsi="Calibri"/>
        </w:rPr>
        <w:t xml:space="preserve"> tohoto nařízení.</w:t>
      </w:r>
    </w:p>
    <w:p w14:paraId="67BC828E" w14:textId="77777777" w:rsidR="00421B71" w:rsidRPr="00421B71" w:rsidRDefault="00421B71" w:rsidP="00421B71">
      <w:pPr>
        <w:numPr>
          <w:ilvl w:val="0"/>
          <w:numId w:val="39"/>
        </w:numPr>
        <w:tabs>
          <w:tab w:val="clear" w:pos="360"/>
          <w:tab w:val="left" w:pos="426"/>
        </w:tabs>
        <w:spacing w:after="120"/>
        <w:ind w:left="426" w:hanging="426"/>
        <w:rPr>
          <w:rFonts w:ascii="Calibri" w:hAnsi="Calibri"/>
        </w:rPr>
      </w:pPr>
      <w:r w:rsidRPr="00421B71">
        <w:rPr>
          <w:rFonts w:ascii="Calibri" w:hAnsi="Calibri"/>
        </w:rPr>
        <w:t xml:space="preserve">Místa pro prodej zboží a poskytování služeb musí být vybavena: </w:t>
      </w:r>
    </w:p>
    <w:p w14:paraId="45E9611F" w14:textId="77777777" w:rsidR="00421B71" w:rsidRPr="00421B71" w:rsidRDefault="00421B71" w:rsidP="00421B71">
      <w:pPr>
        <w:numPr>
          <w:ilvl w:val="1"/>
          <w:numId w:val="36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při prodeji oděvů alespoň zrcadlem,</w:t>
      </w:r>
    </w:p>
    <w:p w14:paraId="253FAC71" w14:textId="77777777" w:rsidR="00421B71" w:rsidRPr="00421B71" w:rsidRDefault="00421B71" w:rsidP="00421B71">
      <w:pPr>
        <w:numPr>
          <w:ilvl w:val="1"/>
          <w:numId w:val="36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při prodeji obuvi místem ke zkoušení obuvi vsedě a lžící na boty,</w:t>
      </w:r>
    </w:p>
    <w:p w14:paraId="16C73E26" w14:textId="77777777" w:rsidR="00421B71" w:rsidRPr="00421B71" w:rsidRDefault="00421B71" w:rsidP="00421B71">
      <w:pPr>
        <w:numPr>
          <w:ilvl w:val="1"/>
          <w:numId w:val="36"/>
        </w:numPr>
        <w:tabs>
          <w:tab w:val="clear" w:pos="737"/>
          <w:tab w:val="num" w:pos="851"/>
        </w:tabs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při prodeji elektrospotřebičů a elektronického zboží přípojkami energií pro předvedení prodávaného zboží.</w:t>
      </w:r>
    </w:p>
    <w:p w14:paraId="74A7FC23" w14:textId="77777777" w:rsidR="00421B71" w:rsidRPr="00421B71" w:rsidRDefault="00421B71" w:rsidP="00421B71">
      <w:pPr>
        <w:ind w:firstLine="708"/>
        <w:jc w:val="center"/>
        <w:rPr>
          <w:rFonts w:ascii="Calibri" w:hAnsi="Calibri"/>
          <w:b/>
          <w:bCs/>
        </w:rPr>
      </w:pPr>
    </w:p>
    <w:p w14:paraId="6B80BDBA" w14:textId="77777777" w:rsidR="00421B71" w:rsidRPr="00421B71" w:rsidRDefault="00421B71" w:rsidP="00421B71">
      <w:pPr>
        <w:ind w:firstLine="708"/>
        <w:jc w:val="center"/>
        <w:rPr>
          <w:rFonts w:ascii="Calibri" w:hAnsi="Calibri"/>
          <w:b/>
          <w:bCs/>
        </w:rPr>
      </w:pPr>
    </w:p>
    <w:p w14:paraId="44FB81E1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5</w:t>
      </w:r>
    </w:p>
    <w:p w14:paraId="7FB27192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Doba prodeje zboží a poskytování služeb</w:t>
      </w:r>
    </w:p>
    <w:p w14:paraId="7BBBF043" w14:textId="77777777" w:rsidR="00421B71" w:rsidRPr="00421B71" w:rsidRDefault="00421B71" w:rsidP="00421B71">
      <w:pPr>
        <w:rPr>
          <w:rFonts w:ascii="Calibri" w:hAnsi="Calibri"/>
        </w:rPr>
      </w:pPr>
      <w:r w:rsidRPr="00421B71">
        <w:rPr>
          <w:rFonts w:ascii="Calibri" w:hAnsi="Calibri"/>
        </w:rPr>
        <w:t>Doba prodeje zboží a poskytování služeb na místech pro prodej zboží a poskytování služeb se stanovuje celoročně na dobu maximálně od 7,00 hod. do 20,00 hod.</w:t>
      </w:r>
    </w:p>
    <w:p w14:paraId="73FD2EDA" w14:textId="77777777" w:rsidR="00421B71" w:rsidRPr="00421B71" w:rsidRDefault="00421B71" w:rsidP="00421B71">
      <w:pPr>
        <w:rPr>
          <w:rFonts w:ascii="Times New Roman" w:hAnsi="Times New Roman"/>
        </w:rPr>
      </w:pPr>
    </w:p>
    <w:p w14:paraId="52FB4C6B" w14:textId="77777777" w:rsidR="00421B71" w:rsidRPr="00421B71" w:rsidRDefault="00421B71" w:rsidP="00421B71">
      <w:pPr>
        <w:rPr>
          <w:rFonts w:ascii="Times New Roman" w:hAnsi="Times New Roman"/>
        </w:rPr>
      </w:pPr>
    </w:p>
    <w:p w14:paraId="0DAF7C04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6</w:t>
      </w:r>
    </w:p>
    <w:p w14:paraId="20356272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Pravidla pro udržování čistoty a bezpečnosti míst pro prodej zboží a poskytování služeb</w:t>
      </w:r>
    </w:p>
    <w:p w14:paraId="3B0E83B6" w14:textId="77777777" w:rsidR="00421B71" w:rsidRPr="00421B71" w:rsidRDefault="00421B71" w:rsidP="00421B71">
      <w:pPr>
        <w:spacing w:after="120"/>
        <w:rPr>
          <w:rFonts w:ascii="Calibri" w:hAnsi="Calibri"/>
        </w:rPr>
      </w:pPr>
      <w:r w:rsidRPr="00421B71">
        <w:rPr>
          <w:rFonts w:ascii="Calibri" w:hAnsi="Calibri"/>
        </w:rPr>
        <w:t>Na místech pro prodej zboží a poskytování služeb jsou provozovatelé, prodejci zboží a poskytovatelé služeb povinni:</w:t>
      </w:r>
    </w:p>
    <w:p w14:paraId="36DF9DDB" w14:textId="77777777" w:rsidR="00421B71" w:rsidRPr="00421B71" w:rsidRDefault="00421B71" w:rsidP="00421B71">
      <w:pPr>
        <w:numPr>
          <w:ilvl w:val="0"/>
          <w:numId w:val="37"/>
        </w:numPr>
        <w:tabs>
          <w:tab w:val="clear" w:pos="360"/>
          <w:tab w:val="left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zabezpečit trvalý a řádný úklid, udržovat čistotu prodejních zařízení, prodejních míst i míst pro nakládku a vykládku zboží a skladových prostor,</w:t>
      </w:r>
    </w:p>
    <w:p w14:paraId="3BB7B200" w14:textId="77777777" w:rsidR="00421B71" w:rsidRPr="000D78A0" w:rsidRDefault="00421B71" w:rsidP="00421B71">
      <w:pPr>
        <w:numPr>
          <w:ilvl w:val="0"/>
          <w:numId w:val="37"/>
        </w:numPr>
        <w:tabs>
          <w:tab w:val="clear" w:pos="360"/>
          <w:tab w:val="left" w:pos="851"/>
        </w:tabs>
        <w:ind w:left="851" w:hanging="425"/>
        <w:rPr>
          <w:rFonts w:ascii="Calibri" w:hAnsi="Calibri"/>
        </w:rPr>
      </w:pPr>
      <w:r w:rsidRPr="000D78A0">
        <w:rPr>
          <w:rFonts w:ascii="Calibri" w:hAnsi="Calibri"/>
        </w:rPr>
        <w:t>s odpady vzniklými v souvislosti s prodejem nakládat v souladu se zvláštními předpisy</w:t>
      </w:r>
      <w:r w:rsidRPr="000D78A0">
        <w:rPr>
          <w:rFonts w:ascii="Calibri" w:hAnsi="Calibri"/>
          <w:vertAlign w:val="superscript"/>
        </w:rPr>
        <w:footnoteReference w:id="5"/>
      </w:r>
      <w:r w:rsidRPr="000D78A0">
        <w:rPr>
          <w:rFonts w:ascii="Calibri" w:hAnsi="Calibri"/>
          <w:vertAlign w:val="superscript"/>
        </w:rPr>
        <w:t>)</w:t>
      </w:r>
      <w:r w:rsidRPr="000D78A0">
        <w:rPr>
          <w:rFonts w:ascii="Calibri" w:hAnsi="Calibri"/>
        </w:rPr>
        <w:t xml:space="preserve">. </w:t>
      </w:r>
    </w:p>
    <w:p w14:paraId="113482DE" w14:textId="77777777" w:rsidR="00421B71" w:rsidRPr="00421B71" w:rsidRDefault="00421B71" w:rsidP="00421B71">
      <w:pPr>
        <w:rPr>
          <w:rFonts w:ascii="Times New Roman" w:hAnsi="Times New Roman"/>
        </w:rPr>
      </w:pPr>
    </w:p>
    <w:p w14:paraId="268D4276" w14:textId="77777777" w:rsidR="00421B71" w:rsidRPr="00421B71" w:rsidRDefault="00421B71" w:rsidP="00421B71">
      <w:pPr>
        <w:ind w:firstLine="708"/>
        <w:jc w:val="center"/>
        <w:rPr>
          <w:rFonts w:ascii="Calibri" w:hAnsi="Calibri"/>
          <w:b/>
          <w:bCs/>
        </w:rPr>
      </w:pPr>
    </w:p>
    <w:p w14:paraId="143B6B1B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7</w:t>
      </w:r>
    </w:p>
    <w:p w14:paraId="4688B42A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Pravidla, která musí dodržet provozovatel místa pro prodej zboží a poskytování služeb</w:t>
      </w:r>
    </w:p>
    <w:p w14:paraId="0574826F" w14:textId="77777777" w:rsidR="00421B71" w:rsidRPr="00421B71" w:rsidRDefault="00421B71" w:rsidP="00421B71">
      <w:pPr>
        <w:numPr>
          <w:ilvl w:val="0"/>
          <w:numId w:val="38"/>
        </w:numPr>
        <w:tabs>
          <w:tab w:val="clear" w:pos="360"/>
        </w:tabs>
        <w:spacing w:after="120"/>
        <w:ind w:left="426" w:hanging="426"/>
        <w:rPr>
          <w:rFonts w:ascii="Calibri" w:hAnsi="Calibri"/>
        </w:rPr>
      </w:pPr>
      <w:r w:rsidRPr="00421B71">
        <w:rPr>
          <w:rFonts w:ascii="Calibri" w:hAnsi="Calibri"/>
        </w:rPr>
        <w:t>Provozovatel tržiště je povinen:</w:t>
      </w:r>
    </w:p>
    <w:p w14:paraId="61BC8143" w14:textId="77777777" w:rsidR="00421B71" w:rsidRPr="00421B71" w:rsidRDefault="00421B71" w:rsidP="00421B71">
      <w:pPr>
        <w:numPr>
          <w:ilvl w:val="1"/>
          <w:numId w:val="38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provozovat místo pro prodej zboží a poskytování služeb v souladu s tímto nařízením,</w:t>
      </w:r>
    </w:p>
    <w:p w14:paraId="17B7D63D" w14:textId="77777777" w:rsidR="00421B71" w:rsidRPr="00421B71" w:rsidRDefault="00421B71" w:rsidP="00421B71">
      <w:pPr>
        <w:numPr>
          <w:ilvl w:val="1"/>
          <w:numId w:val="38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umístit tento tržní řád na tržišti na vhodném a viditelném místě,</w:t>
      </w:r>
    </w:p>
    <w:p w14:paraId="02A28F0C" w14:textId="77777777" w:rsidR="00421B71" w:rsidRPr="00421B71" w:rsidRDefault="00421B71" w:rsidP="00421B71">
      <w:pPr>
        <w:numPr>
          <w:ilvl w:val="1"/>
          <w:numId w:val="38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t>přidělit prodejcům a poskytovatelům služeb prodejní zařízení nebo konkrétní prodejní místo,</w:t>
      </w:r>
    </w:p>
    <w:p w14:paraId="31566B45" w14:textId="77777777" w:rsidR="00421B71" w:rsidRPr="00421B71" w:rsidRDefault="00421B71" w:rsidP="00421B71">
      <w:pPr>
        <w:numPr>
          <w:ilvl w:val="1"/>
          <w:numId w:val="38"/>
        </w:numPr>
        <w:tabs>
          <w:tab w:val="clear" w:pos="737"/>
          <w:tab w:val="num" w:pos="851"/>
        </w:tabs>
        <w:spacing w:after="120"/>
        <w:ind w:left="851" w:hanging="425"/>
        <w:rPr>
          <w:rFonts w:ascii="Calibri" w:hAnsi="Calibri"/>
        </w:rPr>
      </w:pPr>
      <w:r w:rsidRPr="00421B71">
        <w:rPr>
          <w:rFonts w:ascii="Calibri" w:hAnsi="Calibri"/>
        </w:rPr>
        <w:lastRenderedPageBreak/>
        <w:t>určit prostor pro odkládání odpadů, zajistit dostatečný počet sběrných nádob pro jednotlivé druhy a kategorie odpadů, zajistit pravidelný odvoz těchto odpadů,</w:t>
      </w:r>
    </w:p>
    <w:p w14:paraId="5B5DFA7A" w14:textId="77777777" w:rsidR="00421B71" w:rsidRPr="00421B71" w:rsidRDefault="00421B71" w:rsidP="00421B71">
      <w:pPr>
        <w:numPr>
          <w:ilvl w:val="1"/>
          <w:numId w:val="38"/>
        </w:numPr>
        <w:tabs>
          <w:tab w:val="clear" w:pos="737"/>
          <w:tab w:val="num" w:pos="851"/>
        </w:tabs>
        <w:spacing w:after="120"/>
        <w:ind w:left="850" w:hanging="425"/>
        <w:rPr>
          <w:rFonts w:ascii="Calibri" w:hAnsi="Calibri"/>
        </w:rPr>
      </w:pPr>
      <w:r w:rsidRPr="00421B71">
        <w:rPr>
          <w:rFonts w:ascii="Calibri" w:hAnsi="Calibri"/>
        </w:rPr>
        <w:t>zajistit, aby nebyl realizován prodej mimo přidělená prodejní místa.</w:t>
      </w:r>
    </w:p>
    <w:p w14:paraId="3F5F04F2" w14:textId="77777777" w:rsidR="00421B71" w:rsidRPr="00421B71" w:rsidRDefault="00421B71" w:rsidP="00421B71">
      <w:pPr>
        <w:numPr>
          <w:ilvl w:val="0"/>
          <w:numId w:val="38"/>
        </w:numPr>
        <w:tabs>
          <w:tab w:val="clear" w:pos="360"/>
        </w:tabs>
        <w:ind w:left="426" w:hanging="426"/>
        <w:rPr>
          <w:rFonts w:ascii="Calibri" w:hAnsi="Calibri"/>
        </w:rPr>
      </w:pPr>
      <w:r w:rsidRPr="00421B71">
        <w:rPr>
          <w:rFonts w:ascii="Calibri" w:hAnsi="Calibri"/>
        </w:rPr>
        <w:t>Provozovatel tržního místa je povinen dodržet pravidla uvedená v písmenech a), d) a e) předchozího odstavce.</w:t>
      </w:r>
    </w:p>
    <w:p w14:paraId="3B4D7D99" w14:textId="77777777" w:rsidR="00421B71" w:rsidRPr="00421B71" w:rsidRDefault="00421B71" w:rsidP="00421B71">
      <w:pPr>
        <w:rPr>
          <w:rFonts w:ascii="Times New Roman" w:hAnsi="Times New Roman"/>
        </w:rPr>
      </w:pPr>
    </w:p>
    <w:p w14:paraId="26D82D93" w14:textId="77777777" w:rsidR="00421B71" w:rsidRPr="00421B71" w:rsidRDefault="00421B71" w:rsidP="00421B71">
      <w:pPr>
        <w:rPr>
          <w:rFonts w:ascii="Times New Roman" w:hAnsi="Times New Roman"/>
        </w:rPr>
      </w:pPr>
    </w:p>
    <w:p w14:paraId="4E5935D2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8</w:t>
      </w:r>
    </w:p>
    <w:p w14:paraId="4F7295D3" w14:textId="77777777" w:rsidR="00421B71" w:rsidRPr="00421B71" w:rsidRDefault="00421B71" w:rsidP="00421B71">
      <w:pPr>
        <w:spacing w:after="120"/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Druhy prodeje zboží a poskytování služeb, na které se nařízení nevztahuje</w:t>
      </w:r>
    </w:p>
    <w:p w14:paraId="79EAA600" w14:textId="77777777" w:rsidR="00421B71" w:rsidRPr="00421B71" w:rsidRDefault="00421B71" w:rsidP="00421B71">
      <w:pPr>
        <w:numPr>
          <w:ilvl w:val="0"/>
          <w:numId w:val="40"/>
        </w:numPr>
        <w:tabs>
          <w:tab w:val="clear" w:pos="360"/>
        </w:tabs>
        <w:spacing w:after="120"/>
        <w:ind w:left="426" w:hanging="426"/>
        <w:rPr>
          <w:rFonts w:ascii="Calibri" w:hAnsi="Calibri"/>
        </w:rPr>
      </w:pPr>
      <w:r w:rsidRPr="00421B71">
        <w:rPr>
          <w:rFonts w:ascii="Calibri" w:hAnsi="Calibri"/>
        </w:rPr>
        <w:t>Toto nařízení se nevztahuje na prodej zboží a poskytování služeb:</w:t>
      </w:r>
    </w:p>
    <w:p w14:paraId="39EF52D9" w14:textId="77777777" w:rsidR="00421B71" w:rsidRPr="00421B71" w:rsidRDefault="00421B71" w:rsidP="00421B71">
      <w:pPr>
        <w:numPr>
          <w:ilvl w:val="1"/>
          <w:numId w:val="40"/>
        </w:numPr>
        <w:tabs>
          <w:tab w:val="clear" w:pos="737"/>
          <w:tab w:val="left" w:pos="993"/>
        </w:tabs>
        <w:spacing w:after="120"/>
        <w:ind w:left="993" w:hanging="567"/>
        <w:rPr>
          <w:rFonts w:ascii="Calibri" w:hAnsi="Calibri"/>
        </w:rPr>
      </w:pPr>
      <w:r w:rsidRPr="00421B71">
        <w:rPr>
          <w:rFonts w:ascii="Calibri" w:hAnsi="Calibri"/>
        </w:rPr>
        <w:t>při slavnostech, sportovních a kulturních podnicích nebo jiných podobných akcích,</w:t>
      </w:r>
    </w:p>
    <w:p w14:paraId="2D4A2A9F" w14:textId="77777777" w:rsidR="00421B71" w:rsidRPr="000D78A0" w:rsidRDefault="00421B71" w:rsidP="00421B71">
      <w:pPr>
        <w:numPr>
          <w:ilvl w:val="1"/>
          <w:numId w:val="40"/>
        </w:numPr>
        <w:tabs>
          <w:tab w:val="clear" w:pos="737"/>
          <w:tab w:val="left" w:pos="993"/>
        </w:tabs>
        <w:spacing w:after="120"/>
        <w:ind w:left="993" w:hanging="567"/>
        <w:rPr>
          <w:rFonts w:ascii="Calibri" w:hAnsi="Calibri"/>
        </w:rPr>
      </w:pPr>
      <w:r w:rsidRPr="000D78A0">
        <w:rPr>
          <w:rFonts w:ascii="Calibri" w:hAnsi="Calibri"/>
        </w:rPr>
        <w:t>pomocí automatů obsluhovaných spotřebitelem</w:t>
      </w:r>
      <w:r w:rsidRPr="000D78A0">
        <w:rPr>
          <w:rFonts w:ascii="Calibri" w:hAnsi="Calibri"/>
          <w:vertAlign w:val="superscript"/>
        </w:rPr>
        <w:footnoteReference w:id="6"/>
      </w:r>
      <w:r w:rsidRPr="000D78A0">
        <w:rPr>
          <w:rFonts w:ascii="Calibri" w:hAnsi="Calibri"/>
          <w:vertAlign w:val="superscript"/>
        </w:rPr>
        <w:t>)</w:t>
      </w:r>
      <w:r w:rsidRPr="000D78A0">
        <w:rPr>
          <w:rFonts w:ascii="Calibri" w:hAnsi="Calibri"/>
        </w:rPr>
        <w:t>,</w:t>
      </w:r>
    </w:p>
    <w:p w14:paraId="1151DCCC" w14:textId="77777777" w:rsidR="00421B71" w:rsidRPr="00421B71" w:rsidRDefault="00421B71" w:rsidP="00421B71">
      <w:pPr>
        <w:numPr>
          <w:ilvl w:val="1"/>
          <w:numId w:val="40"/>
        </w:numPr>
        <w:tabs>
          <w:tab w:val="clear" w:pos="737"/>
          <w:tab w:val="left" w:pos="993"/>
        </w:tabs>
        <w:spacing w:after="120"/>
        <w:ind w:left="993" w:hanging="567"/>
        <w:rPr>
          <w:rFonts w:ascii="Calibri" w:hAnsi="Calibri"/>
        </w:rPr>
      </w:pPr>
      <w:r w:rsidRPr="00421B71">
        <w:rPr>
          <w:rFonts w:ascii="Calibri" w:hAnsi="Calibri"/>
        </w:rPr>
        <w:t xml:space="preserve">na prodej v pojízdných prodejnách a obdobných zařízeních sloužících k prodeji zboží a poskytování služeb, </w:t>
      </w:r>
    </w:p>
    <w:p w14:paraId="0C903915" w14:textId="77777777" w:rsidR="00421B71" w:rsidRPr="00421B71" w:rsidRDefault="00421B71" w:rsidP="00421B71">
      <w:pPr>
        <w:numPr>
          <w:ilvl w:val="1"/>
          <w:numId w:val="40"/>
        </w:numPr>
        <w:tabs>
          <w:tab w:val="clear" w:pos="737"/>
          <w:tab w:val="left" w:pos="993"/>
        </w:tabs>
        <w:spacing w:after="120"/>
        <w:ind w:left="993" w:hanging="567"/>
        <w:rPr>
          <w:rFonts w:ascii="Calibri" w:hAnsi="Calibri"/>
        </w:rPr>
      </w:pPr>
      <w:r w:rsidRPr="00421B71">
        <w:rPr>
          <w:rFonts w:ascii="Calibri" w:hAnsi="Calibri"/>
        </w:rPr>
        <w:t>na vánoční prodej ryb, stromků, jmelí a chvojí,</w:t>
      </w:r>
    </w:p>
    <w:p w14:paraId="13EA8C3C" w14:textId="77777777" w:rsidR="00421B71" w:rsidRPr="00421B71" w:rsidRDefault="00421B71" w:rsidP="00421B71">
      <w:pPr>
        <w:numPr>
          <w:ilvl w:val="1"/>
          <w:numId w:val="40"/>
        </w:numPr>
        <w:tabs>
          <w:tab w:val="clear" w:pos="737"/>
          <w:tab w:val="left" w:pos="993"/>
        </w:tabs>
        <w:spacing w:after="120"/>
        <w:ind w:left="993" w:hanging="567"/>
        <w:rPr>
          <w:rFonts w:ascii="Calibri" w:hAnsi="Calibri"/>
        </w:rPr>
      </w:pPr>
      <w:r w:rsidRPr="00421B71">
        <w:rPr>
          <w:rFonts w:ascii="Calibri" w:hAnsi="Calibri"/>
        </w:rPr>
        <w:t>na velikonoční prodej kraslic a pomlázek.</w:t>
      </w:r>
    </w:p>
    <w:p w14:paraId="281296B7" w14:textId="77777777" w:rsidR="00421B71" w:rsidRPr="00421B71" w:rsidRDefault="00421B71" w:rsidP="00421B71">
      <w:pPr>
        <w:rPr>
          <w:rFonts w:ascii="Calibri" w:hAnsi="Calibri"/>
        </w:rPr>
      </w:pPr>
    </w:p>
    <w:p w14:paraId="6C2CB7CE" w14:textId="77777777" w:rsidR="00421B71" w:rsidRPr="00421B71" w:rsidRDefault="00421B71" w:rsidP="00421B71">
      <w:pPr>
        <w:numPr>
          <w:ilvl w:val="0"/>
          <w:numId w:val="40"/>
        </w:numPr>
        <w:tabs>
          <w:tab w:val="clear" w:pos="360"/>
        </w:tabs>
        <w:spacing w:after="120"/>
        <w:ind w:left="426" w:hanging="426"/>
        <w:rPr>
          <w:rFonts w:ascii="Calibri" w:hAnsi="Calibri"/>
        </w:rPr>
      </w:pPr>
      <w:r w:rsidRPr="00421B71">
        <w:rPr>
          <w:rFonts w:ascii="Calibri" w:hAnsi="Calibri"/>
        </w:rPr>
        <w:t>Za vánoční prodej ryb, stromků, jmelí a chvojí se pokládá jejich prodej od 7. do 24. prosince běžného roku.</w:t>
      </w:r>
    </w:p>
    <w:p w14:paraId="0A944510" w14:textId="77777777" w:rsidR="00421B71" w:rsidRPr="00421B71" w:rsidRDefault="00421B71" w:rsidP="00421B71">
      <w:pPr>
        <w:numPr>
          <w:ilvl w:val="0"/>
          <w:numId w:val="40"/>
        </w:numPr>
        <w:tabs>
          <w:tab w:val="clear" w:pos="360"/>
        </w:tabs>
        <w:ind w:left="425" w:hanging="425"/>
        <w:rPr>
          <w:rFonts w:ascii="Calibri" w:hAnsi="Calibri"/>
        </w:rPr>
      </w:pPr>
      <w:r w:rsidRPr="00421B71">
        <w:rPr>
          <w:rFonts w:ascii="Calibri" w:hAnsi="Calibri"/>
        </w:rPr>
        <w:t>Za velikonoční prodej kraslic a pomlázek se pokládá jejich prodej v období 20 dnů před velikonočním pondělím.</w:t>
      </w:r>
    </w:p>
    <w:p w14:paraId="752A2797" w14:textId="77777777" w:rsidR="00421B71" w:rsidRPr="00421B71" w:rsidRDefault="00421B71" w:rsidP="00421B71">
      <w:pPr>
        <w:rPr>
          <w:rFonts w:ascii="Times New Roman" w:hAnsi="Times New Roman"/>
        </w:rPr>
      </w:pPr>
    </w:p>
    <w:p w14:paraId="6D3DAF35" w14:textId="77777777" w:rsidR="00421B71" w:rsidRPr="00421B71" w:rsidRDefault="00421B71" w:rsidP="00421B71">
      <w:pPr>
        <w:rPr>
          <w:rFonts w:ascii="Times New Roman" w:hAnsi="Times New Roman"/>
        </w:rPr>
      </w:pPr>
    </w:p>
    <w:p w14:paraId="72777F0F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9</w:t>
      </w:r>
    </w:p>
    <w:p w14:paraId="6D52578F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Zakázané druhy prodeje zboží a poskytování služeb</w:t>
      </w:r>
    </w:p>
    <w:p w14:paraId="0AF6058F" w14:textId="77777777" w:rsidR="00421B71" w:rsidRPr="00421B71" w:rsidRDefault="00421B71" w:rsidP="00421B71">
      <w:pPr>
        <w:rPr>
          <w:rFonts w:ascii="Calibri" w:hAnsi="Calibri"/>
          <w:bCs/>
        </w:rPr>
      </w:pPr>
    </w:p>
    <w:p w14:paraId="1B3FF520" w14:textId="77777777" w:rsidR="00421B71" w:rsidRPr="00421B71" w:rsidRDefault="00421B71" w:rsidP="00421B71">
      <w:pPr>
        <w:numPr>
          <w:ilvl w:val="0"/>
          <w:numId w:val="41"/>
        </w:numPr>
        <w:tabs>
          <w:tab w:val="clear" w:pos="360"/>
          <w:tab w:val="num" w:pos="426"/>
        </w:tabs>
        <w:spacing w:after="120"/>
        <w:ind w:left="425" w:hanging="425"/>
        <w:rPr>
          <w:rFonts w:ascii="Calibri" w:hAnsi="Calibri"/>
          <w:bCs/>
        </w:rPr>
      </w:pPr>
      <w:r w:rsidRPr="00421B71">
        <w:rPr>
          <w:rFonts w:ascii="Calibri" w:hAnsi="Calibri"/>
          <w:bCs/>
        </w:rPr>
        <w:t xml:space="preserve">Pochůzkový prodej je na území města </w:t>
      </w:r>
      <w:r w:rsidRPr="00421B71">
        <w:rPr>
          <w:rFonts w:ascii="Calibri" w:hAnsi="Calibri"/>
        </w:rPr>
        <w:t>Ústí nad Orlicí</w:t>
      </w:r>
      <w:r w:rsidRPr="00421B71">
        <w:rPr>
          <w:rFonts w:ascii="Calibri" w:hAnsi="Calibri"/>
          <w:bCs/>
        </w:rPr>
        <w:t xml:space="preserve"> zakázán s výjimkou prodeje předmětů </w:t>
      </w:r>
      <w:r w:rsidRPr="000D78A0">
        <w:rPr>
          <w:rFonts w:ascii="Calibri" w:hAnsi="Calibri"/>
          <w:bCs/>
        </w:rPr>
        <w:t>v souvislosti s konáním veřejné sbírky</w:t>
      </w:r>
      <w:r w:rsidRPr="000D78A0">
        <w:rPr>
          <w:rFonts w:ascii="Calibri" w:hAnsi="Calibri"/>
          <w:bCs/>
          <w:vertAlign w:val="superscript"/>
        </w:rPr>
        <w:footnoteReference w:id="7"/>
      </w:r>
      <w:r w:rsidRPr="000D78A0">
        <w:rPr>
          <w:rFonts w:ascii="Calibri" w:hAnsi="Calibri"/>
          <w:bCs/>
          <w:vertAlign w:val="superscript"/>
        </w:rPr>
        <w:t>)</w:t>
      </w:r>
      <w:r w:rsidRPr="000D78A0">
        <w:rPr>
          <w:rFonts w:ascii="Calibri" w:hAnsi="Calibri"/>
          <w:bCs/>
        </w:rPr>
        <w:t xml:space="preserve">, pokud je příspěvek na veřejnou sbírku zahrnut v ceně </w:t>
      </w:r>
      <w:r w:rsidRPr="00421B71">
        <w:rPr>
          <w:rFonts w:ascii="Calibri" w:hAnsi="Calibri"/>
          <w:bCs/>
        </w:rPr>
        <w:t>prodávaného předmětu.</w:t>
      </w:r>
    </w:p>
    <w:p w14:paraId="7FAB8C9C" w14:textId="77777777" w:rsidR="00421B71" w:rsidRPr="00421B71" w:rsidRDefault="00421B71" w:rsidP="00421B71">
      <w:pPr>
        <w:numPr>
          <w:ilvl w:val="0"/>
          <w:numId w:val="41"/>
        </w:numPr>
        <w:tabs>
          <w:tab w:val="clear" w:pos="360"/>
          <w:tab w:val="num" w:pos="426"/>
        </w:tabs>
        <w:ind w:left="426" w:hanging="426"/>
        <w:rPr>
          <w:rFonts w:ascii="Calibri" w:hAnsi="Calibri"/>
          <w:bCs/>
        </w:rPr>
      </w:pPr>
      <w:r w:rsidRPr="00421B71">
        <w:rPr>
          <w:rFonts w:ascii="Calibri" w:hAnsi="Calibri"/>
          <w:bCs/>
        </w:rPr>
        <w:t xml:space="preserve">Podomní prodej je na území města </w:t>
      </w:r>
      <w:r w:rsidRPr="00421B71">
        <w:rPr>
          <w:rFonts w:ascii="Calibri" w:hAnsi="Calibri"/>
        </w:rPr>
        <w:t>Ústí nad Orlicí</w:t>
      </w:r>
      <w:r w:rsidRPr="00421B71">
        <w:rPr>
          <w:rFonts w:ascii="Calibri" w:hAnsi="Calibri"/>
          <w:bCs/>
        </w:rPr>
        <w:t xml:space="preserve"> zakázán.</w:t>
      </w:r>
    </w:p>
    <w:p w14:paraId="733E4184" w14:textId="77777777" w:rsidR="00421B71" w:rsidRPr="00421B71" w:rsidRDefault="00421B71" w:rsidP="00421B71">
      <w:pPr>
        <w:rPr>
          <w:rFonts w:ascii="Calibri" w:hAnsi="Calibri"/>
          <w:bCs/>
        </w:rPr>
      </w:pPr>
    </w:p>
    <w:p w14:paraId="3664671B" w14:textId="77777777" w:rsidR="00421B71" w:rsidRPr="00421B71" w:rsidRDefault="00421B71" w:rsidP="00421B71">
      <w:pPr>
        <w:ind w:firstLine="708"/>
        <w:jc w:val="center"/>
        <w:rPr>
          <w:rFonts w:ascii="Calibri" w:hAnsi="Calibri"/>
          <w:b/>
          <w:bCs/>
        </w:rPr>
      </w:pPr>
    </w:p>
    <w:p w14:paraId="44D43DEA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10</w:t>
      </w:r>
    </w:p>
    <w:p w14:paraId="1D58224F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Sankce</w:t>
      </w:r>
    </w:p>
    <w:p w14:paraId="5929048B" w14:textId="77777777" w:rsidR="00421B71" w:rsidRPr="00421B71" w:rsidRDefault="00421B71" w:rsidP="00421B71">
      <w:pPr>
        <w:rPr>
          <w:rFonts w:ascii="Calibri" w:hAnsi="Calibri"/>
          <w:highlight w:val="yellow"/>
        </w:rPr>
      </w:pPr>
      <w:r w:rsidRPr="00421B71">
        <w:rPr>
          <w:rFonts w:ascii="Calibri" w:hAnsi="Calibri"/>
        </w:rPr>
        <w:t>Porušení povinností stanovených tímto nařízením se postihuje podle zvláštních právních předpisů</w:t>
      </w:r>
      <w:r w:rsidRPr="008E7FB8">
        <w:rPr>
          <w:rFonts w:ascii="Calibri" w:hAnsi="Calibri"/>
          <w:vertAlign w:val="superscript"/>
        </w:rPr>
        <w:footnoteReference w:id="8"/>
      </w:r>
      <w:r w:rsidRPr="008E7FB8">
        <w:rPr>
          <w:rFonts w:ascii="Calibri" w:hAnsi="Calibri"/>
          <w:vertAlign w:val="superscript"/>
        </w:rPr>
        <w:t>)</w:t>
      </w:r>
      <w:r w:rsidRPr="008E7FB8">
        <w:rPr>
          <w:rFonts w:ascii="Calibri" w:hAnsi="Calibri"/>
        </w:rPr>
        <w:t>.</w:t>
      </w:r>
      <w:r w:rsidRPr="00421B71">
        <w:rPr>
          <w:rFonts w:ascii="Calibri" w:hAnsi="Calibri"/>
        </w:rPr>
        <w:t xml:space="preserve"> </w:t>
      </w:r>
    </w:p>
    <w:p w14:paraId="15A02C27" w14:textId="77777777" w:rsidR="00421B71" w:rsidRPr="00421B71" w:rsidRDefault="00421B71" w:rsidP="00421B71">
      <w:pPr>
        <w:ind w:firstLine="708"/>
        <w:jc w:val="center"/>
        <w:rPr>
          <w:rFonts w:ascii="Calibri" w:hAnsi="Calibri"/>
          <w:b/>
          <w:bCs/>
          <w:highlight w:val="yellow"/>
        </w:rPr>
      </w:pPr>
    </w:p>
    <w:p w14:paraId="3CCA9DF9" w14:textId="77777777" w:rsidR="00421B71" w:rsidRPr="00421B71" w:rsidRDefault="00421B71" w:rsidP="00421B71">
      <w:pPr>
        <w:ind w:firstLine="708"/>
        <w:jc w:val="center"/>
        <w:rPr>
          <w:rFonts w:ascii="Calibri" w:hAnsi="Calibri"/>
          <w:b/>
          <w:bCs/>
        </w:rPr>
      </w:pPr>
    </w:p>
    <w:p w14:paraId="441B3013" w14:textId="77777777" w:rsidR="00421B71" w:rsidRPr="00421B71" w:rsidRDefault="00421B71" w:rsidP="00421B71">
      <w:pPr>
        <w:autoSpaceDE w:val="0"/>
        <w:autoSpaceDN w:val="0"/>
        <w:adjustRightInd w:val="0"/>
        <w:rPr>
          <w:rFonts w:ascii="Calibri" w:eastAsia="Calibri" w:hAnsi="Calibri"/>
          <w:color w:val="000000"/>
          <w:lang w:eastAsia="en-US"/>
        </w:rPr>
      </w:pPr>
    </w:p>
    <w:p w14:paraId="621021D7" w14:textId="77777777" w:rsidR="00421B71" w:rsidRPr="00421B71" w:rsidRDefault="00421B71" w:rsidP="00421B71">
      <w:pPr>
        <w:autoSpaceDE w:val="0"/>
        <w:autoSpaceDN w:val="0"/>
        <w:adjustRightInd w:val="0"/>
        <w:rPr>
          <w:rFonts w:ascii="Calibri" w:eastAsia="Calibri" w:hAnsi="Calibri"/>
          <w:color w:val="000000"/>
          <w:lang w:eastAsia="en-US"/>
        </w:rPr>
      </w:pPr>
    </w:p>
    <w:p w14:paraId="1FEF2640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</w:p>
    <w:p w14:paraId="349B235E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11</w:t>
      </w:r>
    </w:p>
    <w:p w14:paraId="3EA896E1" w14:textId="77777777" w:rsidR="00421B71" w:rsidRPr="00421B71" w:rsidRDefault="00421B71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421B71">
        <w:rPr>
          <w:rFonts w:ascii="Calibri" w:hAnsi="Calibri"/>
          <w:caps/>
          <w:color w:val="2680FF"/>
          <w:sz w:val="28"/>
          <w:szCs w:val="28"/>
        </w:rPr>
        <w:t>Závěrečná ustanovení</w:t>
      </w:r>
    </w:p>
    <w:p w14:paraId="64B10563" w14:textId="03BA83E8" w:rsidR="00421B71" w:rsidRPr="000D78A0" w:rsidRDefault="00421B71" w:rsidP="00421B71">
      <w:pPr>
        <w:rPr>
          <w:rFonts w:ascii="Calibri" w:hAnsi="Calibri"/>
        </w:rPr>
      </w:pPr>
      <w:r w:rsidRPr="000D78A0">
        <w:rPr>
          <w:rFonts w:ascii="Calibri" w:hAnsi="Calibri"/>
        </w:rPr>
        <w:t xml:space="preserve">Toto nařízení nabývá účinnosti dnem </w:t>
      </w:r>
      <w:r w:rsidR="00D55DE9" w:rsidRPr="00D55DE9">
        <w:rPr>
          <w:rFonts w:ascii="Calibri" w:hAnsi="Calibri"/>
          <w:b/>
          <w:bCs/>
        </w:rPr>
        <w:t>6. června 2022</w:t>
      </w:r>
      <w:r w:rsidRPr="000D78A0">
        <w:rPr>
          <w:rFonts w:ascii="Calibri" w:hAnsi="Calibri"/>
        </w:rPr>
        <w:t>. Současně se ke dni</w:t>
      </w:r>
      <w:r w:rsidR="00D55DE9">
        <w:rPr>
          <w:rFonts w:ascii="Calibri" w:hAnsi="Calibri"/>
        </w:rPr>
        <w:t xml:space="preserve"> 5. června 2022</w:t>
      </w:r>
      <w:r w:rsidRPr="00545E88">
        <w:rPr>
          <w:rFonts w:ascii="Calibri" w:hAnsi="Calibri"/>
          <w:color w:val="FF0000"/>
        </w:rPr>
        <w:t xml:space="preserve"> </w:t>
      </w:r>
      <w:r w:rsidRPr="000D78A0">
        <w:rPr>
          <w:rFonts w:ascii="Calibri" w:hAnsi="Calibri"/>
        </w:rPr>
        <w:t xml:space="preserve">zrušuje Nařízení Města Ústí nad Orlicí </w:t>
      </w:r>
      <w:r w:rsidRPr="00D55DE9">
        <w:rPr>
          <w:rFonts w:ascii="Calibri" w:hAnsi="Calibri"/>
        </w:rPr>
        <w:t>č. 1/20</w:t>
      </w:r>
      <w:r w:rsidR="00545E88" w:rsidRPr="00D55DE9">
        <w:rPr>
          <w:rFonts w:ascii="Calibri" w:hAnsi="Calibri"/>
        </w:rPr>
        <w:t>20</w:t>
      </w:r>
      <w:r w:rsidRPr="000D78A0">
        <w:rPr>
          <w:rFonts w:ascii="Calibri" w:hAnsi="Calibri"/>
        </w:rPr>
        <w:t>, kterým se vydává tržní řád.</w:t>
      </w:r>
    </w:p>
    <w:p w14:paraId="76288406" w14:textId="77777777" w:rsidR="00421B71" w:rsidRPr="00421B71" w:rsidRDefault="00421B71" w:rsidP="00421B71">
      <w:pPr>
        <w:rPr>
          <w:rFonts w:ascii="Calibri" w:hAnsi="Calibri"/>
        </w:rPr>
      </w:pPr>
    </w:p>
    <w:p w14:paraId="0B5DCAF3" w14:textId="77777777" w:rsidR="00421B71" w:rsidRPr="00421B71" w:rsidRDefault="00421B71" w:rsidP="00421B71">
      <w:pPr>
        <w:rPr>
          <w:rFonts w:ascii="Calibri" w:hAnsi="Calibri"/>
        </w:rPr>
      </w:pPr>
    </w:p>
    <w:p w14:paraId="283F8DFE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29370837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3F42EFA3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05F008E6" w14:textId="027D9D3D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Petr Hájek </w:t>
      </w:r>
      <w:r w:rsidR="007A0952">
        <w:rPr>
          <w:rFonts w:ascii="Calibri" w:eastAsia="Calibri" w:hAnsi="Calibri"/>
          <w:lang w:eastAsia="en-US"/>
        </w:rPr>
        <w:t>v. r.</w:t>
      </w:r>
    </w:p>
    <w:p w14:paraId="64921A5F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starosta města </w:t>
      </w:r>
    </w:p>
    <w:p w14:paraId="540A9EE7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367EEF71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3EB48EA1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2FD08264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6D27103D" w14:textId="5EDFCC85" w:rsidR="00421B71" w:rsidRPr="00421B71" w:rsidRDefault="00421B71" w:rsidP="00421B71">
      <w:pPr>
        <w:jc w:val="left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  Jiří Preclík </w:t>
      </w:r>
      <w:r w:rsidR="007A0952">
        <w:rPr>
          <w:rFonts w:ascii="Calibri" w:eastAsia="Calibri" w:hAnsi="Calibri"/>
          <w:lang w:eastAsia="en-US"/>
        </w:rPr>
        <w:t>v. r.</w:t>
      </w:r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  <w:t xml:space="preserve">               </w:t>
      </w:r>
      <w:r w:rsidR="007A0952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 xml:space="preserve">   Mgr. Pavel Svatoš</w:t>
      </w:r>
      <w:r w:rsidR="007A0952">
        <w:rPr>
          <w:rFonts w:ascii="Calibri" w:eastAsia="Calibri" w:hAnsi="Calibri"/>
          <w:lang w:eastAsia="en-US"/>
        </w:rPr>
        <w:t xml:space="preserve"> v. r.</w:t>
      </w:r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  <w:t xml:space="preserve">   Matouš Pořický</w:t>
      </w:r>
      <w:r w:rsidR="007A0952">
        <w:rPr>
          <w:rFonts w:ascii="Calibri" w:eastAsia="Calibri" w:hAnsi="Calibri"/>
          <w:lang w:eastAsia="en-US"/>
        </w:rPr>
        <w:t xml:space="preserve"> v. r.</w:t>
      </w:r>
    </w:p>
    <w:p w14:paraId="0EA6F32B" w14:textId="77777777" w:rsidR="00421B71" w:rsidRPr="00421B71" w:rsidRDefault="00421B71" w:rsidP="00421B71">
      <w:pPr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  místostarosta                                           </w:t>
      </w:r>
      <w:r w:rsidRPr="00421B71">
        <w:rPr>
          <w:rFonts w:ascii="Calibri" w:eastAsia="Calibri" w:hAnsi="Calibri"/>
          <w:lang w:eastAsia="en-US"/>
        </w:rPr>
        <w:tab/>
        <w:t xml:space="preserve">         místostarosta</w:t>
      </w:r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  <w:t xml:space="preserve">        místostarosta</w:t>
      </w:r>
    </w:p>
    <w:p w14:paraId="35CB679A" w14:textId="77777777" w:rsidR="00421B71" w:rsidRPr="00421B71" w:rsidRDefault="00421B71" w:rsidP="00421B71">
      <w:pPr>
        <w:ind w:left="360"/>
        <w:jc w:val="center"/>
        <w:rPr>
          <w:rFonts w:ascii="Calibri" w:hAnsi="Calibri"/>
        </w:rPr>
      </w:pPr>
    </w:p>
    <w:p w14:paraId="57525483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0C811011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4E5213EC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3DD323F8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62805F97" w14:textId="50768DEB" w:rsidR="00421B71" w:rsidRDefault="00421B71" w:rsidP="00421B71">
      <w:pPr>
        <w:jc w:val="center"/>
        <w:rPr>
          <w:rFonts w:ascii="Times New Roman" w:hAnsi="Times New Roman"/>
          <w:b/>
          <w:bCs/>
          <w:sz w:val="32"/>
        </w:rPr>
      </w:pPr>
    </w:p>
    <w:p w14:paraId="6F2F5FDD" w14:textId="077D85EB" w:rsidR="00545E88" w:rsidRDefault="00545E88" w:rsidP="00421B71">
      <w:pPr>
        <w:jc w:val="center"/>
        <w:rPr>
          <w:rFonts w:ascii="Times New Roman" w:hAnsi="Times New Roman"/>
          <w:b/>
          <w:bCs/>
          <w:sz w:val="32"/>
        </w:rPr>
      </w:pPr>
    </w:p>
    <w:p w14:paraId="758739BF" w14:textId="5FBF4920" w:rsidR="00545E88" w:rsidRDefault="00545E88" w:rsidP="00421B71">
      <w:pPr>
        <w:jc w:val="center"/>
        <w:rPr>
          <w:rFonts w:ascii="Times New Roman" w:hAnsi="Times New Roman"/>
          <w:b/>
          <w:bCs/>
          <w:sz w:val="32"/>
        </w:rPr>
      </w:pPr>
    </w:p>
    <w:p w14:paraId="48652A77" w14:textId="6C1AE8E6" w:rsidR="00545E88" w:rsidRDefault="00545E88" w:rsidP="00421B71">
      <w:pPr>
        <w:jc w:val="center"/>
        <w:rPr>
          <w:rFonts w:ascii="Times New Roman" w:hAnsi="Times New Roman"/>
          <w:b/>
          <w:bCs/>
          <w:sz w:val="32"/>
        </w:rPr>
      </w:pPr>
    </w:p>
    <w:p w14:paraId="5F65BF4E" w14:textId="5D6907FF" w:rsidR="00545E88" w:rsidRDefault="00545E88" w:rsidP="00421B71">
      <w:pPr>
        <w:jc w:val="center"/>
        <w:rPr>
          <w:rFonts w:ascii="Times New Roman" w:hAnsi="Times New Roman"/>
          <w:b/>
          <w:bCs/>
          <w:sz w:val="32"/>
        </w:rPr>
      </w:pPr>
    </w:p>
    <w:p w14:paraId="2164BAB9" w14:textId="77777777" w:rsidR="00545E88" w:rsidRPr="00421B71" w:rsidRDefault="00545E88" w:rsidP="00421B71">
      <w:pPr>
        <w:jc w:val="center"/>
        <w:rPr>
          <w:rFonts w:ascii="Times New Roman" w:hAnsi="Times New Roman"/>
          <w:b/>
          <w:bCs/>
          <w:sz w:val="32"/>
        </w:rPr>
      </w:pPr>
    </w:p>
    <w:p w14:paraId="71E018D1" w14:textId="77777777" w:rsidR="00421B71" w:rsidRPr="00421B71" w:rsidRDefault="00421B71" w:rsidP="00421B71">
      <w:pPr>
        <w:jc w:val="center"/>
        <w:rPr>
          <w:rFonts w:ascii="Times New Roman" w:hAnsi="Times New Roman"/>
          <w:b/>
          <w:bCs/>
          <w:sz w:val="32"/>
        </w:rPr>
      </w:pPr>
    </w:p>
    <w:p w14:paraId="3D24F885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4E5EE40D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295FA97B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55F59698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499F26ED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79A5268A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4FC4712C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3E367455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4A19C86E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5A2AFED9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3E7FB156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43C2F64D" w14:textId="77777777" w:rsidR="00421B71" w:rsidRPr="00421B71" w:rsidRDefault="00421B71" w:rsidP="00421B71">
      <w:pPr>
        <w:jc w:val="left"/>
        <w:rPr>
          <w:rFonts w:ascii="Times New Roman" w:hAnsi="Times New Roman"/>
          <w:b/>
          <w:bCs/>
          <w:sz w:val="32"/>
        </w:rPr>
      </w:pPr>
    </w:p>
    <w:p w14:paraId="5ADFE36D" w14:textId="77777777" w:rsidR="00421B71" w:rsidRPr="00421B71" w:rsidRDefault="00421B71" w:rsidP="00421B71">
      <w:pPr>
        <w:jc w:val="center"/>
        <w:rPr>
          <w:rFonts w:ascii="Calibri" w:hAnsi="Calibri"/>
          <w:b/>
          <w:bCs/>
          <w:sz w:val="32"/>
        </w:rPr>
      </w:pPr>
      <w:r w:rsidRPr="00421B71">
        <w:rPr>
          <w:rFonts w:ascii="Calibri" w:hAnsi="Calibri"/>
          <w:b/>
          <w:bCs/>
          <w:sz w:val="32"/>
        </w:rPr>
        <w:t xml:space="preserve">Příloha č. 1 </w:t>
      </w:r>
    </w:p>
    <w:p w14:paraId="5A24B738" w14:textId="2EB44159" w:rsidR="00421B71" w:rsidRPr="00421B71" w:rsidRDefault="00421B71" w:rsidP="00421B71">
      <w:pPr>
        <w:jc w:val="center"/>
        <w:rPr>
          <w:rFonts w:ascii="Calibri" w:hAnsi="Calibri"/>
          <w:b/>
          <w:bCs/>
          <w:sz w:val="32"/>
        </w:rPr>
      </w:pPr>
      <w:r w:rsidRPr="00421B71">
        <w:rPr>
          <w:rFonts w:ascii="Calibri" w:hAnsi="Calibri"/>
          <w:b/>
          <w:bCs/>
          <w:sz w:val="32"/>
        </w:rPr>
        <w:t xml:space="preserve">Nařízení města Ústí nad Orlicí č. </w:t>
      </w:r>
      <w:r w:rsidR="00545E88" w:rsidRPr="00D55DE9">
        <w:rPr>
          <w:rFonts w:ascii="Calibri" w:hAnsi="Calibri"/>
          <w:b/>
          <w:bCs/>
          <w:sz w:val="32"/>
        </w:rPr>
        <w:t>2/2022</w:t>
      </w:r>
      <w:r w:rsidRPr="00D55DE9">
        <w:rPr>
          <w:rFonts w:ascii="Calibri" w:hAnsi="Calibri"/>
          <w:b/>
          <w:bCs/>
          <w:sz w:val="32"/>
        </w:rPr>
        <w:t xml:space="preserve">, </w:t>
      </w:r>
    </w:p>
    <w:p w14:paraId="4D95CB64" w14:textId="77777777" w:rsidR="00421B71" w:rsidRPr="00421B71" w:rsidRDefault="00421B71" w:rsidP="00421B71">
      <w:pPr>
        <w:jc w:val="center"/>
        <w:rPr>
          <w:rFonts w:ascii="Calibri" w:hAnsi="Calibri"/>
          <w:b/>
          <w:bCs/>
          <w:sz w:val="32"/>
        </w:rPr>
      </w:pPr>
      <w:r w:rsidRPr="00421B71">
        <w:rPr>
          <w:rFonts w:ascii="Calibri" w:hAnsi="Calibri"/>
          <w:b/>
          <w:bCs/>
          <w:sz w:val="32"/>
        </w:rPr>
        <w:t>kterým se vydává tržní řád</w:t>
      </w:r>
    </w:p>
    <w:p w14:paraId="06A89253" w14:textId="77777777" w:rsidR="00421B71" w:rsidRPr="00421B71" w:rsidRDefault="00421B71" w:rsidP="00421B71">
      <w:pPr>
        <w:rPr>
          <w:rFonts w:ascii="Times New Roman" w:hAnsi="Times New Roman"/>
          <w:u w:val="single"/>
        </w:rPr>
      </w:pPr>
    </w:p>
    <w:p w14:paraId="0C022936" w14:textId="77777777" w:rsidR="00421B71" w:rsidRPr="00421B71" w:rsidRDefault="00421B71" w:rsidP="00421B71">
      <w:pPr>
        <w:rPr>
          <w:rFonts w:ascii="Calibri" w:hAnsi="Calibri"/>
          <w:u w:val="single"/>
        </w:rPr>
      </w:pPr>
      <w:r w:rsidRPr="00421B71">
        <w:rPr>
          <w:rFonts w:ascii="Calibri" w:hAnsi="Calibri"/>
          <w:u w:val="single"/>
        </w:rPr>
        <w:t>Seznam tržišť a jejich kapacita:</w:t>
      </w:r>
    </w:p>
    <w:p w14:paraId="49F3B2CA" w14:textId="77777777" w:rsidR="00421B71" w:rsidRPr="00421B71" w:rsidRDefault="00421B71" w:rsidP="00421B71">
      <w:pPr>
        <w:rPr>
          <w:rFonts w:ascii="Calibri" w:hAnsi="Calibri"/>
        </w:rPr>
      </w:pPr>
    </w:p>
    <w:p w14:paraId="251ED5BD" w14:textId="77777777" w:rsidR="00421B71" w:rsidRPr="00421B71" w:rsidRDefault="00421B71" w:rsidP="00421B71">
      <w:pPr>
        <w:rPr>
          <w:rFonts w:ascii="Calibri" w:hAnsi="Calibri"/>
        </w:rPr>
      </w:pPr>
      <w:r w:rsidRPr="00421B71">
        <w:rPr>
          <w:rFonts w:ascii="Calibri" w:hAnsi="Calibri"/>
        </w:rPr>
        <w:t>ulice T. G. Masaryka (st. p. č. 208/1 v k. ú. Ústí nad Orlicí) – 10 prodejních míst</w:t>
      </w:r>
    </w:p>
    <w:p w14:paraId="2AFA6BC8" w14:textId="77777777" w:rsidR="00421B71" w:rsidRPr="00421B71" w:rsidRDefault="00421B71" w:rsidP="00421B71">
      <w:pPr>
        <w:rPr>
          <w:rFonts w:ascii="Times New Roman" w:hAnsi="Times New Roman"/>
        </w:rPr>
      </w:pPr>
    </w:p>
    <w:p w14:paraId="6405B35E" w14:textId="77777777" w:rsidR="00421B71" w:rsidRPr="00421B71" w:rsidRDefault="00421B71" w:rsidP="00421B71">
      <w:pPr>
        <w:rPr>
          <w:rFonts w:ascii="Times New Roman" w:hAnsi="Times New Roman"/>
        </w:rPr>
      </w:pPr>
    </w:p>
    <w:p w14:paraId="49BF0393" w14:textId="77777777" w:rsidR="00421B71" w:rsidRPr="00421B71" w:rsidRDefault="00421B71" w:rsidP="00421B71">
      <w:pPr>
        <w:rPr>
          <w:rFonts w:ascii="Times New Roman" w:hAnsi="Times New Roman"/>
        </w:rPr>
      </w:pPr>
      <w:r w:rsidRPr="00421B71">
        <w:rPr>
          <w:rFonts w:ascii="Times New Roman" w:hAnsi="Times New Roman"/>
          <w:noProof/>
        </w:rPr>
        <w:drawing>
          <wp:inline distT="0" distB="0" distL="0" distR="0" wp14:anchorId="62ABE680" wp14:editId="77B69656">
            <wp:extent cx="5753100" cy="3895725"/>
            <wp:effectExtent l="0" t="0" r="0" b="9525"/>
            <wp:docPr id="7" name="Obrázek 7" descr="TGMasary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GMasaryk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903DB" w14:textId="77777777" w:rsidR="00421B71" w:rsidRPr="00421B71" w:rsidRDefault="00421B71" w:rsidP="00421B71">
      <w:pPr>
        <w:rPr>
          <w:rFonts w:ascii="Times New Roman" w:hAnsi="Times New Roman"/>
        </w:rPr>
      </w:pPr>
    </w:p>
    <w:p w14:paraId="4F15C026" w14:textId="77777777" w:rsidR="00421B71" w:rsidRPr="00421B71" w:rsidRDefault="00421B71" w:rsidP="00421B71">
      <w:pPr>
        <w:rPr>
          <w:rFonts w:ascii="Times New Roman" w:hAnsi="Times New Roman"/>
        </w:rPr>
      </w:pPr>
    </w:p>
    <w:p w14:paraId="1079589C" w14:textId="77777777" w:rsidR="00421B71" w:rsidRPr="00421B71" w:rsidRDefault="00421B71" w:rsidP="00421B71">
      <w:pPr>
        <w:rPr>
          <w:rFonts w:ascii="Times New Roman" w:hAnsi="Times New Roman"/>
        </w:rPr>
      </w:pPr>
    </w:p>
    <w:p w14:paraId="1A49143E" w14:textId="77777777" w:rsidR="00421B71" w:rsidRPr="00421B71" w:rsidRDefault="00421B71" w:rsidP="00421B71">
      <w:pPr>
        <w:rPr>
          <w:rFonts w:ascii="Times New Roman" w:hAnsi="Times New Roman"/>
        </w:rPr>
      </w:pPr>
    </w:p>
    <w:p w14:paraId="009A5183" w14:textId="77777777" w:rsidR="00421B71" w:rsidRPr="00421B71" w:rsidRDefault="00421B71" w:rsidP="00421B71">
      <w:pPr>
        <w:rPr>
          <w:rFonts w:ascii="Times New Roman" w:hAnsi="Times New Roman"/>
        </w:rPr>
      </w:pPr>
    </w:p>
    <w:p w14:paraId="3B35D0E7" w14:textId="77777777" w:rsidR="00421B71" w:rsidRPr="00421B71" w:rsidRDefault="00421B71" w:rsidP="00421B71">
      <w:pPr>
        <w:rPr>
          <w:rFonts w:ascii="Times New Roman" w:hAnsi="Times New Roman"/>
        </w:rPr>
      </w:pPr>
    </w:p>
    <w:p w14:paraId="1A9BFE3F" w14:textId="77777777" w:rsidR="00421B71" w:rsidRPr="00421B71" w:rsidRDefault="00421B71" w:rsidP="00421B71">
      <w:pPr>
        <w:rPr>
          <w:rFonts w:ascii="Times New Roman" w:hAnsi="Times New Roman"/>
        </w:rPr>
      </w:pPr>
    </w:p>
    <w:p w14:paraId="6D756B09" w14:textId="77777777" w:rsidR="00421B71" w:rsidRPr="00421B71" w:rsidRDefault="00421B71" w:rsidP="00421B71">
      <w:pPr>
        <w:rPr>
          <w:rFonts w:ascii="Times New Roman" w:hAnsi="Times New Roman"/>
        </w:rPr>
      </w:pPr>
    </w:p>
    <w:p w14:paraId="4C98224B" w14:textId="77777777" w:rsidR="00421B71" w:rsidRPr="00421B71" w:rsidRDefault="00421B71" w:rsidP="00421B71">
      <w:pPr>
        <w:rPr>
          <w:rFonts w:ascii="Times New Roman" w:hAnsi="Times New Roman"/>
        </w:rPr>
      </w:pPr>
    </w:p>
    <w:p w14:paraId="036871FD" w14:textId="77777777" w:rsidR="00421B71" w:rsidRPr="00421B71" w:rsidRDefault="00421B71" w:rsidP="00421B71">
      <w:pPr>
        <w:rPr>
          <w:rFonts w:ascii="Times New Roman" w:hAnsi="Times New Roman"/>
        </w:rPr>
      </w:pPr>
    </w:p>
    <w:p w14:paraId="58E9A91C" w14:textId="77777777" w:rsidR="00421B71" w:rsidRPr="00421B71" w:rsidRDefault="00421B71" w:rsidP="00421B71">
      <w:pPr>
        <w:rPr>
          <w:rFonts w:ascii="Times New Roman" w:hAnsi="Times New Roman"/>
        </w:rPr>
      </w:pPr>
    </w:p>
    <w:p w14:paraId="17098BD7" w14:textId="77777777" w:rsidR="00421B71" w:rsidRPr="00421B71" w:rsidRDefault="00421B71" w:rsidP="00421B71">
      <w:pPr>
        <w:rPr>
          <w:rFonts w:ascii="Times New Roman" w:hAnsi="Times New Roman"/>
        </w:rPr>
      </w:pPr>
    </w:p>
    <w:p w14:paraId="64466376" w14:textId="77777777" w:rsidR="00421B71" w:rsidRPr="00421B71" w:rsidRDefault="00421B71" w:rsidP="00421B71">
      <w:pPr>
        <w:rPr>
          <w:rFonts w:ascii="Times New Roman" w:hAnsi="Times New Roman"/>
        </w:rPr>
      </w:pPr>
    </w:p>
    <w:p w14:paraId="7B629415" w14:textId="77777777" w:rsidR="00421B71" w:rsidRPr="00421B71" w:rsidRDefault="00421B71" w:rsidP="00421B71">
      <w:pPr>
        <w:rPr>
          <w:rFonts w:ascii="Times New Roman" w:hAnsi="Times New Roman"/>
        </w:rPr>
      </w:pPr>
    </w:p>
    <w:p w14:paraId="0FD7F141" w14:textId="77777777" w:rsidR="00421B71" w:rsidRPr="00421B71" w:rsidRDefault="00421B71" w:rsidP="00421B71">
      <w:pPr>
        <w:rPr>
          <w:rFonts w:ascii="Times New Roman" w:hAnsi="Times New Roman"/>
        </w:rPr>
      </w:pPr>
    </w:p>
    <w:p w14:paraId="6A4EF565" w14:textId="77777777" w:rsidR="00421B71" w:rsidRPr="00421B71" w:rsidRDefault="00421B71" w:rsidP="00421B71">
      <w:pPr>
        <w:rPr>
          <w:rFonts w:ascii="Times New Roman" w:hAnsi="Times New Roman"/>
        </w:rPr>
      </w:pPr>
    </w:p>
    <w:p w14:paraId="72291907" w14:textId="77777777" w:rsidR="00421B71" w:rsidRPr="00421B71" w:rsidRDefault="00421B71" w:rsidP="00421B71">
      <w:pPr>
        <w:rPr>
          <w:rFonts w:ascii="Times New Roman" w:hAnsi="Times New Roman"/>
        </w:rPr>
      </w:pPr>
    </w:p>
    <w:p w14:paraId="2DB20C9E" w14:textId="77777777" w:rsidR="00421B71" w:rsidRPr="00421B71" w:rsidRDefault="00421B71" w:rsidP="00421B71">
      <w:pPr>
        <w:rPr>
          <w:rFonts w:ascii="Times New Roman" w:hAnsi="Times New Roman"/>
        </w:rPr>
      </w:pPr>
    </w:p>
    <w:p w14:paraId="229AD29B" w14:textId="77777777" w:rsidR="00421B71" w:rsidRPr="00421B71" w:rsidRDefault="00421B71" w:rsidP="00421B71">
      <w:pPr>
        <w:rPr>
          <w:rFonts w:ascii="Times New Roman" w:hAnsi="Times New Roman"/>
        </w:rPr>
      </w:pPr>
    </w:p>
    <w:p w14:paraId="288E498B" w14:textId="77777777" w:rsidR="00421B71" w:rsidRPr="00421B71" w:rsidRDefault="00421B71" w:rsidP="00421B71">
      <w:pPr>
        <w:rPr>
          <w:rFonts w:ascii="Calibri" w:hAnsi="Calibri"/>
        </w:rPr>
      </w:pPr>
      <w:r w:rsidRPr="00421B71">
        <w:rPr>
          <w:rFonts w:ascii="Calibri" w:hAnsi="Calibri"/>
        </w:rPr>
        <w:t>Hakenova ulice – mezi parkovištěm u hasičské zbrojnice a autobusovým nádražím (p. p. č. 391/2) v k. ú. Ústí nad Orlicí – 3 prodejní místa</w:t>
      </w:r>
    </w:p>
    <w:p w14:paraId="75A82D0A" w14:textId="77777777" w:rsidR="00421B71" w:rsidRPr="00421B71" w:rsidRDefault="00421B71" w:rsidP="00421B71">
      <w:pPr>
        <w:rPr>
          <w:rFonts w:ascii="Times New Roman" w:hAnsi="Times New Roman"/>
        </w:rPr>
      </w:pPr>
    </w:p>
    <w:p w14:paraId="4FD4C6C7" w14:textId="77777777" w:rsidR="00421B71" w:rsidRPr="00421B71" w:rsidRDefault="00421B71" w:rsidP="00421B71">
      <w:pPr>
        <w:rPr>
          <w:rFonts w:ascii="Times New Roman" w:hAnsi="Times New Roman"/>
        </w:rPr>
      </w:pPr>
    </w:p>
    <w:p w14:paraId="30DA9ABC" w14:textId="77777777" w:rsidR="00421B71" w:rsidRPr="00421B71" w:rsidRDefault="00421B71" w:rsidP="00421B71">
      <w:pPr>
        <w:rPr>
          <w:rFonts w:ascii="Times New Roman" w:hAnsi="Times New Roman"/>
        </w:rPr>
      </w:pPr>
      <w:r w:rsidRPr="00421B71">
        <w:rPr>
          <w:rFonts w:ascii="Times New Roman" w:hAnsi="Times New Roman"/>
          <w:noProof/>
        </w:rPr>
        <w:drawing>
          <wp:inline distT="0" distB="0" distL="0" distR="0" wp14:anchorId="32B25947" wp14:editId="7F17D254">
            <wp:extent cx="5753100" cy="3895725"/>
            <wp:effectExtent l="0" t="0" r="0" b="9525"/>
            <wp:docPr id="8" name="Obrázek 8" descr="hakenov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kenova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EDAFD" w14:textId="77777777" w:rsidR="00421B71" w:rsidRPr="00421B71" w:rsidRDefault="00421B71" w:rsidP="00421B71">
      <w:pPr>
        <w:rPr>
          <w:rFonts w:ascii="Times New Roman" w:hAnsi="Times New Roman"/>
        </w:rPr>
      </w:pPr>
    </w:p>
    <w:p w14:paraId="30D3FAB2" w14:textId="77777777" w:rsidR="00421B71" w:rsidRPr="00421B71" w:rsidRDefault="00421B71" w:rsidP="00421B71">
      <w:pPr>
        <w:rPr>
          <w:rFonts w:ascii="Times New Roman" w:hAnsi="Times New Roman"/>
        </w:rPr>
      </w:pPr>
    </w:p>
    <w:p w14:paraId="4F454FE3" w14:textId="77777777" w:rsidR="00421B71" w:rsidRPr="00421B71" w:rsidRDefault="00421B71" w:rsidP="00421B71">
      <w:pPr>
        <w:rPr>
          <w:rFonts w:ascii="Times New Roman" w:hAnsi="Times New Roman"/>
        </w:rPr>
      </w:pPr>
    </w:p>
    <w:p w14:paraId="31168D69" w14:textId="77777777" w:rsidR="00421B71" w:rsidRPr="00421B71" w:rsidRDefault="00421B71" w:rsidP="00421B71">
      <w:pPr>
        <w:rPr>
          <w:rFonts w:ascii="Times New Roman" w:hAnsi="Times New Roman"/>
        </w:rPr>
      </w:pPr>
    </w:p>
    <w:p w14:paraId="493BB5BC" w14:textId="77777777" w:rsidR="00421B71" w:rsidRPr="00421B71" w:rsidRDefault="00421B71" w:rsidP="00421B71">
      <w:pPr>
        <w:rPr>
          <w:rFonts w:ascii="Times New Roman" w:hAnsi="Times New Roman"/>
        </w:rPr>
      </w:pPr>
    </w:p>
    <w:p w14:paraId="12B7B6CE" w14:textId="77777777" w:rsidR="00421B71" w:rsidRPr="00421B71" w:rsidRDefault="00421B71" w:rsidP="00421B71">
      <w:pPr>
        <w:rPr>
          <w:rFonts w:ascii="Times New Roman" w:hAnsi="Times New Roman"/>
        </w:rPr>
      </w:pPr>
    </w:p>
    <w:p w14:paraId="2CECB795" w14:textId="77777777" w:rsidR="00421B71" w:rsidRPr="00421B71" w:rsidRDefault="00421B71" w:rsidP="00421B71">
      <w:pPr>
        <w:rPr>
          <w:rFonts w:ascii="Times New Roman" w:hAnsi="Times New Roman"/>
        </w:rPr>
      </w:pPr>
    </w:p>
    <w:p w14:paraId="104B9231" w14:textId="77777777" w:rsidR="00421B71" w:rsidRPr="00421B71" w:rsidRDefault="00421B71" w:rsidP="00421B71">
      <w:pPr>
        <w:rPr>
          <w:rFonts w:ascii="Times New Roman" w:hAnsi="Times New Roman"/>
        </w:rPr>
      </w:pPr>
    </w:p>
    <w:p w14:paraId="3E342B15" w14:textId="77777777" w:rsidR="00421B71" w:rsidRPr="00421B71" w:rsidRDefault="00421B71" w:rsidP="00421B71">
      <w:pPr>
        <w:rPr>
          <w:rFonts w:ascii="Times New Roman" w:hAnsi="Times New Roman"/>
        </w:rPr>
      </w:pPr>
    </w:p>
    <w:p w14:paraId="726590D4" w14:textId="77777777" w:rsidR="00421B71" w:rsidRPr="00421B71" w:rsidRDefault="00421B71" w:rsidP="00421B71">
      <w:pPr>
        <w:rPr>
          <w:rFonts w:ascii="Times New Roman" w:hAnsi="Times New Roman"/>
        </w:rPr>
      </w:pPr>
    </w:p>
    <w:p w14:paraId="3D720ACE" w14:textId="77777777" w:rsidR="00421B71" w:rsidRPr="00421B71" w:rsidRDefault="00421B71" w:rsidP="00421B71">
      <w:pPr>
        <w:rPr>
          <w:rFonts w:ascii="Times New Roman" w:hAnsi="Times New Roman"/>
        </w:rPr>
      </w:pPr>
    </w:p>
    <w:p w14:paraId="5B1548FE" w14:textId="77777777" w:rsidR="00421B71" w:rsidRPr="00421B71" w:rsidRDefault="00421B71" w:rsidP="00421B71">
      <w:pPr>
        <w:rPr>
          <w:rFonts w:ascii="Times New Roman" w:hAnsi="Times New Roman"/>
        </w:rPr>
      </w:pPr>
    </w:p>
    <w:p w14:paraId="5A9E0F0A" w14:textId="77777777" w:rsidR="00421B71" w:rsidRPr="00421B71" w:rsidRDefault="00421B71" w:rsidP="00421B71">
      <w:pPr>
        <w:rPr>
          <w:rFonts w:ascii="Times New Roman" w:hAnsi="Times New Roman"/>
        </w:rPr>
      </w:pPr>
    </w:p>
    <w:p w14:paraId="7CB3D982" w14:textId="77777777" w:rsidR="00421B71" w:rsidRPr="00421B71" w:rsidRDefault="00421B71" w:rsidP="00421B71">
      <w:pPr>
        <w:rPr>
          <w:rFonts w:ascii="Times New Roman" w:hAnsi="Times New Roman"/>
        </w:rPr>
      </w:pPr>
    </w:p>
    <w:p w14:paraId="1AAC3921" w14:textId="77777777" w:rsidR="00421B71" w:rsidRPr="00421B71" w:rsidRDefault="00421B71" w:rsidP="00421B71">
      <w:pPr>
        <w:rPr>
          <w:rFonts w:ascii="Times New Roman" w:hAnsi="Times New Roman"/>
        </w:rPr>
      </w:pPr>
    </w:p>
    <w:p w14:paraId="5C1865DA" w14:textId="77777777" w:rsidR="00421B71" w:rsidRPr="00421B71" w:rsidRDefault="00421B71" w:rsidP="00421B71">
      <w:pPr>
        <w:rPr>
          <w:rFonts w:ascii="Times New Roman" w:hAnsi="Times New Roman"/>
        </w:rPr>
      </w:pPr>
    </w:p>
    <w:p w14:paraId="2F08453F" w14:textId="77777777" w:rsidR="00421B71" w:rsidRPr="00421B71" w:rsidRDefault="00421B71" w:rsidP="00421B71">
      <w:pPr>
        <w:rPr>
          <w:rFonts w:ascii="Times New Roman" w:hAnsi="Times New Roman"/>
        </w:rPr>
      </w:pPr>
    </w:p>
    <w:p w14:paraId="6B554EB0" w14:textId="77777777" w:rsidR="00421B71" w:rsidRPr="00421B71" w:rsidRDefault="00421B71" w:rsidP="00421B71">
      <w:pPr>
        <w:rPr>
          <w:rFonts w:ascii="Times New Roman" w:hAnsi="Times New Roman"/>
        </w:rPr>
      </w:pPr>
    </w:p>
    <w:p w14:paraId="42B896BF" w14:textId="77777777" w:rsidR="00421B71" w:rsidRPr="00421B71" w:rsidRDefault="00421B71" w:rsidP="00421B71">
      <w:pPr>
        <w:rPr>
          <w:rFonts w:ascii="Times New Roman" w:hAnsi="Times New Roman"/>
        </w:rPr>
      </w:pPr>
    </w:p>
    <w:p w14:paraId="3E7BEAF0" w14:textId="77777777" w:rsidR="00421B71" w:rsidRPr="00421B71" w:rsidRDefault="00421B71" w:rsidP="00421B71">
      <w:pPr>
        <w:rPr>
          <w:rFonts w:ascii="Times New Roman" w:hAnsi="Times New Roman"/>
        </w:rPr>
      </w:pPr>
    </w:p>
    <w:p w14:paraId="32F0D2F4" w14:textId="77777777" w:rsidR="00421B71" w:rsidRPr="00421B71" w:rsidRDefault="00421B71" w:rsidP="00421B71">
      <w:pPr>
        <w:rPr>
          <w:rFonts w:ascii="Times New Roman" w:hAnsi="Times New Roman"/>
        </w:rPr>
      </w:pPr>
    </w:p>
    <w:p w14:paraId="5BD9A558" w14:textId="77777777" w:rsidR="00421B71" w:rsidRPr="00421B71" w:rsidRDefault="00421B71" w:rsidP="00421B71">
      <w:pPr>
        <w:rPr>
          <w:rFonts w:ascii="Times New Roman" w:hAnsi="Times New Roman"/>
        </w:rPr>
      </w:pPr>
    </w:p>
    <w:p w14:paraId="47A8FE7B" w14:textId="77777777" w:rsidR="00421B71" w:rsidRPr="00421B71" w:rsidRDefault="00421B71" w:rsidP="00421B71">
      <w:pPr>
        <w:rPr>
          <w:rFonts w:ascii="Times New Roman" w:hAnsi="Times New Roman"/>
        </w:rPr>
      </w:pPr>
    </w:p>
    <w:p w14:paraId="39378289" w14:textId="77777777" w:rsidR="00421B71" w:rsidRPr="00421B71" w:rsidRDefault="00421B71" w:rsidP="00421B71">
      <w:pPr>
        <w:rPr>
          <w:rFonts w:ascii="Times New Roman" w:hAnsi="Times New Roman"/>
        </w:rPr>
      </w:pPr>
    </w:p>
    <w:p w14:paraId="2197910C" w14:textId="77777777" w:rsidR="00421B71" w:rsidRPr="00421B71" w:rsidRDefault="00421B71" w:rsidP="00421B71">
      <w:pPr>
        <w:rPr>
          <w:rFonts w:ascii="Times New Roman" w:hAnsi="Times New Roman"/>
        </w:rPr>
      </w:pPr>
    </w:p>
    <w:p w14:paraId="4EA43394" w14:textId="77777777" w:rsidR="00421B71" w:rsidRPr="00421B71" w:rsidRDefault="00421B71" w:rsidP="00421B71">
      <w:pPr>
        <w:rPr>
          <w:rFonts w:ascii="Times New Roman" w:hAnsi="Times New Roman"/>
        </w:rPr>
      </w:pPr>
    </w:p>
    <w:p w14:paraId="0C5B93C7" w14:textId="77777777" w:rsidR="00421B71" w:rsidRPr="00421B71" w:rsidRDefault="00421B71" w:rsidP="00421B71">
      <w:pPr>
        <w:jc w:val="center"/>
        <w:rPr>
          <w:rFonts w:ascii="Calibri" w:hAnsi="Calibri"/>
          <w:b/>
          <w:bCs/>
          <w:sz w:val="32"/>
        </w:rPr>
      </w:pPr>
      <w:r w:rsidRPr="00421B71">
        <w:rPr>
          <w:rFonts w:ascii="Calibri" w:hAnsi="Calibri"/>
          <w:b/>
          <w:bCs/>
          <w:sz w:val="32"/>
        </w:rPr>
        <w:t xml:space="preserve">Příloha č. 2 </w:t>
      </w:r>
    </w:p>
    <w:p w14:paraId="3040F90F" w14:textId="3DE3E746" w:rsidR="00421B71" w:rsidRPr="00421B71" w:rsidRDefault="00421B71" w:rsidP="00421B71">
      <w:pPr>
        <w:jc w:val="center"/>
        <w:rPr>
          <w:rFonts w:ascii="Calibri" w:hAnsi="Calibri"/>
          <w:b/>
          <w:bCs/>
          <w:sz w:val="32"/>
        </w:rPr>
      </w:pPr>
      <w:r w:rsidRPr="00421B71">
        <w:rPr>
          <w:rFonts w:ascii="Calibri" w:hAnsi="Calibri"/>
          <w:b/>
          <w:bCs/>
          <w:sz w:val="32"/>
        </w:rPr>
        <w:t xml:space="preserve">Nařízení města Ústí nad Orlicí č. </w:t>
      </w:r>
      <w:r w:rsidR="00AD0D23" w:rsidRPr="00D55DE9">
        <w:rPr>
          <w:rFonts w:ascii="Calibri" w:hAnsi="Calibri"/>
          <w:b/>
          <w:bCs/>
          <w:sz w:val="32"/>
        </w:rPr>
        <w:t>2/2022</w:t>
      </w:r>
      <w:r w:rsidRPr="00D55DE9">
        <w:rPr>
          <w:rFonts w:ascii="Calibri" w:hAnsi="Calibri"/>
          <w:b/>
          <w:bCs/>
          <w:sz w:val="32"/>
        </w:rPr>
        <w:t xml:space="preserve">, </w:t>
      </w:r>
    </w:p>
    <w:p w14:paraId="479F7E07" w14:textId="77777777" w:rsidR="00421B71" w:rsidRPr="00421B71" w:rsidRDefault="00421B71" w:rsidP="00421B71">
      <w:pPr>
        <w:jc w:val="center"/>
        <w:rPr>
          <w:rFonts w:ascii="Calibri" w:hAnsi="Calibri"/>
          <w:b/>
          <w:bCs/>
          <w:sz w:val="32"/>
        </w:rPr>
      </w:pPr>
      <w:r w:rsidRPr="00421B71">
        <w:rPr>
          <w:rFonts w:ascii="Calibri" w:hAnsi="Calibri"/>
          <w:b/>
          <w:bCs/>
          <w:sz w:val="32"/>
        </w:rPr>
        <w:t>kterým se vydává tržní řád</w:t>
      </w:r>
    </w:p>
    <w:p w14:paraId="4CB2BA9E" w14:textId="77777777" w:rsidR="00421B71" w:rsidRPr="00421B71" w:rsidRDefault="00421B71" w:rsidP="00421B71">
      <w:pPr>
        <w:rPr>
          <w:rFonts w:ascii="Times New Roman" w:hAnsi="Times New Roman"/>
        </w:rPr>
      </w:pPr>
    </w:p>
    <w:p w14:paraId="7FAE24B3" w14:textId="77777777" w:rsidR="00421B71" w:rsidRPr="00421B71" w:rsidRDefault="00421B71" w:rsidP="00421B71">
      <w:pPr>
        <w:rPr>
          <w:rFonts w:ascii="Calibri" w:hAnsi="Calibri"/>
          <w:u w:val="single"/>
        </w:rPr>
      </w:pPr>
      <w:r w:rsidRPr="00421B71">
        <w:rPr>
          <w:rFonts w:ascii="Calibri" w:hAnsi="Calibri"/>
          <w:u w:val="single"/>
        </w:rPr>
        <w:t>Seznam tržních míst, na nichž se mohou konat trhy a jejich kapacita:</w:t>
      </w:r>
    </w:p>
    <w:p w14:paraId="56C2D70B" w14:textId="77777777" w:rsidR="00421B71" w:rsidRPr="00421B71" w:rsidRDefault="00421B71" w:rsidP="00421B71">
      <w:pPr>
        <w:rPr>
          <w:rFonts w:ascii="Calibri" w:hAnsi="Calibri"/>
        </w:rPr>
      </w:pPr>
    </w:p>
    <w:p w14:paraId="0BC0B01E" w14:textId="0AC139D2" w:rsidR="00421B71" w:rsidRPr="00D55DE9" w:rsidRDefault="00421B71" w:rsidP="00421B71">
      <w:pPr>
        <w:rPr>
          <w:rFonts w:ascii="Calibri" w:hAnsi="Calibri"/>
        </w:rPr>
      </w:pPr>
      <w:r w:rsidRPr="00421B71">
        <w:rPr>
          <w:rFonts w:ascii="Calibri" w:hAnsi="Calibri"/>
        </w:rPr>
        <w:t xml:space="preserve">Mírové náměstí (část p. p. č. 2326/1 v k. ú. Ústí nad Orlicí) </w:t>
      </w:r>
      <w:r w:rsidRPr="00D55DE9">
        <w:rPr>
          <w:rFonts w:ascii="Calibri" w:hAnsi="Calibri"/>
        </w:rPr>
        <w:t>– 1</w:t>
      </w:r>
      <w:r w:rsidR="00644852" w:rsidRPr="00D55DE9">
        <w:rPr>
          <w:rFonts w:ascii="Calibri" w:hAnsi="Calibri"/>
        </w:rPr>
        <w:t>3</w:t>
      </w:r>
      <w:r w:rsidRPr="00D55DE9">
        <w:rPr>
          <w:rFonts w:ascii="Calibri" w:hAnsi="Calibri"/>
        </w:rPr>
        <w:t xml:space="preserve"> prodejních míst</w:t>
      </w:r>
    </w:p>
    <w:p w14:paraId="7A3130AF" w14:textId="77777777" w:rsidR="00421B71" w:rsidRPr="00421B71" w:rsidRDefault="00421B71" w:rsidP="00421B71">
      <w:pPr>
        <w:rPr>
          <w:rFonts w:ascii="Times New Roman" w:hAnsi="Times New Roman"/>
        </w:rPr>
      </w:pPr>
    </w:p>
    <w:p w14:paraId="4C2595D8" w14:textId="7BB350F4" w:rsidR="00421B71" w:rsidRPr="00421B71" w:rsidRDefault="00421B71" w:rsidP="00421B71">
      <w:pPr>
        <w:rPr>
          <w:rFonts w:ascii="Times New Roman" w:hAnsi="Times New Roman"/>
        </w:rPr>
      </w:pPr>
    </w:p>
    <w:p w14:paraId="58F26B70" w14:textId="29358ACE" w:rsidR="00421B71" w:rsidRPr="00421B71" w:rsidRDefault="0001097D" w:rsidP="00421B71">
      <w:pPr>
        <w:rPr>
          <w:rFonts w:ascii="Arial" w:hAnsi="Arial" w:cs="Arial"/>
          <w:b/>
          <w:bCs/>
        </w:rPr>
      </w:pPr>
      <w:r w:rsidRPr="0001097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7331EA" wp14:editId="585EC341">
                <wp:simplePos x="0" y="0"/>
                <wp:positionH relativeFrom="column">
                  <wp:posOffset>1023344</wp:posOffset>
                </wp:positionH>
                <wp:positionV relativeFrom="paragraph">
                  <wp:posOffset>3778140</wp:posOffset>
                </wp:positionV>
                <wp:extent cx="1049020" cy="1404620"/>
                <wp:effectExtent l="19050" t="133350" r="17780" b="147955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05367">
                          <a:off x="0" y="0"/>
                          <a:ext cx="1049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2CD98" w14:textId="53B19347" w:rsidR="0001097D" w:rsidRDefault="0001097D">
                            <w:r>
                              <w:t>Barcalova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331E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0.6pt;margin-top:297.5pt;width:82.6pt;height:110.6pt;rotation:-977178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" stroked="f">
                <v:textbox style="mso-fit-shape-to-text:t">
                  <w:txbxContent>
                    <w:p w14:paraId="7B82CD98" w14:textId="53B19347" w:rsidR="0001097D" w:rsidRDefault="0001097D">
                      <w:r>
                        <w:t>Barcalova</w:t>
                      </w:r>
                    </w:p>
                  </w:txbxContent>
                </v:textbox>
              </v:shape>
            </w:pict>
          </mc:Fallback>
        </mc:AlternateContent>
      </w:r>
      <w:r w:rsidRPr="0001097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79F189" wp14:editId="7BCCD135">
                <wp:simplePos x="0" y="0"/>
                <wp:positionH relativeFrom="column">
                  <wp:posOffset>2765121</wp:posOffset>
                </wp:positionH>
                <wp:positionV relativeFrom="paragraph">
                  <wp:posOffset>2975637</wp:posOffset>
                </wp:positionV>
                <wp:extent cx="1645920" cy="310487"/>
                <wp:effectExtent l="0" t="0" r="11430" b="1397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3104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577FA" w14:textId="72E81043" w:rsidR="0001097D" w:rsidRDefault="0001097D">
                            <w:r>
                              <w:t>Mírové náměstí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9F189" id="_x0000_s1027" type="#_x0000_t202" style="position:absolute;left:0;text-align:left;margin-left:217.75pt;margin-top:234.3pt;width:129.6pt;height:24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" strokecolor="white [3212]">
                <v:textbox>
                  <w:txbxContent>
                    <w:p w14:paraId="26A577FA" w14:textId="72E81043" w:rsidR="0001097D" w:rsidRDefault="0001097D">
                      <w:r>
                        <w:t>Mírové náměstí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E2528C" wp14:editId="3585ADE9">
            <wp:extent cx="5543550" cy="43910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ír. náměstí 13x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" t="24856" r="1786" b="23524"/>
                    <a:stretch/>
                  </pic:blipFill>
                  <pic:spPr bwMode="auto">
                    <a:xfrm>
                      <a:off x="0" y="0"/>
                      <a:ext cx="5543550" cy="439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09E12" w14:textId="77777777" w:rsidR="00421B71" w:rsidRPr="00421B71" w:rsidRDefault="00421B71" w:rsidP="00421B71">
      <w:pPr>
        <w:ind w:left="360"/>
        <w:rPr>
          <w:rFonts w:ascii="Calibri" w:hAnsi="Calibri"/>
          <w:b/>
          <w:bCs/>
        </w:rPr>
      </w:pPr>
    </w:p>
    <w:p w14:paraId="038D1872" w14:textId="44EC7E04" w:rsidR="00446B1C" w:rsidRDefault="00446B1C" w:rsidP="00421B71"/>
    <w:p w14:paraId="3FAB3492" w14:textId="260CAC11" w:rsidR="00644852" w:rsidRDefault="00644852" w:rsidP="00421B71"/>
    <w:p w14:paraId="4F31D8A6" w14:textId="4651354A" w:rsidR="00644852" w:rsidRDefault="00644852" w:rsidP="00421B71"/>
    <w:p w14:paraId="347641AF" w14:textId="37C29C55" w:rsidR="00644852" w:rsidRDefault="00644852" w:rsidP="00421B71"/>
    <w:p w14:paraId="3FF446D7" w14:textId="194E7768" w:rsidR="00644852" w:rsidRDefault="00644852" w:rsidP="00421B71"/>
    <w:p w14:paraId="72478754" w14:textId="3D1F8459" w:rsidR="00644852" w:rsidRDefault="00644852" w:rsidP="00421B71"/>
    <w:p w14:paraId="7D251448" w14:textId="12881914" w:rsidR="00644852" w:rsidRDefault="00644852" w:rsidP="00421B71"/>
    <w:p w14:paraId="0A36BEC1" w14:textId="7140A536" w:rsidR="00644852" w:rsidRDefault="00644852" w:rsidP="00421B71"/>
    <w:p w14:paraId="580F042C" w14:textId="531FFA0E" w:rsidR="00644852" w:rsidRDefault="00644852" w:rsidP="00421B71"/>
    <w:p w14:paraId="0CC8BE69" w14:textId="0C3D7506" w:rsidR="00644852" w:rsidRDefault="00644852" w:rsidP="00421B71"/>
    <w:p w14:paraId="2CBF2778" w14:textId="3CF4D4FF" w:rsidR="00644852" w:rsidRDefault="00644852" w:rsidP="00421B71"/>
    <w:p w14:paraId="62EF3E15" w14:textId="539B593B" w:rsidR="00644852" w:rsidRDefault="00644852" w:rsidP="00421B71"/>
    <w:p w14:paraId="628285F3" w14:textId="6A7421B2" w:rsidR="00644852" w:rsidRDefault="00644852" w:rsidP="00421B71"/>
    <w:p w14:paraId="40497D10" w14:textId="4920DAE9" w:rsidR="00644852" w:rsidRDefault="00644852" w:rsidP="00421B71"/>
    <w:p w14:paraId="152C2DA4" w14:textId="5293F012" w:rsidR="00644852" w:rsidRPr="00D55DE9" w:rsidRDefault="00644852" w:rsidP="00644852">
      <w:pPr>
        <w:jc w:val="center"/>
        <w:rPr>
          <w:rFonts w:ascii="Calibri" w:hAnsi="Calibri"/>
          <w:b/>
          <w:bCs/>
          <w:sz w:val="32"/>
        </w:rPr>
      </w:pPr>
      <w:r w:rsidRPr="00D55DE9">
        <w:rPr>
          <w:rFonts w:ascii="Calibri" w:hAnsi="Calibri"/>
          <w:b/>
          <w:bCs/>
          <w:sz w:val="32"/>
        </w:rPr>
        <w:lastRenderedPageBreak/>
        <w:t xml:space="preserve">Příloha č. 3 </w:t>
      </w:r>
    </w:p>
    <w:p w14:paraId="5ADFA9CB" w14:textId="7A91ADE5" w:rsidR="00644852" w:rsidRPr="00D55DE9" w:rsidRDefault="00644852" w:rsidP="00644852">
      <w:pPr>
        <w:jc w:val="center"/>
        <w:rPr>
          <w:rFonts w:ascii="Calibri" w:hAnsi="Calibri"/>
          <w:b/>
          <w:bCs/>
          <w:sz w:val="32"/>
        </w:rPr>
      </w:pPr>
      <w:r w:rsidRPr="00D55DE9">
        <w:rPr>
          <w:rFonts w:ascii="Calibri" w:hAnsi="Calibri"/>
          <w:b/>
          <w:bCs/>
          <w:sz w:val="32"/>
        </w:rPr>
        <w:t xml:space="preserve">Nařízení města Ústí nad Orlicí č. 2/2022, </w:t>
      </w:r>
    </w:p>
    <w:p w14:paraId="5181B9F2" w14:textId="77777777" w:rsidR="00644852" w:rsidRPr="00D55DE9" w:rsidRDefault="00644852" w:rsidP="00644852">
      <w:pPr>
        <w:jc w:val="center"/>
        <w:rPr>
          <w:rFonts w:ascii="Calibri" w:hAnsi="Calibri"/>
          <w:b/>
          <w:bCs/>
          <w:sz w:val="32"/>
        </w:rPr>
      </w:pPr>
      <w:r w:rsidRPr="00D55DE9">
        <w:rPr>
          <w:rFonts w:ascii="Calibri" w:hAnsi="Calibri"/>
          <w:b/>
          <w:bCs/>
          <w:sz w:val="32"/>
        </w:rPr>
        <w:t>kterým se vydává tržní řád</w:t>
      </w:r>
    </w:p>
    <w:p w14:paraId="78C753A6" w14:textId="14EAFDD0" w:rsidR="00644852" w:rsidRPr="00D55DE9" w:rsidRDefault="00644852" w:rsidP="00644852">
      <w:pPr>
        <w:rPr>
          <w:rFonts w:ascii="Times New Roman" w:hAnsi="Times New Roman"/>
        </w:rPr>
      </w:pPr>
    </w:p>
    <w:p w14:paraId="11E1063D" w14:textId="59173B72" w:rsidR="00644852" w:rsidRPr="00D55DE9" w:rsidRDefault="00644852" w:rsidP="00644852">
      <w:pPr>
        <w:rPr>
          <w:rFonts w:ascii="Calibri" w:hAnsi="Calibri"/>
          <w:u w:val="single"/>
        </w:rPr>
      </w:pPr>
      <w:r w:rsidRPr="00D55DE9">
        <w:rPr>
          <w:rFonts w:ascii="Calibri" w:hAnsi="Calibri"/>
          <w:u w:val="single"/>
        </w:rPr>
        <w:t>Seznam tržních míst a jejich kapacita:</w:t>
      </w:r>
    </w:p>
    <w:p w14:paraId="00B8FA40" w14:textId="3DEF445E" w:rsidR="00644852" w:rsidRPr="00D55DE9" w:rsidRDefault="00644852" w:rsidP="00644852">
      <w:pPr>
        <w:rPr>
          <w:rFonts w:ascii="Calibri" w:hAnsi="Calibri"/>
        </w:rPr>
      </w:pPr>
    </w:p>
    <w:p w14:paraId="5365238B" w14:textId="5266E88F" w:rsidR="00644852" w:rsidRPr="00D55DE9" w:rsidRDefault="00644852" w:rsidP="00644852">
      <w:pPr>
        <w:rPr>
          <w:rFonts w:ascii="Calibri" w:hAnsi="Calibri"/>
        </w:rPr>
      </w:pPr>
      <w:r w:rsidRPr="00D55DE9">
        <w:rPr>
          <w:rFonts w:ascii="Calibri" w:hAnsi="Calibri"/>
        </w:rPr>
        <w:t>Mírové náměstí (část p. p. č. 2326/1 v k. ú. Ústí nad Orlicí) – 2 prodejní místa</w:t>
      </w:r>
    </w:p>
    <w:p w14:paraId="09C63D59" w14:textId="6B330D1B" w:rsidR="00644852" w:rsidRDefault="00644852" w:rsidP="00421B71"/>
    <w:p w14:paraId="208AB162" w14:textId="2F14CFCD" w:rsidR="005D1965" w:rsidRDefault="005D1965" w:rsidP="00421B71"/>
    <w:p w14:paraId="066BF3C0" w14:textId="4C74A697" w:rsidR="005D1965" w:rsidRDefault="0024638D" w:rsidP="00421B7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2FA83E7" wp14:editId="79C33D2A">
                <wp:simplePos x="0" y="0"/>
                <wp:positionH relativeFrom="column">
                  <wp:posOffset>779725</wp:posOffset>
                </wp:positionH>
                <wp:positionV relativeFrom="paragraph">
                  <wp:posOffset>3676734</wp:posOffset>
                </wp:positionV>
                <wp:extent cx="847631" cy="238791"/>
                <wp:effectExtent l="19050" t="114300" r="29210" b="104140"/>
                <wp:wrapNone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25539">
                          <a:off x="0" y="0"/>
                          <a:ext cx="847631" cy="238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D90D0" w14:textId="0DBB0128" w:rsidR="0024638D" w:rsidRDefault="0024638D">
                            <w:r>
                              <w:t>Barcalova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A83E7" id="_x0000_s1028" type="#_x0000_t202" style="position:absolute;left:0;text-align:left;margin-left:61.4pt;margin-top:289.5pt;width:66.75pt;height:18.8pt;rotation:-955145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" stroked="f">
                <v:textbox>
                  <w:txbxContent>
                    <w:p w14:paraId="67FD90D0" w14:textId="0DBB0128" w:rsidR="0024638D" w:rsidRDefault="0024638D">
                      <w:r>
                        <w:t>Barcalova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033D36" wp14:editId="079A487C">
                <wp:simplePos x="0" y="0"/>
                <wp:positionH relativeFrom="column">
                  <wp:posOffset>2390968</wp:posOffset>
                </wp:positionH>
                <wp:positionV relativeFrom="paragraph">
                  <wp:posOffset>2945848</wp:posOffset>
                </wp:positionV>
                <wp:extent cx="1335405" cy="1404620"/>
                <wp:effectExtent l="0" t="0" r="17145" b="14605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73CAA" w14:textId="5DFAB388" w:rsidR="0024638D" w:rsidRDefault="0024638D">
                            <w:r>
                              <w:t>Mírové náměstí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033D36" id="_x0000_s1029" type="#_x0000_t202" style="position:absolute;left:0;text-align:left;margin-left:188.25pt;margin-top:231.95pt;width:105.1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" strokecolor="white [3212]">
                <v:textbox style="mso-fit-shape-to-text:t">
                  <w:txbxContent>
                    <w:p w14:paraId="61273CAA" w14:textId="5DFAB388" w:rsidR="0024638D" w:rsidRDefault="0024638D">
                      <w:r>
                        <w:t>Mírové náměstí</w:t>
                      </w:r>
                    </w:p>
                  </w:txbxContent>
                </v:textbox>
              </v:shape>
            </w:pict>
          </mc:Fallback>
        </mc:AlternateContent>
      </w:r>
      <w:r w:rsidR="00D41C87">
        <w:rPr>
          <w:noProof/>
        </w:rPr>
        <w:drawing>
          <wp:inline distT="0" distB="0" distL="0" distR="0" wp14:anchorId="0CB9DF22" wp14:editId="6EAB78F5">
            <wp:extent cx="5573865" cy="4325510"/>
            <wp:effectExtent l="0" t="0" r="825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ír. náměstí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" t="18138" r="1420" b="30997"/>
                    <a:stretch/>
                  </pic:blipFill>
                  <pic:spPr bwMode="auto">
                    <a:xfrm>
                      <a:off x="0" y="0"/>
                      <a:ext cx="5574283" cy="4325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340AD" w14:textId="7F84EACF" w:rsidR="005D1965" w:rsidRDefault="005D1965" w:rsidP="00421B71"/>
    <w:p w14:paraId="29310FB8" w14:textId="5A34DDE2" w:rsidR="005D1965" w:rsidRDefault="005D1965" w:rsidP="00421B71"/>
    <w:p w14:paraId="3931115A" w14:textId="2A7372E7" w:rsidR="005D1965" w:rsidRDefault="005D1965" w:rsidP="00421B71"/>
    <w:p w14:paraId="2A0BCD27" w14:textId="21CA24B7" w:rsidR="005D1965" w:rsidRDefault="005D1965" w:rsidP="00421B71"/>
    <w:p w14:paraId="62EF4843" w14:textId="10B40CA2" w:rsidR="005D1965" w:rsidRDefault="005D1965" w:rsidP="00421B71"/>
    <w:p w14:paraId="6655519B" w14:textId="72288E55" w:rsidR="005D1965" w:rsidRDefault="005D1965" w:rsidP="00421B71"/>
    <w:p w14:paraId="18E949B8" w14:textId="48BDCE9E" w:rsidR="005D1965" w:rsidRDefault="005D1965" w:rsidP="00421B71"/>
    <w:p w14:paraId="34AC54C6" w14:textId="0053FF9B" w:rsidR="00AB5426" w:rsidRDefault="00AB5426">
      <w:pPr>
        <w:jc w:val="left"/>
      </w:pPr>
      <w:r>
        <w:br w:type="page"/>
      </w:r>
    </w:p>
    <w:p w14:paraId="028BBE7B" w14:textId="53B8D3E4" w:rsidR="005D1965" w:rsidRPr="00D55DE9" w:rsidRDefault="005D1965" w:rsidP="005D1965">
      <w:pPr>
        <w:rPr>
          <w:rFonts w:ascii="Calibri" w:hAnsi="Calibri"/>
        </w:rPr>
      </w:pPr>
      <w:r>
        <w:rPr>
          <w:rFonts w:ascii="Calibri" w:hAnsi="Calibri"/>
        </w:rPr>
        <w:lastRenderedPageBreak/>
        <w:t>Náměstí Svobody</w:t>
      </w:r>
      <w:r w:rsidRPr="00421B71">
        <w:rPr>
          <w:rFonts w:ascii="Calibri" w:hAnsi="Calibri"/>
        </w:rPr>
        <w:t xml:space="preserve"> (část p. p. č. </w:t>
      </w:r>
      <w:r>
        <w:rPr>
          <w:rFonts w:ascii="Calibri" w:hAnsi="Calibri"/>
        </w:rPr>
        <w:t>932/8</w:t>
      </w:r>
      <w:r w:rsidRPr="00421B71">
        <w:rPr>
          <w:rFonts w:ascii="Calibri" w:hAnsi="Calibri"/>
        </w:rPr>
        <w:t xml:space="preserve"> v k. ú. Ústí nad Orlicí) – </w:t>
      </w:r>
      <w:r w:rsidRPr="00D55DE9">
        <w:rPr>
          <w:rFonts w:ascii="Calibri" w:hAnsi="Calibri"/>
        </w:rPr>
        <w:t>2 prodejní místa</w:t>
      </w:r>
    </w:p>
    <w:p w14:paraId="74A5A140" w14:textId="55CF8ECE" w:rsidR="00AB5426" w:rsidRDefault="00AB5426" w:rsidP="005D1965">
      <w:pPr>
        <w:rPr>
          <w:rFonts w:ascii="Calibri" w:hAnsi="Calibri"/>
          <w:color w:val="FF0000"/>
        </w:rPr>
      </w:pPr>
    </w:p>
    <w:p w14:paraId="0653E83B" w14:textId="77777777" w:rsidR="00962AEF" w:rsidRDefault="00962AEF" w:rsidP="005D1965">
      <w:pPr>
        <w:rPr>
          <w:rFonts w:ascii="Calibri" w:hAnsi="Calibri"/>
        </w:rPr>
      </w:pPr>
    </w:p>
    <w:p w14:paraId="265789F0" w14:textId="77777777" w:rsidR="00962AEF" w:rsidRDefault="00962AEF" w:rsidP="005D1965">
      <w:pPr>
        <w:rPr>
          <w:rFonts w:ascii="Calibri" w:hAnsi="Calibri"/>
        </w:rPr>
      </w:pPr>
    </w:p>
    <w:p w14:paraId="46FF1668" w14:textId="5C00D0CF" w:rsidR="00AB5426" w:rsidRPr="00421B71" w:rsidRDefault="00AB5426" w:rsidP="005D1965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51CD7285" wp14:editId="5EF7A9F4">
            <wp:extent cx="5613260" cy="4325233"/>
            <wp:effectExtent l="0" t="0" r="698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6" t="11565" r="1366" b="38106"/>
                    <a:stretch/>
                  </pic:blipFill>
                  <pic:spPr bwMode="auto">
                    <a:xfrm>
                      <a:off x="0" y="0"/>
                      <a:ext cx="5613807" cy="4325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B3726" w14:textId="77777777" w:rsidR="005D1965" w:rsidRPr="00421B71" w:rsidRDefault="005D1965" w:rsidP="00421B71"/>
    <w:sectPr w:rsidR="005D1965" w:rsidRPr="00421B71" w:rsidSect="005434B4">
      <w:footerReference w:type="even" r:id="rId13"/>
      <w:footerReference w:type="default" r:id="rId14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244D1" w14:textId="77777777" w:rsidR="007479E8" w:rsidRDefault="007479E8" w:rsidP="00305DB9">
      <w:r>
        <w:separator/>
      </w:r>
    </w:p>
  </w:endnote>
  <w:endnote w:type="continuationSeparator" w:id="0">
    <w:p w14:paraId="00F685BA" w14:textId="77777777" w:rsidR="007479E8" w:rsidRDefault="007479E8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7E72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084CC4A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6BA503EC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1DEF5B2C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028962EE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00110BE7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34946F2C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05DB4F71" wp14:editId="498349B0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3D79ADE5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0D78A0">
            <w:rPr>
              <w:rFonts w:ascii="Calibri" w:hAnsi="Calibri"/>
              <w:bCs/>
              <w:noProof/>
              <w:sz w:val="20"/>
              <w:szCs w:val="20"/>
            </w:rPr>
            <w:t>1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0D78A0">
            <w:rPr>
              <w:rFonts w:ascii="Calibri" w:hAnsi="Calibri"/>
              <w:bCs/>
              <w:noProof/>
              <w:sz w:val="20"/>
              <w:szCs w:val="20"/>
            </w:rPr>
            <w:t>8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29024B00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D67B3" w14:textId="77777777" w:rsidR="007479E8" w:rsidRDefault="007479E8" w:rsidP="00305DB9">
      <w:r>
        <w:separator/>
      </w:r>
    </w:p>
  </w:footnote>
  <w:footnote w:type="continuationSeparator" w:id="0">
    <w:p w14:paraId="363481C3" w14:textId="77777777" w:rsidR="007479E8" w:rsidRDefault="007479E8" w:rsidP="00305DB9">
      <w:r>
        <w:continuationSeparator/>
      </w:r>
    </w:p>
  </w:footnote>
  <w:footnote w:id="1">
    <w:p w14:paraId="4CAEC226" w14:textId="77777777" w:rsidR="00421B71" w:rsidRPr="00C14A26" w:rsidRDefault="00421B71" w:rsidP="00421B71">
      <w:pPr>
        <w:pStyle w:val="Textpoznpodarou"/>
        <w:ind w:left="284" w:hanging="284"/>
      </w:pPr>
      <w:r w:rsidRPr="00D172A0">
        <w:rPr>
          <w:rStyle w:val="Znakapoznpodarou"/>
        </w:rPr>
        <w:footnoteRef/>
      </w:r>
      <w:r w:rsidRPr="00D172A0">
        <w:rPr>
          <w:vertAlign w:val="superscript"/>
        </w:rPr>
        <w:t xml:space="preserve">) </w:t>
      </w:r>
      <w:r>
        <w:rPr>
          <w:vertAlign w:val="superscript"/>
        </w:rPr>
        <w:tab/>
      </w:r>
      <w:r w:rsidRPr="00C14A26">
        <w:rPr>
          <w:rFonts w:ascii="Calibri" w:hAnsi="Calibri"/>
          <w:sz w:val="22"/>
          <w:szCs w:val="22"/>
        </w:rPr>
        <w:t>Zákon č. 183/2006 Sb., o územním plánování a stavebním řádu (stavební zákon), ve znění pozdějších předpisů.</w:t>
      </w:r>
    </w:p>
  </w:footnote>
  <w:footnote w:id="2">
    <w:p w14:paraId="675B0425" w14:textId="6916C7E4" w:rsidR="00421B71" w:rsidRDefault="00421B71" w:rsidP="00421B71">
      <w:pPr>
        <w:pStyle w:val="Textpoznpodarou"/>
        <w:ind w:left="284" w:hanging="284"/>
      </w:pPr>
      <w:r>
        <w:rPr>
          <w:rStyle w:val="Znakapoznpodarou"/>
        </w:rPr>
        <w:footnoteRef/>
      </w:r>
      <w:r w:rsidRPr="00C14A26">
        <w:rPr>
          <w:vertAlign w:val="superscript"/>
        </w:rPr>
        <w:t>)</w:t>
      </w:r>
      <w:r>
        <w:t xml:space="preserve"> </w:t>
      </w:r>
      <w:r>
        <w:tab/>
      </w:r>
      <w:r w:rsidRPr="000D78A0">
        <w:rPr>
          <w:rFonts w:ascii="Calibri" w:hAnsi="Calibri"/>
          <w:sz w:val="22"/>
          <w:szCs w:val="22"/>
        </w:rPr>
        <w:t>§ 2 písm. h) zákona č. 65/2017 Sb., o ochraně zdraví před škodlivými účinky návykových látek, ve</w:t>
      </w:r>
      <w:r w:rsidR="00D833A4">
        <w:rPr>
          <w:rFonts w:ascii="Calibri" w:hAnsi="Calibri"/>
          <w:sz w:val="22"/>
          <w:szCs w:val="22"/>
        </w:rPr>
        <w:t> </w:t>
      </w:r>
      <w:r w:rsidRPr="000D78A0">
        <w:rPr>
          <w:rFonts w:ascii="Calibri" w:hAnsi="Calibri"/>
          <w:sz w:val="22"/>
          <w:szCs w:val="22"/>
        </w:rPr>
        <w:t>znění pozdějších předpisů.</w:t>
      </w:r>
    </w:p>
  </w:footnote>
  <w:footnote w:id="3">
    <w:p w14:paraId="29BADF34" w14:textId="489FA075" w:rsidR="00421B71" w:rsidRPr="000D78A0" w:rsidRDefault="00421B71" w:rsidP="00421B71">
      <w:pPr>
        <w:pStyle w:val="Textpoznpodarou"/>
        <w:tabs>
          <w:tab w:val="left" w:pos="284"/>
        </w:tabs>
        <w:ind w:left="284" w:hanging="284"/>
      </w:pPr>
      <w:r w:rsidRPr="000D78A0">
        <w:rPr>
          <w:rStyle w:val="Znakapoznpodarou"/>
        </w:rPr>
        <w:footnoteRef/>
      </w:r>
      <w:r w:rsidRPr="000D78A0">
        <w:rPr>
          <w:vertAlign w:val="superscript"/>
        </w:rPr>
        <w:t>)</w:t>
      </w:r>
      <w:r w:rsidRPr="000D78A0">
        <w:tab/>
      </w:r>
      <w:r w:rsidRPr="000D78A0">
        <w:rPr>
          <w:rFonts w:ascii="Calibri" w:hAnsi="Calibri"/>
          <w:sz w:val="22"/>
          <w:szCs w:val="22"/>
        </w:rPr>
        <w:t>Například § 16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</w:t>
      </w:r>
      <w:r w:rsidR="00D833A4">
        <w:rPr>
          <w:rFonts w:ascii="Calibri" w:hAnsi="Calibri"/>
          <w:sz w:val="22"/>
          <w:szCs w:val="22"/>
        </w:rPr>
        <w:t> </w:t>
      </w:r>
      <w:r w:rsidRPr="000D78A0">
        <w:rPr>
          <w:rFonts w:ascii="Calibri" w:hAnsi="Calibri"/>
          <w:sz w:val="22"/>
          <w:szCs w:val="22"/>
        </w:rPr>
        <w:t xml:space="preserve">znění zákona č. 307/1999 Sb., ve znění pozdějších předpisů. </w:t>
      </w:r>
      <w:r w:rsidRPr="000D78A0">
        <w:t xml:space="preserve"> </w:t>
      </w:r>
    </w:p>
  </w:footnote>
  <w:footnote w:id="4">
    <w:p w14:paraId="0111869E" w14:textId="77777777" w:rsidR="00421B71" w:rsidRPr="000D78A0" w:rsidRDefault="00421B71" w:rsidP="00421B71">
      <w:pPr>
        <w:pStyle w:val="Textpoznpodarou"/>
        <w:ind w:left="284" w:hanging="284"/>
      </w:pPr>
      <w:r w:rsidRPr="000D78A0">
        <w:rPr>
          <w:rStyle w:val="Znakapoznpodarou"/>
        </w:rPr>
        <w:footnoteRef/>
      </w:r>
      <w:r w:rsidRPr="000D78A0">
        <w:rPr>
          <w:vertAlign w:val="superscript"/>
        </w:rPr>
        <w:t>)</w:t>
      </w:r>
      <w:r w:rsidRPr="000D78A0">
        <w:t xml:space="preserve"> </w:t>
      </w:r>
      <w:r w:rsidRPr="000D78A0">
        <w:tab/>
      </w:r>
      <w:r w:rsidRPr="000D78A0">
        <w:rPr>
          <w:rFonts w:ascii="Calibri" w:hAnsi="Calibri"/>
          <w:sz w:val="22"/>
          <w:szCs w:val="22"/>
        </w:rPr>
        <w:t>Například § 11 a § 19 zákona č. 110/1997 Sb., o potravinách a tabákových výrobcích a o změně a doplnění některých souvisejících zákonů, ve znění pozdějších předpisů.</w:t>
      </w:r>
    </w:p>
  </w:footnote>
  <w:footnote w:id="5">
    <w:p w14:paraId="1865FBC5" w14:textId="77777777" w:rsidR="00421B71" w:rsidRDefault="00421B71" w:rsidP="00421B71">
      <w:pPr>
        <w:pStyle w:val="Textpoznpodarou"/>
        <w:ind w:left="284" w:hanging="284"/>
      </w:pPr>
      <w:r>
        <w:rPr>
          <w:rStyle w:val="Znakapoznpodarou"/>
        </w:rPr>
        <w:footnoteRef/>
      </w:r>
      <w:r w:rsidRPr="00B46B59">
        <w:rPr>
          <w:vertAlign w:val="superscript"/>
        </w:rPr>
        <w:t>)</w:t>
      </w:r>
      <w:r>
        <w:t xml:space="preserve"> </w:t>
      </w:r>
      <w:r>
        <w:tab/>
      </w:r>
      <w:r w:rsidRPr="00B46B59">
        <w:rPr>
          <w:rFonts w:ascii="Calibri" w:hAnsi="Calibri"/>
          <w:sz w:val="22"/>
          <w:szCs w:val="22"/>
        </w:rPr>
        <w:t>Zákon č. 185/2001 Sb., o odpadech a o změně některých dalších zákonů, ve znění pozdějších předpisů</w:t>
      </w:r>
      <w:r>
        <w:rPr>
          <w:rFonts w:ascii="Calibri" w:hAnsi="Calibri"/>
          <w:sz w:val="22"/>
          <w:szCs w:val="22"/>
        </w:rPr>
        <w:t>.</w:t>
      </w:r>
    </w:p>
  </w:footnote>
  <w:footnote w:id="6">
    <w:p w14:paraId="1B787A07" w14:textId="77777777" w:rsidR="00421B71" w:rsidRDefault="00421B71" w:rsidP="00421B71">
      <w:pPr>
        <w:pStyle w:val="Textpoznpodarou"/>
        <w:ind w:left="284" w:hanging="284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ab/>
      </w:r>
      <w:r w:rsidRPr="00B46B59">
        <w:rPr>
          <w:rFonts w:ascii="Calibri" w:hAnsi="Calibri"/>
          <w:sz w:val="22"/>
          <w:szCs w:val="22"/>
        </w:rPr>
        <w:t xml:space="preserve">§ 17 odst. 10 zákona č. 455/1991 Sb., o živnostenském podnikání (živnostenský zákon), ve znění pozdějších předpisů. </w:t>
      </w:r>
      <w:r>
        <w:t xml:space="preserve"> </w:t>
      </w:r>
    </w:p>
  </w:footnote>
  <w:footnote w:id="7">
    <w:p w14:paraId="77EE2C21" w14:textId="77777777" w:rsidR="00421B71" w:rsidRDefault="00421B71" w:rsidP="00421B71">
      <w:pPr>
        <w:pStyle w:val="Textpoznpodarou"/>
        <w:ind w:left="284" w:hanging="284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ab/>
      </w:r>
      <w:r w:rsidRPr="00B46B59">
        <w:rPr>
          <w:rFonts w:ascii="Calibri" w:hAnsi="Calibri"/>
          <w:sz w:val="22"/>
          <w:szCs w:val="22"/>
        </w:rPr>
        <w:t>§ 1 odst. 1 zákona č. 117/2001 Sb., o veřejných sbírkách a o změně některých zákonů (zákon o</w:t>
      </w:r>
      <w:r>
        <w:rPr>
          <w:rFonts w:ascii="Calibri" w:hAnsi="Calibri"/>
          <w:sz w:val="22"/>
          <w:szCs w:val="22"/>
        </w:rPr>
        <w:t> </w:t>
      </w:r>
      <w:r w:rsidRPr="00B46B59">
        <w:rPr>
          <w:rFonts w:ascii="Calibri" w:hAnsi="Calibri"/>
          <w:sz w:val="22"/>
          <w:szCs w:val="22"/>
        </w:rPr>
        <w:t>veřejných sbírkách), ve znění pozdějších předpisů</w:t>
      </w:r>
      <w:r>
        <w:rPr>
          <w:rFonts w:ascii="Calibri" w:hAnsi="Calibri"/>
          <w:sz w:val="22"/>
          <w:szCs w:val="22"/>
        </w:rPr>
        <w:t>.</w:t>
      </w:r>
      <w:r>
        <w:t xml:space="preserve"> </w:t>
      </w:r>
    </w:p>
  </w:footnote>
  <w:footnote w:id="8">
    <w:p w14:paraId="071FDE6C" w14:textId="77777777" w:rsidR="00421B71" w:rsidRPr="000D78A0" w:rsidRDefault="00421B71" w:rsidP="00421B71">
      <w:pPr>
        <w:pStyle w:val="Textpoznpodarou"/>
        <w:ind w:left="284" w:hanging="284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ab/>
      </w:r>
      <w:r w:rsidRPr="00B46B59">
        <w:rPr>
          <w:rFonts w:ascii="Calibri" w:hAnsi="Calibri"/>
          <w:sz w:val="22"/>
          <w:szCs w:val="22"/>
        </w:rPr>
        <w:t xml:space="preserve">Např. zákon č. 128/2000 Sb., o obcích (obecní zřízení), ve znění pozdějších předpisů, zákon </w:t>
      </w:r>
      <w:r w:rsidRPr="000D78A0">
        <w:rPr>
          <w:rFonts w:ascii="Calibri" w:hAnsi="Calibri"/>
          <w:sz w:val="22"/>
          <w:szCs w:val="22"/>
        </w:rPr>
        <w:t>č. 251/2016 Sb., o některých přestupcích, ve znění pozdějších předpisů.</w:t>
      </w:r>
      <w:r w:rsidRPr="000D78A0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B30"/>
    <w:multiLevelType w:val="hybridMultilevel"/>
    <w:tmpl w:val="5C48CFD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E864AB"/>
    <w:multiLevelType w:val="hybridMultilevel"/>
    <w:tmpl w:val="9000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C3D1A"/>
    <w:multiLevelType w:val="hybridMultilevel"/>
    <w:tmpl w:val="A934C3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00F0B"/>
    <w:multiLevelType w:val="hybridMultilevel"/>
    <w:tmpl w:val="9842C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B11BA"/>
    <w:multiLevelType w:val="hybridMultilevel"/>
    <w:tmpl w:val="8FFC35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A334F"/>
    <w:multiLevelType w:val="hybridMultilevel"/>
    <w:tmpl w:val="5956D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015F5"/>
    <w:multiLevelType w:val="hybridMultilevel"/>
    <w:tmpl w:val="1B88B55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A0A5BCA"/>
    <w:multiLevelType w:val="hybridMultilevel"/>
    <w:tmpl w:val="48CA0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C3C45"/>
    <w:multiLevelType w:val="hybridMultilevel"/>
    <w:tmpl w:val="DFC8A8D2"/>
    <w:lvl w:ilvl="0" w:tplc="473091F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5D060400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9141E6"/>
    <w:multiLevelType w:val="hybridMultilevel"/>
    <w:tmpl w:val="93DAA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541D8"/>
    <w:multiLevelType w:val="hybridMultilevel"/>
    <w:tmpl w:val="80DE6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A0511"/>
    <w:multiLevelType w:val="hybridMultilevel"/>
    <w:tmpl w:val="2E000C64"/>
    <w:lvl w:ilvl="0" w:tplc="E446E3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327A3"/>
    <w:multiLevelType w:val="hybridMultilevel"/>
    <w:tmpl w:val="51A2310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4AD66674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D754D6"/>
    <w:multiLevelType w:val="hybridMultilevel"/>
    <w:tmpl w:val="B246A13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F1AA6"/>
    <w:multiLevelType w:val="hybridMultilevel"/>
    <w:tmpl w:val="4B2E8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96D40"/>
    <w:multiLevelType w:val="hybridMultilevel"/>
    <w:tmpl w:val="015CA11E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979A4"/>
    <w:multiLevelType w:val="hybridMultilevel"/>
    <w:tmpl w:val="AB6CC39A"/>
    <w:lvl w:ilvl="0" w:tplc="60C4C414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047C64"/>
    <w:multiLevelType w:val="hybridMultilevel"/>
    <w:tmpl w:val="997A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75573"/>
    <w:multiLevelType w:val="hybridMultilevel"/>
    <w:tmpl w:val="49D49DA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8D4566"/>
    <w:multiLevelType w:val="hybridMultilevel"/>
    <w:tmpl w:val="A8B0F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41767"/>
    <w:multiLevelType w:val="hybridMultilevel"/>
    <w:tmpl w:val="F2703662"/>
    <w:lvl w:ilvl="0" w:tplc="F8D6D064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F50C2B"/>
    <w:multiLevelType w:val="hybridMultilevel"/>
    <w:tmpl w:val="F81CF3E8"/>
    <w:lvl w:ilvl="0" w:tplc="5DC606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F11A05"/>
    <w:multiLevelType w:val="hybridMultilevel"/>
    <w:tmpl w:val="AE464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475E2"/>
    <w:multiLevelType w:val="hybridMultilevel"/>
    <w:tmpl w:val="7012E26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0946283"/>
    <w:multiLevelType w:val="hybridMultilevel"/>
    <w:tmpl w:val="F7CCD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727C1"/>
    <w:multiLevelType w:val="hybridMultilevel"/>
    <w:tmpl w:val="B69AB1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16776"/>
    <w:multiLevelType w:val="hybridMultilevel"/>
    <w:tmpl w:val="898A1B4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634296A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906FA6"/>
    <w:multiLevelType w:val="hybridMultilevel"/>
    <w:tmpl w:val="2C1E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002FC0"/>
    <w:multiLevelType w:val="hybridMultilevel"/>
    <w:tmpl w:val="4B845A9E"/>
    <w:lvl w:ilvl="0" w:tplc="A7D8818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45620A"/>
    <w:multiLevelType w:val="hybridMultilevel"/>
    <w:tmpl w:val="5F165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963840">
    <w:abstractNumId w:val="25"/>
  </w:num>
  <w:num w:numId="2" w16cid:durableId="2142534556">
    <w:abstractNumId w:val="16"/>
  </w:num>
  <w:num w:numId="3" w16cid:durableId="1554078587">
    <w:abstractNumId w:val="30"/>
  </w:num>
  <w:num w:numId="4" w16cid:durableId="1522013022">
    <w:abstractNumId w:val="16"/>
    <w:lvlOverride w:ilvl="0">
      <w:startOverride w:val="1"/>
    </w:lvlOverride>
  </w:num>
  <w:num w:numId="5" w16cid:durableId="674576335">
    <w:abstractNumId w:val="16"/>
    <w:lvlOverride w:ilvl="0">
      <w:startOverride w:val="1"/>
    </w:lvlOverride>
  </w:num>
  <w:num w:numId="6" w16cid:durableId="9065741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7267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1422184">
    <w:abstractNumId w:val="16"/>
    <w:lvlOverride w:ilvl="0">
      <w:startOverride w:val="1"/>
    </w:lvlOverride>
  </w:num>
  <w:num w:numId="9" w16cid:durableId="15927368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8843636">
    <w:abstractNumId w:val="26"/>
  </w:num>
  <w:num w:numId="11" w16cid:durableId="1884902429">
    <w:abstractNumId w:val="10"/>
  </w:num>
  <w:num w:numId="12" w16cid:durableId="603655979">
    <w:abstractNumId w:val="18"/>
  </w:num>
  <w:num w:numId="13" w16cid:durableId="943072290">
    <w:abstractNumId w:val="24"/>
  </w:num>
  <w:num w:numId="14" w16cid:durableId="1139491454">
    <w:abstractNumId w:val="14"/>
  </w:num>
  <w:num w:numId="15" w16cid:durableId="1757245275">
    <w:abstractNumId w:val="16"/>
    <w:lvlOverride w:ilvl="0">
      <w:startOverride w:val="1"/>
    </w:lvlOverride>
  </w:num>
  <w:num w:numId="16" w16cid:durableId="382561351">
    <w:abstractNumId w:val="7"/>
  </w:num>
  <w:num w:numId="17" w16cid:durableId="155387073">
    <w:abstractNumId w:val="23"/>
  </w:num>
  <w:num w:numId="18" w16cid:durableId="1876579364">
    <w:abstractNumId w:val="5"/>
  </w:num>
  <w:num w:numId="19" w16cid:durableId="1713921956">
    <w:abstractNumId w:val="1"/>
  </w:num>
  <w:num w:numId="20" w16cid:durableId="339551648">
    <w:abstractNumId w:val="31"/>
  </w:num>
  <w:num w:numId="21" w16cid:durableId="1023702761">
    <w:abstractNumId w:val="29"/>
  </w:num>
  <w:num w:numId="22" w16cid:durableId="1423263587">
    <w:abstractNumId w:val="15"/>
  </w:num>
  <w:num w:numId="23" w16cid:durableId="1135021774">
    <w:abstractNumId w:val="9"/>
  </w:num>
  <w:num w:numId="24" w16cid:durableId="644507599">
    <w:abstractNumId w:val="4"/>
  </w:num>
  <w:num w:numId="25" w16cid:durableId="456528812">
    <w:abstractNumId w:val="27"/>
  </w:num>
  <w:num w:numId="26" w16cid:durableId="311493005">
    <w:abstractNumId w:val="3"/>
  </w:num>
  <w:num w:numId="27" w16cid:durableId="672877774">
    <w:abstractNumId w:val="11"/>
  </w:num>
  <w:num w:numId="28" w16cid:durableId="1683169738">
    <w:abstractNumId w:val="20"/>
  </w:num>
  <w:num w:numId="29" w16cid:durableId="1018114818">
    <w:abstractNumId w:val="22"/>
  </w:num>
  <w:num w:numId="30" w16cid:durableId="2005471857">
    <w:abstractNumId w:val="13"/>
  </w:num>
  <w:num w:numId="31" w16cid:durableId="2044476446">
    <w:abstractNumId w:val="33"/>
  </w:num>
  <w:num w:numId="32" w16cid:durableId="253443568">
    <w:abstractNumId w:val="32"/>
  </w:num>
  <w:num w:numId="33" w16cid:durableId="1543053877">
    <w:abstractNumId w:val="0"/>
  </w:num>
  <w:num w:numId="34" w16cid:durableId="1311251926">
    <w:abstractNumId w:val="6"/>
  </w:num>
  <w:num w:numId="35" w16cid:durableId="429551340">
    <w:abstractNumId w:val="21"/>
  </w:num>
  <w:num w:numId="36" w16cid:durableId="1752893316">
    <w:abstractNumId w:val="8"/>
  </w:num>
  <w:num w:numId="37" w16cid:durableId="369452942">
    <w:abstractNumId w:val="17"/>
  </w:num>
  <w:num w:numId="38" w16cid:durableId="1020399979">
    <w:abstractNumId w:val="12"/>
  </w:num>
  <w:num w:numId="39" w16cid:durableId="147402286">
    <w:abstractNumId w:val="19"/>
  </w:num>
  <w:num w:numId="40" w16cid:durableId="530799996">
    <w:abstractNumId w:val="28"/>
  </w:num>
  <w:num w:numId="41" w16cid:durableId="955452621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38"/>
    <w:rsid w:val="0001097D"/>
    <w:rsid w:val="00062228"/>
    <w:rsid w:val="00066C4D"/>
    <w:rsid w:val="0009532A"/>
    <w:rsid w:val="000B1093"/>
    <w:rsid w:val="000C4E4D"/>
    <w:rsid w:val="000D78A0"/>
    <w:rsid w:val="00130F8A"/>
    <w:rsid w:val="00194096"/>
    <w:rsid w:val="00195327"/>
    <w:rsid w:val="00225950"/>
    <w:rsid w:val="0023645C"/>
    <w:rsid w:val="002431AB"/>
    <w:rsid w:val="0024638D"/>
    <w:rsid w:val="002E3529"/>
    <w:rsid w:val="002F6CAF"/>
    <w:rsid w:val="002F7CE9"/>
    <w:rsid w:val="00305DB9"/>
    <w:rsid w:val="00306487"/>
    <w:rsid w:val="00324A9B"/>
    <w:rsid w:val="0032775B"/>
    <w:rsid w:val="00355CAB"/>
    <w:rsid w:val="003706B7"/>
    <w:rsid w:val="003D09CA"/>
    <w:rsid w:val="00405EB5"/>
    <w:rsid w:val="004128BB"/>
    <w:rsid w:val="00421B71"/>
    <w:rsid w:val="00446B1C"/>
    <w:rsid w:val="00470724"/>
    <w:rsid w:val="004922CC"/>
    <w:rsid w:val="00497C92"/>
    <w:rsid w:val="004D36B1"/>
    <w:rsid w:val="004F54A3"/>
    <w:rsid w:val="005434B4"/>
    <w:rsid w:val="00545E88"/>
    <w:rsid w:val="005A7A62"/>
    <w:rsid w:val="005B2B80"/>
    <w:rsid w:val="005D1965"/>
    <w:rsid w:val="005E7702"/>
    <w:rsid w:val="00627B3A"/>
    <w:rsid w:val="00644852"/>
    <w:rsid w:val="00656062"/>
    <w:rsid w:val="00661223"/>
    <w:rsid w:val="00663D64"/>
    <w:rsid w:val="00690AAE"/>
    <w:rsid w:val="006A22DD"/>
    <w:rsid w:val="006A768D"/>
    <w:rsid w:val="006E4CAD"/>
    <w:rsid w:val="006F7E9C"/>
    <w:rsid w:val="00703B38"/>
    <w:rsid w:val="00722989"/>
    <w:rsid w:val="00731785"/>
    <w:rsid w:val="00731F65"/>
    <w:rsid w:val="007479E8"/>
    <w:rsid w:val="00752D0B"/>
    <w:rsid w:val="00771521"/>
    <w:rsid w:val="007A0952"/>
    <w:rsid w:val="007A4F11"/>
    <w:rsid w:val="007A5990"/>
    <w:rsid w:val="007B0660"/>
    <w:rsid w:val="007E43F8"/>
    <w:rsid w:val="007E7439"/>
    <w:rsid w:val="00826244"/>
    <w:rsid w:val="00845BE0"/>
    <w:rsid w:val="00872A2B"/>
    <w:rsid w:val="008A06FE"/>
    <w:rsid w:val="008B297C"/>
    <w:rsid w:val="008C4615"/>
    <w:rsid w:val="008D0992"/>
    <w:rsid w:val="008D1006"/>
    <w:rsid w:val="008E7FB8"/>
    <w:rsid w:val="0091795A"/>
    <w:rsid w:val="00921FD2"/>
    <w:rsid w:val="00943145"/>
    <w:rsid w:val="00962AEF"/>
    <w:rsid w:val="00983982"/>
    <w:rsid w:val="009946C2"/>
    <w:rsid w:val="009B3DB0"/>
    <w:rsid w:val="009D3A22"/>
    <w:rsid w:val="00A06782"/>
    <w:rsid w:val="00A84DE4"/>
    <w:rsid w:val="00A87E41"/>
    <w:rsid w:val="00AB5426"/>
    <w:rsid w:val="00AD0D23"/>
    <w:rsid w:val="00B01511"/>
    <w:rsid w:val="00B015F5"/>
    <w:rsid w:val="00B2787F"/>
    <w:rsid w:val="00B510A3"/>
    <w:rsid w:val="00BB0C6B"/>
    <w:rsid w:val="00BC1CE5"/>
    <w:rsid w:val="00BE618C"/>
    <w:rsid w:val="00C15516"/>
    <w:rsid w:val="00C16FB8"/>
    <w:rsid w:val="00C32623"/>
    <w:rsid w:val="00C4285F"/>
    <w:rsid w:val="00C97176"/>
    <w:rsid w:val="00CA01A1"/>
    <w:rsid w:val="00CD32D0"/>
    <w:rsid w:val="00CD378E"/>
    <w:rsid w:val="00D275FE"/>
    <w:rsid w:val="00D41C87"/>
    <w:rsid w:val="00D55DE9"/>
    <w:rsid w:val="00D564D6"/>
    <w:rsid w:val="00D74A25"/>
    <w:rsid w:val="00D833A4"/>
    <w:rsid w:val="00DA1CD1"/>
    <w:rsid w:val="00DA4A83"/>
    <w:rsid w:val="00E32E40"/>
    <w:rsid w:val="00E34665"/>
    <w:rsid w:val="00E3546A"/>
    <w:rsid w:val="00EA0656"/>
    <w:rsid w:val="00EB3D6C"/>
    <w:rsid w:val="00EC399D"/>
    <w:rsid w:val="00ED4553"/>
    <w:rsid w:val="00EE103B"/>
    <w:rsid w:val="00EE13BF"/>
    <w:rsid w:val="00F01B8F"/>
    <w:rsid w:val="00F63418"/>
    <w:rsid w:val="00F85AB5"/>
    <w:rsid w:val="00F966C9"/>
    <w:rsid w:val="00FC6FF8"/>
    <w:rsid w:val="00FD1FE7"/>
    <w:rsid w:val="00FE5A31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FD6DD"/>
  <w15:docId w15:val="{5B2E3816-2F98-4492-9275-C895E709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uiPriority w:val="99"/>
    <w:semiHidden/>
    <w:rPr>
      <w:sz w:val="20"/>
      <w:szCs w:val="20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uiPriority w:val="99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21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1189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3</cp:revision>
  <cp:lastPrinted>2022-05-12T10:44:00Z</cp:lastPrinted>
  <dcterms:created xsi:type="dcterms:W3CDTF">2022-05-17T07:53:00Z</dcterms:created>
  <dcterms:modified xsi:type="dcterms:W3CDTF">2022-05-17T08:18:00Z</dcterms:modified>
</cp:coreProperties>
</file>