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81B4" w14:textId="77777777" w:rsidR="001800C5" w:rsidRPr="00F20C98" w:rsidRDefault="001800C5" w:rsidP="001800C5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bookmarkStart w:id="0" w:name="_Hlk202446055"/>
      <w:bookmarkStart w:id="1" w:name="_Hlk202446206"/>
      <w:bookmarkStart w:id="2" w:name="_Hlk202446217"/>
      <w:r w:rsidRPr="00F20C98">
        <w:rPr>
          <w:rFonts w:ascii="Arial" w:hAnsi="Arial" w:cs="Arial"/>
          <w:b/>
          <w:szCs w:val="24"/>
        </w:rPr>
        <w:t>Obec Šestajovice</w:t>
      </w:r>
    </w:p>
    <w:p w14:paraId="0960AF1C" w14:textId="77777777" w:rsidR="001800C5" w:rsidRPr="00F77109" w:rsidRDefault="001800C5" w:rsidP="001800C5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Šestajovice</w:t>
      </w:r>
    </w:p>
    <w:p w14:paraId="5D2A7B0B" w14:textId="77777777" w:rsidR="001800C5" w:rsidRPr="00F77109" w:rsidRDefault="001800C5" w:rsidP="001800C5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Šestajovice</w:t>
      </w:r>
    </w:p>
    <w:bookmarkEnd w:id="0"/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 xml:space="preserve">o </w:t>
      </w:r>
      <w:bookmarkEnd w:id="1"/>
      <w:r w:rsidRPr="006753C4">
        <w:rPr>
          <w:rFonts w:ascii="Arial" w:hAnsi="Arial" w:cs="Arial"/>
          <w:b/>
        </w:rPr>
        <w:t>regulaci provozování hazardních her</w:t>
      </w:r>
    </w:p>
    <w:bookmarkEnd w:id="2"/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D1AC0A0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800C5">
        <w:rPr>
          <w:rFonts w:ascii="Arial" w:hAnsi="Arial" w:cs="Arial"/>
          <w:sz w:val="22"/>
          <w:szCs w:val="22"/>
        </w:rPr>
        <w:t xml:space="preserve"> Šestajovice </w:t>
      </w:r>
      <w:r>
        <w:rPr>
          <w:rFonts w:ascii="Arial" w:hAnsi="Arial" w:cs="Arial"/>
          <w:sz w:val="22"/>
          <w:szCs w:val="22"/>
        </w:rPr>
        <w:t>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6561D2">
        <w:rPr>
          <w:rFonts w:ascii="Arial" w:hAnsi="Arial" w:cs="Arial"/>
          <w:sz w:val="22"/>
          <w:szCs w:val="22"/>
        </w:rPr>
        <w:t xml:space="preserve">4. 11. </w:t>
      </w:r>
      <w:r w:rsidR="001800C5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6561D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1B73DC26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1800C5">
        <w:rPr>
          <w:rFonts w:ascii="Arial" w:hAnsi="Arial" w:cs="Arial"/>
          <w:sz w:val="22"/>
          <w:szCs w:val="22"/>
        </w:rPr>
        <w:t>omezit společenská rizika vyplývající z provozování hazardních her, která jsou zároveň i spojena s veřejným pořádkem a dobrými mravy, a které mají vliv nejen na</w:t>
      </w:r>
      <w:r w:rsidR="006561D2">
        <w:rPr>
          <w:rFonts w:ascii="Arial" w:hAnsi="Arial" w:cs="Arial"/>
          <w:sz w:val="22"/>
          <w:szCs w:val="22"/>
        </w:rPr>
        <w:t> </w:t>
      </w:r>
      <w:r w:rsidR="001800C5">
        <w:rPr>
          <w:rFonts w:ascii="Arial" w:hAnsi="Arial" w:cs="Arial"/>
          <w:sz w:val="22"/>
          <w:szCs w:val="22"/>
        </w:rPr>
        <w:t>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DC95710" w14:textId="77777777" w:rsidR="00DC3232" w:rsidRPr="001800C5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3A308796" w:rsidR="007A26A0" w:rsidRDefault="007A26A0" w:rsidP="006B1419">
      <w:pPr>
        <w:pStyle w:val="Bezmezer"/>
        <w:jc w:val="both"/>
      </w:pPr>
      <w:r w:rsidRPr="001800C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800C5" w:rsidRPr="001800C5">
        <w:rPr>
          <w:rFonts w:ascii="Arial" w:hAnsi="Arial" w:cs="Arial"/>
          <w:sz w:val="22"/>
          <w:szCs w:val="22"/>
        </w:rPr>
        <w:t>4/2012</w:t>
      </w:r>
      <w:r w:rsidRPr="001800C5">
        <w:rPr>
          <w:rFonts w:ascii="Arial" w:hAnsi="Arial" w:cs="Arial"/>
          <w:sz w:val="22"/>
          <w:szCs w:val="22"/>
        </w:rPr>
        <w:t xml:space="preserve">, </w:t>
      </w:r>
      <w:r w:rsidR="001800C5" w:rsidRPr="001800C5">
        <w:rPr>
          <w:rFonts w:ascii="Arial" w:hAnsi="Arial" w:cs="Arial"/>
          <w:sz w:val="22"/>
          <w:szCs w:val="22"/>
        </w:rPr>
        <w:t>kterou se stanoví zákaz provozování loterií a jiných podobných her na celém území obce</w:t>
      </w:r>
      <w:r w:rsidRPr="001800C5">
        <w:rPr>
          <w:rFonts w:ascii="Arial" w:hAnsi="Arial" w:cs="Arial"/>
          <w:sz w:val="22"/>
          <w:szCs w:val="22"/>
        </w:rPr>
        <w:t xml:space="preserve">, ze dne </w:t>
      </w:r>
      <w:r w:rsidR="001800C5" w:rsidRPr="001800C5">
        <w:rPr>
          <w:rFonts w:ascii="Arial" w:hAnsi="Arial" w:cs="Arial"/>
          <w:sz w:val="22"/>
          <w:szCs w:val="22"/>
        </w:rPr>
        <w:t>14. 12. 20</w:t>
      </w:r>
      <w:r w:rsidR="00E15366">
        <w:rPr>
          <w:rFonts w:ascii="Arial" w:hAnsi="Arial" w:cs="Arial"/>
          <w:sz w:val="22"/>
          <w:szCs w:val="22"/>
        </w:rPr>
        <w:t>12</w:t>
      </w:r>
      <w:r w:rsidRPr="001800C5">
        <w:rPr>
          <w:rFonts w:ascii="Arial" w:hAnsi="Arial" w:cs="Arial"/>
          <w:sz w:val="22"/>
          <w:szCs w:val="22"/>
        </w:rPr>
        <w:t>.</w:t>
      </w:r>
    </w:p>
    <w:p w14:paraId="7AE76417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239BECE5" w14:textId="6CE0A9AE" w:rsidR="001E01F2" w:rsidRPr="006B1419" w:rsidRDefault="000D3D75" w:rsidP="00DC3232">
      <w:pPr>
        <w:jc w:val="both"/>
        <w:rPr>
          <w:rFonts w:ascii="Arial" w:hAnsi="Arial" w:cs="Arial"/>
          <w:sz w:val="22"/>
          <w:szCs w:val="22"/>
        </w:rPr>
      </w:pPr>
      <w:r w:rsidRPr="000D3D7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B1419" w14:paraId="2779B3BD" w14:textId="77777777" w:rsidTr="00E33CEC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FB8637C" w14:textId="77777777" w:rsidR="006B1419" w:rsidRDefault="006B1419" w:rsidP="00E33CEC">
            <w:pPr>
              <w:pStyle w:val="PodpisovePole"/>
            </w:pPr>
            <w:r>
              <w:t>Roman Hrdlic v. r.</w:t>
            </w:r>
            <w:r>
              <w:br/>
              <w:t xml:space="preserve"> starosta</w:t>
            </w: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FCD7121" w14:textId="77777777" w:rsidR="006B1419" w:rsidRDefault="006B1419" w:rsidP="00E33CEC">
            <w:pPr>
              <w:pStyle w:val="PodpisovePole"/>
            </w:pPr>
            <w:r>
              <w:t>Ing. Tomáš Dvořák v. r.</w:t>
            </w:r>
            <w:r>
              <w:br/>
              <w:t xml:space="preserve"> místostarosta</w:t>
            </w:r>
          </w:p>
        </w:tc>
      </w:tr>
      <w:tr w:rsidR="006B1419" w14:paraId="13210360" w14:textId="77777777" w:rsidTr="00E33CEC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12EB5" w14:textId="77777777" w:rsidR="006B1419" w:rsidRDefault="006B1419" w:rsidP="00E33CEC">
            <w:pPr>
              <w:pStyle w:val="PodpisovePole"/>
            </w:pP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98F72" w14:textId="77777777" w:rsidR="006B1419" w:rsidRDefault="006B1419" w:rsidP="00E33CEC">
            <w:pPr>
              <w:pStyle w:val="PodpisovePole"/>
            </w:pPr>
          </w:p>
        </w:tc>
      </w:tr>
    </w:tbl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sectPr w:rsidR="00DC5766" w:rsidSect="006B1419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BDEE" w14:textId="77777777" w:rsidR="000D4953" w:rsidRDefault="000D4953" w:rsidP="00993490">
      <w:r>
        <w:separator/>
      </w:r>
    </w:p>
  </w:endnote>
  <w:endnote w:type="continuationSeparator" w:id="0">
    <w:p w14:paraId="0EDB8F3C" w14:textId="77777777" w:rsidR="000D4953" w:rsidRDefault="000D4953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38CB" w14:textId="77777777" w:rsidR="000D4953" w:rsidRDefault="000D4953" w:rsidP="00993490">
      <w:r>
        <w:separator/>
      </w:r>
    </w:p>
  </w:footnote>
  <w:footnote w:type="continuationSeparator" w:id="0">
    <w:p w14:paraId="47E96BFB" w14:textId="77777777" w:rsidR="000D4953" w:rsidRDefault="000D4953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09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3673752">
    <w:abstractNumId w:val="1"/>
  </w:num>
  <w:num w:numId="3" w16cid:durableId="1897281722">
    <w:abstractNumId w:val="0"/>
  </w:num>
  <w:num w:numId="4" w16cid:durableId="111386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5558B"/>
    <w:rsid w:val="00071E91"/>
    <w:rsid w:val="000D3D75"/>
    <w:rsid w:val="000D4953"/>
    <w:rsid w:val="001800C5"/>
    <w:rsid w:val="001E01F2"/>
    <w:rsid w:val="002108A0"/>
    <w:rsid w:val="00216345"/>
    <w:rsid w:val="002207BA"/>
    <w:rsid w:val="0029665B"/>
    <w:rsid w:val="002D2E46"/>
    <w:rsid w:val="002E58D6"/>
    <w:rsid w:val="00356020"/>
    <w:rsid w:val="00393263"/>
    <w:rsid w:val="0040224F"/>
    <w:rsid w:val="00410D41"/>
    <w:rsid w:val="004940ED"/>
    <w:rsid w:val="004B5BE1"/>
    <w:rsid w:val="004D72B2"/>
    <w:rsid w:val="0054177F"/>
    <w:rsid w:val="0056262A"/>
    <w:rsid w:val="005E0B88"/>
    <w:rsid w:val="005F1A32"/>
    <w:rsid w:val="006561D2"/>
    <w:rsid w:val="006611E8"/>
    <w:rsid w:val="006753C4"/>
    <w:rsid w:val="006B1419"/>
    <w:rsid w:val="006E4A5A"/>
    <w:rsid w:val="00742381"/>
    <w:rsid w:val="00790817"/>
    <w:rsid w:val="007A074A"/>
    <w:rsid w:val="007A26A0"/>
    <w:rsid w:val="007B2DC5"/>
    <w:rsid w:val="008A185C"/>
    <w:rsid w:val="008A5B20"/>
    <w:rsid w:val="00947156"/>
    <w:rsid w:val="0095053E"/>
    <w:rsid w:val="00954EF2"/>
    <w:rsid w:val="00993490"/>
    <w:rsid w:val="009A230A"/>
    <w:rsid w:val="009C6AF0"/>
    <w:rsid w:val="00A60531"/>
    <w:rsid w:val="00A610F5"/>
    <w:rsid w:val="00B834F3"/>
    <w:rsid w:val="00B96E2A"/>
    <w:rsid w:val="00BB64BB"/>
    <w:rsid w:val="00C61201"/>
    <w:rsid w:val="00D71261"/>
    <w:rsid w:val="00DA730A"/>
    <w:rsid w:val="00DC3232"/>
    <w:rsid w:val="00DC5766"/>
    <w:rsid w:val="00E15366"/>
    <w:rsid w:val="00E36778"/>
    <w:rsid w:val="00E855B8"/>
    <w:rsid w:val="00E91963"/>
    <w:rsid w:val="00EE76DA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8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6B141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OU Šestajovice</cp:lastModifiedBy>
  <cp:revision>11</cp:revision>
  <dcterms:created xsi:type="dcterms:W3CDTF">2024-03-26T11:37:00Z</dcterms:created>
  <dcterms:modified xsi:type="dcterms:W3CDTF">2025-11-21T06:59:00Z</dcterms:modified>
</cp:coreProperties>
</file>