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C36F2" w14:textId="77777777" w:rsidR="001633B6" w:rsidRPr="000053A7" w:rsidRDefault="00D50832" w:rsidP="001633B6">
      <w:pPr>
        <w:jc w:val="center"/>
        <w:rPr>
          <w:rFonts w:ascii="Arial" w:hAnsi="Arial" w:cs="Arial"/>
          <w:sz w:val="22"/>
          <w:szCs w:val="22"/>
        </w:rPr>
      </w:pPr>
      <w:r w:rsidRPr="000053A7">
        <w:rPr>
          <w:rFonts w:ascii="Arial" w:hAnsi="Arial" w:cs="Arial"/>
          <w:sz w:val="22"/>
          <w:szCs w:val="22"/>
        </w:rPr>
        <w:t>OBEC BOHUSLAVICE U ZLÍNA</w:t>
      </w:r>
    </w:p>
    <w:p w14:paraId="6204CF02" w14:textId="77777777" w:rsidR="00D50832" w:rsidRPr="000053A7" w:rsidRDefault="00D50832" w:rsidP="001633B6">
      <w:pPr>
        <w:jc w:val="center"/>
        <w:rPr>
          <w:rFonts w:ascii="Arial" w:hAnsi="Arial" w:cs="Arial"/>
          <w:sz w:val="22"/>
          <w:szCs w:val="22"/>
        </w:rPr>
      </w:pPr>
      <w:r w:rsidRPr="000053A7">
        <w:rPr>
          <w:rFonts w:ascii="Arial" w:hAnsi="Arial" w:cs="Arial"/>
          <w:sz w:val="22"/>
          <w:szCs w:val="22"/>
        </w:rPr>
        <w:t>ZASTUPITELSTVO OBCE BOHUSLAVICE U ZLÍNA</w:t>
      </w:r>
    </w:p>
    <w:p w14:paraId="6D866B8C" w14:textId="77777777" w:rsidR="007C31FF" w:rsidRPr="000053A7" w:rsidRDefault="007C31FF" w:rsidP="001633B6">
      <w:pPr>
        <w:jc w:val="center"/>
        <w:rPr>
          <w:rFonts w:ascii="Arial" w:hAnsi="Arial" w:cs="Arial"/>
          <w:sz w:val="22"/>
          <w:szCs w:val="22"/>
        </w:rPr>
      </w:pPr>
    </w:p>
    <w:p w14:paraId="58D8C24F" w14:textId="77777777" w:rsidR="007C31FF" w:rsidRPr="000053A7" w:rsidRDefault="00D50832" w:rsidP="001633B6">
      <w:pPr>
        <w:jc w:val="center"/>
        <w:rPr>
          <w:rFonts w:ascii="Arial" w:hAnsi="Arial" w:cs="Arial"/>
          <w:sz w:val="22"/>
          <w:szCs w:val="22"/>
        </w:rPr>
      </w:pPr>
      <w:r w:rsidRPr="000053A7">
        <w:rPr>
          <w:rFonts w:ascii="Arial" w:hAnsi="Arial" w:cs="Arial"/>
          <w:sz w:val="22"/>
          <w:szCs w:val="22"/>
        </w:rPr>
        <w:t xml:space="preserve">Obecně závazná vyhláška obce Bohuslavice u Zlína, </w:t>
      </w:r>
      <w:r w:rsidR="00D77B5F" w:rsidRPr="000053A7">
        <w:rPr>
          <w:rFonts w:ascii="Arial" w:hAnsi="Arial" w:cs="Arial"/>
          <w:sz w:val="22"/>
          <w:szCs w:val="22"/>
        </w:rPr>
        <w:t xml:space="preserve">kterou se vydává </w:t>
      </w:r>
    </w:p>
    <w:p w14:paraId="0EA332A2" w14:textId="77777777" w:rsidR="007C31FF" w:rsidRPr="000053A7" w:rsidRDefault="007C31FF" w:rsidP="001633B6">
      <w:pPr>
        <w:jc w:val="center"/>
        <w:rPr>
          <w:rFonts w:ascii="Arial" w:hAnsi="Arial" w:cs="Arial"/>
          <w:sz w:val="22"/>
          <w:szCs w:val="22"/>
        </w:rPr>
      </w:pPr>
    </w:p>
    <w:p w14:paraId="25DA33D7" w14:textId="77777777" w:rsidR="00D77B5F" w:rsidRPr="000053A7" w:rsidRDefault="00D77B5F" w:rsidP="001633B6">
      <w:pPr>
        <w:jc w:val="center"/>
        <w:rPr>
          <w:rFonts w:ascii="Arial" w:hAnsi="Arial" w:cs="Arial"/>
          <w:b/>
          <w:sz w:val="22"/>
          <w:szCs w:val="22"/>
        </w:rPr>
      </w:pPr>
      <w:r w:rsidRPr="000053A7">
        <w:rPr>
          <w:rFonts w:ascii="Arial" w:hAnsi="Arial" w:cs="Arial"/>
          <w:b/>
          <w:sz w:val="22"/>
          <w:szCs w:val="22"/>
        </w:rPr>
        <w:t>Požární řád obce</w:t>
      </w:r>
    </w:p>
    <w:p w14:paraId="3F03816B" w14:textId="77777777" w:rsidR="00BC5B2C" w:rsidRPr="00D77B5F" w:rsidRDefault="00BC5B2C" w:rsidP="001633B6">
      <w:pPr>
        <w:jc w:val="center"/>
        <w:rPr>
          <w:sz w:val="28"/>
          <w:szCs w:val="28"/>
        </w:rPr>
      </w:pPr>
    </w:p>
    <w:p w14:paraId="0488B633" w14:textId="77777777" w:rsidR="001633B6" w:rsidRDefault="001633B6" w:rsidP="001633B6">
      <w:pPr>
        <w:jc w:val="center"/>
      </w:pPr>
      <w:r>
        <w:t xml:space="preserve"> </w:t>
      </w:r>
    </w:p>
    <w:p w14:paraId="0BC26B38" w14:textId="77777777" w:rsidR="007C31FF" w:rsidRPr="00D50832" w:rsidRDefault="007C31FF" w:rsidP="00D50832">
      <w:pPr>
        <w:pStyle w:val="Normlnweb"/>
        <w:spacing w:before="0" w:beforeAutospacing="0" w:after="0" w:afterAutospacing="0" w:line="276" w:lineRule="auto"/>
        <w:ind w:firstLine="0"/>
        <w:rPr>
          <w:rFonts w:ascii="Arial" w:hAnsi="Arial" w:cs="Arial"/>
          <w:sz w:val="22"/>
          <w:szCs w:val="22"/>
        </w:rPr>
      </w:pPr>
      <w:r w:rsidRPr="00D50832">
        <w:rPr>
          <w:rFonts w:ascii="Arial" w:hAnsi="Arial" w:cs="Arial"/>
          <w:sz w:val="22"/>
          <w:szCs w:val="22"/>
        </w:rPr>
        <w:t xml:space="preserve">Zastupitelstvo obce </w:t>
      </w:r>
      <w:r w:rsidRPr="00D50832">
        <w:rPr>
          <w:rFonts w:ascii="Arial" w:hAnsi="Arial" w:cs="Arial"/>
          <w:color w:val="auto"/>
          <w:sz w:val="22"/>
          <w:szCs w:val="22"/>
        </w:rPr>
        <w:t>Bohuslavice u Zlína</w:t>
      </w:r>
      <w:r w:rsidRPr="00D50832">
        <w:rPr>
          <w:rFonts w:ascii="Arial" w:hAnsi="Arial" w:cs="Arial"/>
          <w:sz w:val="22"/>
          <w:szCs w:val="22"/>
        </w:rPr>
        <w:t xml:space="preserve"> se na svém zasedání konaném dne 27.11.2024 usneslo 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„vyhláška“):</w:t>
      </w:r>
    </w:p>
    <w:p w14:paraId="3C97E8A9" w14:textId="77777777" w:rsidR="001633B6" w:rsidRPr="00D50832" w:rsidRDefault="001633B6" w:rsidP="00D50832">
      <w:pPr>
        <w:spacing w:line="276" w:lineRule="auto"/>
        <w:jc w:val="both"/>
        <w:rPr>
          <w:rFonts w:ascii="Arial" w:hAnsi="Arial" w:cs="Arial"/>
          <w:sz w:val="22"/>
          <w:szCs w:val="22"/>
        </w:rPr>
      </w:pPr>
    </w:p>
    <w:p w14:paraId="2AC56068" w14:textId="77777777" w:rsidR="001633B6" w:rsidRPr="00D50832" w:rsidRDefault="001633B6" w:rsidP="00D50832">
      <w:pPr>
        <w:spacing w:line="276" w:lineRule="auto"/>
        <w:jc w:val="center"/>
        <w:rPr>
          <w:rFonts w:ascii="Arial" w:hAnsi="Arial" w:cs="Arial"/>
          <w:sz w:val="22"/>
          <w:szCs w:val="22"/>
        </w:rPr>
      </w:pPr>
      <w:r w:rsidRPr="00D50832">
        <w:rPr>
          <w:rFonts w:ascii="Arial" w:hAnsi="Arial" w:cs="Arial"/>
          <w:sz w:val="22"/>
          <w:szCs w:val="22"/>
        </w:rPr>
        <w:t>Čl. 1</w:t>
      </w:r>
    </w:p>
    <w:p w14:paraId="7110346B" w14:textId="77777777" w:rsidR="00422C87" w:rsidRPr="00D50832" w:rsidRDefault="00422C87" w:rsidP="00D50832">
      <w:pPr>
        <w:spacing w:line="276" w:lineRule="auto"/>
        <w:jc w:val="center"/>
        <w:rPr>
          <w:rFonts w:ascii="Arial" w:hAnsi="Arial" w:cs="Arial"/>
          <w:b/>
          <w:sz w:val="22"/>
          <w:szCs w:val="22"/>
        </w:rPr>
      </w:pPr>
      <w:r w:rsidRPr="00D50832">
        <w:rPr>
          <w:rFonts w:ascii="Arial" w:hAnsi="Arial" w:cs="Arial"/>
          <w:b/>
          <w:sz w:val="22"/>
          <w:szCs w:val="22"/>
        </w:rPr>
        <w:t>Úvodní ustanovení</w:t>
      </w:r>
    </w:p>
    <w:p w14:paraId="15B7E762" w14:textId="77777777" w:rsidR="00422C87" w:rsidRPr="00D50832" w:rsidRDefault="00422C87" w:rsidP="00D50832">
      <w:pPr>
        <w:spacing w:line="276" w:lineRule="auto"/>
        <w:jc w:val="both"/>
        <w:rPr>
          <w:rFonts w:ascii="Arial" w:hAnsi="Arial" w:cs="Arial"/>
          <w:b/>
          <w:sz w:val="22"/>
          <w:szCs w:val="22"/>
        </w:rPr>
      </w:pPr>
    </w:p>
    <w:p w14:paraId="4B344D7A" w14:textId="77777777" w:rsidR="001633B6" w:rsidRPr="00D50832" w:rsidRDefault="00713C93" w:rsidP="00D50832">
      <w:pPr>
        <w:spacing w:line="276" w:lineRule="auto"/>
        <w:jc w:val="both"/>
        <w:rPr>
          <w:rFonts w:ascii="Arial" w:hAnsi="Arial" w:cs="Arial"/>
          <w:sz w:val="22"/>
          <w:szCs w:val="22"/>
        </w:rPr>
      </w:pPr>
      <w:r w:rsidRPr="00D50832">
        <w:rPr>
          <w:rFonts w:ascii="Arial" w:hAnsi="Arial" w:cs="Arial"/>
          <w:sz w:val="22"/>
          <w:szCs w:val="22"/>
        </w:rPr>
        <w:t xml:space="preserve">1.  </w:t>
      </w:r>
      <w:r w:rsidR="004036ED" w:rsidRPr="00D50832">
        <w:rPr>
          <w:rFonts w:ascii="Arial" w:hAnsi="Arial" w:cs="Arial"/>
          <w:sz w:val="22"/>
          <w:szCs w:val="22"/>
        </w:rPr>
        <w:t>Tato vyhláška</w:t>
      </w:r>
      <w:r w:rsidRPr="00D50832">
        <w:rPr>
          <w:rFonts w:ascii="Arial" w:hAnsi="Arial" w:cs="Arial"/>
          <w:sz w:val="22"/>
          <w:szCs w:val="22"/>
        </w:rPr>
        <w:t xml:space="preserve"> upravuje organizaci a zásady zabezpečení požární ochrany v</w:t>
      </w:r>
      <w:r w:rsidR="000053A7">
        <w:rPr>
          <w:rFonts w:ascii="Arial" w:hAnsi="Arial" w:cs="Arial"/>
          <w:sz w:val="22"/>
          <w:szCs w:val="22"/>
        </w:rPr>
        <w:t> </w:t>
      </w:r>
      <w:r w:rsidRPr="00D50832">
        <w:rPr>
          <w:rFonts w:ascii="Arial" w:hAnsi="Arial" w:cs="Arial"/>
          <w:sz w:val="22"/>
          <w:szCs w:val="22"/>
        </w:rPr>
        <w:t>obci</w:t>
      </w:r>
      <w:r w:rsidR="000053A7">
        <w:rPr>
          <w:rFonts w:ascii="Arial" w:hAnsi="Arial" w:cs="Arial"/>
          <w:sz w:val="22"/>
          <w:szCs w:val="22"/>
        </w:rPr>
        <w:t>.</w:t>
      </w:r>
    </w:p>
    <w:p w14:paraId="308D27F9" w14:textId="77777777" w:rsidR="00713C93" w:rsidRPr="00D50832" w:rsidRDefault="00713C93" w:rsidP="00D50832">
      <w:pPr>
        <w:spacing w:line="276" w:lineRule="auto"/>
        <w:jc w:val="both"/>
        <w:rPr>
          <w:rFonts w:ascii="Arial" w:hAnsi="Arial" w:cs="Arial"/>
          <w:sz w:val="22"/>
          <w:szCs w:val="22"/>
        </w:rPr>
      </w:pPr>
    </w:p>
    <w:p w14:paraId="32434F74" w14:textId="77777777" w:rsidR="00422C87" w:rsidRDefault="00713C93" w:rsidP="00D50832">
      <w:pPr>
        <w:spacing w:line="276" w:lineRule="auto"/>
        <w:jc w:val="both"/>
        <w:rPr>
          <w:rFonts w:ascii="Arial" w:hAnsi="Arial" w:cs="Arial"/>
          <w:sz w:val="22"/>
          <w:szCs w:val="22"/>
        </w:rPr>
      </w:pPr>
      <w:r w:rsidRPr="00D50832">
        <w:rPr>
          <w:rFonts w:ascii="Arial" w:hAnsi="Arial" w:cs="Arial"/>
          <w:sz w:val="22"/>
          <w:szCs w:val="22"/>
        </w:rPr>
        <w:t>2. Při zabezpečování požární ochrany spolupracuje obec zejména s hasičským záchranným sborem kraje, občanskými sdruženími a obecně prospěšnými společnostmi působícími na úseku požární ochrany</w:t>
      </w:r>
      <w:r w:rsidR="00D50832">
        <w:rPr>
          <w:rFonts w:ascii="Arial" w:hAnsi="Arial" w:cs="Arial"/>
          <w:sz w:val="22"/>
          <w:szCs w:val="22"/>
        </w:rPr>
        <w:t>.</w:t>
      </w:r>
    </w:p>
    <w:p w14:paraId="5B4BE05E" w14:textId="77777777" w:rsidR="003E3B49" w:rsidRDefault="003E3B49" w:rsidP="00D50832">
      <w:pPr>
        <w:spacing w:line="276" w:lineRule="auto"/>
        <w:jc w:val="both"/>
        <w:rPr>
          <w:rFonts w:ascii="Arial" w:hAnsi="Arial" w:cs="Arial"/>
          <w:sz w:val="22"/>
          <w:szCs w:val="22"/>
        </w:rPr>
      </w:pPr>
    </w:p>
    <w:p w14:paraId="08EB5E14" w14:textId="77777777" w:rsidR="00713C93" w:rsidRPr="00D50832" w:rsidRDefault="00713C93" w:rsidP="00D50832">
      <w:pPr>
        <w:spacing w:line="276" w:lineRule="auto"/>
        <w:jc w:val="both"/>
        <w:rPr>
          <w:rFonts w:ascii="Arial" w:hAnsi="Arial" w:cs="Arial"/>
          <w:sz w:val="22"/>
          <w:szCs w:val="22"/>
        </w:rPr>
      </w:pPr>
    </w:p>
    <w:p w14:paraId="4884D645" w14:textId="77777777" w:rsidR="00422C87" w:rsidRPr="00D50832" w:rsidRDefault="00422C87" w:rsidP="00D50832">
      <w:pPr>
        <w:spacing w:line="276" w:lineRule="auto"/>
        <w:jc w:val="center"/>
        <w:rPr>
          <w:rFonts w:ascii="Arial" w:hAnsi="Arial" w:cs="Arial"/>
          <w:sz w:val="22"/>
          <w:szCs w:val="22"/>
        </w:rPr>
      </w:pPr>
      <w:r w:rsidRPr="00D50832">
        <w:rPr>
          <w:rFonts w:ascii="Arial" w:hAnsi="Arial" w:cs="Arial"/>
          <w:sz w:val="22"/>
          <w:szCs w:val="22"/>
        </w:rPr>
        <w:t>Čl. 2</w:t>
      </w:r>
    </w:p>
    <w:p w14:paraId="2B1CE6F7" w14:textId="77777777" w:rsidR="00422C87" w:rsidRPr="00D50832" w:rsidRDefault="00422C87" w:rsidP="00D50832">
      <w:pPr>
        <w:spacing w:line="276" w:lineRule="auto"/>
        <w:jc w:val="center"/>
        <w:rPr>
          <w:rFonts w:ascii="Arial" w:hAnsi="Arial" w:cs="Arial"/>
          <w:b/>
          <w:sz w:val="22"/>
          <w:szCs w:val="22"/>
        </w:rPr>
      </w:pPr>
      <w:r w:rsidRPr="00D50832">
        <w:rPr>
          <w:rFonts w:ascii="Arial" w:hAnsi="Arial" w:cs="Arial"/>
          <w:b/>
          <w:sz w:val="22"/>
          <w:szCs w:val="22"/>
        </w:rPr>
        <w:t>Vymezení činnosti osob, pověřených zabezpečováním požární ochrany v obci</w:t>
      </w:r>
    </w:p>
    <w:p w14:paraId="0ED559AA" w14:textId="77777777" w:rsidR="00422C87" w:rsidRPr="00D50832" w:rsidRDefault="00422C87" w:rsidP="00D50832">
      <w:pPr>
        <w:spacing w:line="276" w:lineRule="auto"/>
        <w:jc w:val="both"/>
        <w:rPr>
          <w:rFonts w:ascii="Arial" w:hAnsi="Arial" w:cs="Arial"/>
          <w:b/>
          <w:sz w:val="22"/>
          <w:szCs w:val="22"/>
        </w:rPr>
      </w:pPr>
    </w:p>
    <w:p w14:paraId="29DD909F" w14:textId="77777777" w:rsidR="00422C87" w:rsidRPr="00D50832" w:rsidRDefault="00DF2876" w:rsidP="00D50832">
      <w:pPr>
        <w:spacing w:line="276" w:lineRule="auto"/>
        <w:jc w:val="both"/>
        <w:rPr>
          <w:rFonts w:ascii="Arial" w:hAnsi="Arial" w:cs="Arial"/>
          <w:sz w:val="22"/>
          <w:szCs w:val="22"/>
        </w:rPr>
      </w:pPr>
      <w:r w:rsidRPr="00D50832">
        <w:rPr>
          <w:rFonts w:ascii="Arial" w:hAnsi="Arial" w:cs="Arial"/>
          <w:sz w:val="22"/>
          <w:szCs w:val="22"/>
        </w:rPr>
        <w:t xml:space="preserve">1. </w:t>
      </w:r>
      <w:r w:rsidR="00422C87" w:rsidRPr="00D50832">
        <w:rPr>
          <w:rFonts w:ascii="Arial" w:hAnsi="Arial" w:cs="Arial"/>
          <w:sz w:val="22"/>
          <w:szCs w:val="22"/>
        </w:rPr>
        <w:t xml:space="preserve">Ochrana životů, zdraví a majetku občanů před požáry, živelními pohromami a jinými mimořádnými událostmi v katastru obce Bohuslavice u Zlína je zajištěna jednotkou sboru dobrovolných hasičů (dále jen JSDH) obce podle čl. 5 této vyhlášky a dále jednotkami Hasičského záchranného sboru Zlínského kraje se sídlem ve Zlíně, </w:t>
      </w:r>
      <w:r w:rsidR="004D377A" w:rsidRPr="00D50832">
        <w:rPr>
          <w:rFonts w:ascii="Arial" w:hAnsi="Arial" w:cs="Arial"/>
          <w:sz w:val="22"/>
          <w:szCs w:val="22"/>
        </w:rPr>
        <w:t>Příluky 213.</w:t>
      </w:r>
    </w:p>
    <w:p w14:paraId="3401F0A4" w14:textId="77777777" w:rsidR="00DF2876" w:rsidRPr="00D50832" w:rsidRDefault="00DF2876" w:rsidP="00D50832">
      <w:pPr>
        <w:spacing w:line="276" w:lineRule="auto"/>
        <w:jc w:val="both"/>
        <w:rPr>
          <w:rFonts w:ascii="Arial" w:hAnsi="Arial" w:cs="Arial"/>
          <w:sz w:val="22"/>
          <w:szCs w:val="22"/>
        </w:rPr>
      </w:pPr>
    </w:p>
    <w:p w14:paraId="497984FE" w14:textId="77777777" w:rsidR="00713C93" w:rsidRPr="00D50832" w:rsidRDefault="00DF2876" w:rsidP="00D50832">
      <w:pPr>
        <w:pStyle w:val="Normlnweb"/>
        <w:spacing w:before="0" w:beforeAutospacing="0" w:after="0" w:afterAutospacing="0" w:line="276" w:lineRule="auto"/>
        <w:ind w:firstLine="0"/>
        <w:rPr>
          <w:rFonts w:ascii="Arial" w:hAnsi="Arial" w:cs="Arial"/>
          <w:sz w:val="22"/>
          <w:szCs w:val="22"/>
        </w:rPr>
      </w:pPr>
      <w:r w:rsidRPr="00D50832">
        <w:rPr>
          <w:rFonts w:ascii="Arial" w:hAnsi="Arial" w:cs="Arial"/>
          <w:sz w:val="22"/>
          <w:szCs w:val="22"/>
        </w:rPr>
        <w:t>2.</w:t>
      </w:r>
      <w:r w:rsidR="001A0173" w:rsidRPr="00D50832">
        <w:rPr>
          <w:rFonts w:ascii="Arial" w:hAnsi="Arial" w:cs="Arial"/>
          <w:sz w:val="22"/>
          <w:szCs w:val="22"/>
        </w:rPr>
        <w:t xml:space="preserve"> </w:t>
      </w:r>
      <w:r w:rsidR="00713C93" w:rsidRPr="00D50832">
        <w:rPr>
          <w:rFonts w:ascii="Arial" w:hAnsi="Arial" w:cs="Arial"/>
          <w:sz w:val="22"/>
          <w:szCs w:val="22"/>
        </w:rPr>
        <w:t xml:space="preserve">K zabezpečení úkolů na úseku požární ochrany byly na základě usnesení zastupitelstva obce dále </w:t>
      </w:r>
      <w:proofErr w:type="gramStart"/>
      <w:r w:rsidR="00713C93" w:rsidRPr="00D50832">
        <w:rPr>
          <w:rFonts w:ascii="Arial" w:hAnsi="Arial" w:cs="Arial"/>
          <w:sz w:val="22"/>
          <w:szCs w:val="22"/>
        </w:rPr>
        <w:t>pověřeny</w:t>
      </w:r>
      <w:proofErr w:type="gramEnd"/>
      <w:r w:rsidR="00713C93" w:rsidRPr="00D50832">
        <w:rPr>
          <w:rFonts w:ascii="Arial" w:hAnsi="Arial" w:cs="Arial"/>
          <w:sz w:val="22"/>
          <w:szCs w:val="22"/>
        </w:rPr>
        <w:t xml:space="preserve"> tyto orgány obce:</w:t>
      </w:r>
    </w:p>
    <w:p w14:paraId="55EFCDB4" w14:textId="77777777" w:rsidR="00713C93" w:rsidRPr="00D50832" w:rsidRDefault="00713C93" w:rsidP="00D50832">
      <w:pPr>
        <w:pStyle w:val="Odstavecseseznamem"/>
        <w:numPr>
          <w:ilvl w:val="0"/>
          <w:numId w:val="5"/>
        </w:numPr>
        <w:autoSpaceDE w:val="0"/>
        <w:autoSpaceDN w:val="0"/>
        <w:adjustRightInd w:val="0"/>
        <w:spacing w:after="0"/>
        <w:ind w:left="1418" w:hanging="851"/>
        <w:jc w:val="both"/>
        <w:rPr>
          <w:rFonts w:ascii="Arial" w:hAnsi="Arial" w:cs="Arial"/>
          <w:color w:val="FF0000"/>
          <w:lang w:val="cs-CZ"/>
        </w:rPr>
      </w:pPr>
      <w:r w:rsidRPr="00D50832">
        <w:rPr>
          <w:rFonts w:ascii="Arial" w:hAnsi="Arial" w:cs="Arial"/>
          <w:lang w:val="cs-CZ"/>
        </w:rPr>
        <w:t xml:space="preserve">zastupitelstvo </w:t>
      </w:r>
      <w:proofErr w:type="gramStart"/>
      <w:r w:rsidRPr="00D50832">
        <w:rPr>
          <w:rFonts w:ascii="Arial" w:hAnsi="Arial" w:cs="Arial"/>
          <w:lang w:val="cs-CZ"/>
        </w:rPr>
        <w:t>obce -</w:t>
      </w:r>
      <w:r w:rsidRPr="00D50832">
        <w:rPr>
          <w:rFonts w:ascii="Arial" w:hAnsi="Arial" w:cs="Arial"/>
          <w:color w:val="FF0000"/>
          <w:lang w:val="cs-CZ"/>
        </w:rPr>
        <w:t xml:space="preserve"> </w:t>
      </w:r>
      <w:r w:rsidRPr="00D50832">
        <w:rPr>
          <w:rFonts w:ascii="Arial" w:eastAsia="Times New Roman" w:hAnsi="Arial" w:cs="Arial"/>
          <w:color w:val="000000"/>
          <w:lang w:val="cs-CZ" w:eastAsia="cs-CZ"/>
        </w:rPr>
        <w:t>proje</w:t>
      </w:r>
      <w:r w:rsidR="000053A7">
        <w:rPr>
          <w:rFonts w:ascii="Arial" w:eastAsia="Times New Roman" w:hAnsi="Arial" w:cs="Arial"/>
          <w:color w:val="000000"/>
          <w:lang w:val="cs-CZ" w:eastAsia="cs-CZ"/>
        </w:rPr>
        <w:t>dnáním</w:t>
      </w:r>
      <w:proofErr w:type="gramEnd"/>
      <w:r w:rsidR="000053A7">
        <w:rPr>
          <w:rFonts w:ascii="Arial" w:eastAsia="Times New Roman" w:hAnsi="Arial" w:cs="Arial"/>
          <w:color w:val="000000"/>
          <w:lang w:val="cs-CZ" w:eastAsia="cs-CZ"/>
        </w:rPr>
        <w:t xml:space="preserve"> stavu požární ochrany v </w:t>
      </w:r>
      <w:r w:rsidRPr="00D50832">
        <w:rPr>
          <w:rFonts w:ascii="Arial" w:eastAsia="Times New Roman" w:hAnsi="Arial" w:cs="Arial"/>
          <w:color w:val="000000"/>
          <w:lang w:val="cs-CZ" w:eastAsia="cs-CZ"/>
        </w:rPr>
        <w:t>obci minimálně 1 x za 12 měsíců nebo vždy po závažné mimořádné události mající vztah k zajištění požární ochrany</w:t>
      </w:r>
      <w:r w:rsidR="000053A7">
        <w:rPr>
          <w:rFonts w:ascii="Arial" w:eastAsia="Times New Roman" w:hAnsi="Arial" w:cs="Arial"/>
          <w:color w:val="000000"/>
          <w:lang w:val="cs-CZ" w:eastAsia="cs-CZ"/>
        </w:rPr>
        <w:t xml:space="preserve"> v </w:t>
      </w:r>
      <w:r w:rsidRPr="00D50832">
        <w:rPr>
          <w:rFonts w:ascii="Arial" w:eastAsia="Times New Roman" w:hAnsi="Arial" w:cs="Arial"/>
          <w:color w:val="000000"/>
          <w:lang w:val="cs-CZ" w:eastAsia="cs-CZ"/>
        </w:rPr>
        <w:t>obci,</w:t>
      </w:r>
    </w:p>
    <w:p w14:paraId="6BB34C87" w14:textId="77777777" w:rsidR="00DF2876" w:rsidRPr="00D50832" w:rsidRDefault="00713C93" w:rsidP="00D50832">
      <w:pPr>
        <w:spacing w:line="276" w:lineRule="auto"/>
        <w:jc w:val="both"/>
        <w:rPr>
          <w:rFonts w:ascii="Arial" w:hAnsi="Arial" w:cs="Arial"/>
          <w:sz w:val="22"/>
          <w:szCs w:val="22"/>
        </w:rPr>
      </w:pPr>
      <w:r w:rsidRPr="00D50832">
        <w:rPr>
          <w:rFonts w:ascii="Arial" w:hAnsi="Arial" w:cs="Arial"/>
          <w:sz w:val="22"/>
          <w:szCs w:val="22"/>
        </w:rPr>
        <w:t xml:space="preserve">         b) </w:t>
      </w:r>
      <w:r w:rsidR="000053A7">
        <w:rPr>
          <w:rFonts w:ascii="Arial" w:hAnsi="Arial" w:cs="Arial"/>
          <w:sz w:val="22"/>
          <w:szCs w:val="22"/>
        </w:rPr>
        <w:t xml:space="preserve">       </w:t>
      </w:r>
      <w:r w:rsidRPr="00D50832">
        <w:rPr>
          <w:rFonts w:ascii="Arial" w:hAnsi="Arial" w:cs="Arial"/>
          <w:sz w:val="22"/>
          <w:szCs w:val="22"/>
        </w:rPr>
        <w:t xml:space="preserve"> </w:t>
      </w:r>
      <w:proofErr w:type="gramStart"/>
      <w:r w:rsidRPr="00D50832">
        <w:rPr>
          <w:rFonts w:ascii="Arial" w:hAnsi="Arial" w:cs="Arial"/>
          <w:sz w:val="22"/>
          <w:szCs w:val="22"/>
        </w:rPr>
        <w:t>starosta -</w:t>
      </w:r>
      <w:r w:rsidRPr="00D50832">
        <w:rPr>
          <w:rFonts w:ascii="Arial" w:hAnsi="Arial" w:cs="Arial"/>
          <w:color w:val="FF0000"/>
          <w:sz w:val="22"/>
          <w:szCs w:val="22"/>
        </w:rPr>
        <w:t xml:space="preserve"> </w:t>
      </w:r>
      <w:r w:rsidRPr="00D50832">
        <w:rPr>
          <w:rFonts w:ascii="Arial" w:hAnsi="Arial" w:cs="Arial"/>
          <w:color w:val="000000"/>
          <w:sz w:val="22"/>
          <w:szCs w:val="22"/>
        </w:rPr>
        <w:t>zabezpečováním</w:t>
      </w:r>
      <w:proofErr w:type="gramEnd"/>
      <w:r w:rsidRPr="00D50832">
        <w:rPr>
          <w:rFonts w:ascii="Arial" w:hAnsi="Arial" w:cs="Arial"/>
          <w:color w:val="000000"/>
          <w:sz w:val="22"/>
          <w:szCs w:val="22"/>
        </w:rPr>
        <w:t xml:space="preserve"> pravidelných kontrol dodržování předpisů a plnění povinností obce na úseku požární ochrany vyplývajících z její samostatné působnosti, a to minimálně 1 x za 12 měsíců.</w:t>
      </w:r>
    </w:p>
    <w:p w14:paraId="588BC496" w14:textId="77777777" w:rsidR="003E3B49" w:rsidRDefault="003E3B49" w:rsidP="00D50832">
      <w:pPr>
        <w:spacing w:line="276" w:lineRule="auto"/>
        <w:jc w:val="both"/>
        <w:rPr>
          <w:rFonts w:ascii="Arial" w:hAnsi="Arial" w:cs="Arial"/>
          <w:sz w:val="22"/>
          <w:szCs w:val="22"/>
        </w:rPr>
      </w:pPr>
    </w:p>
    <w:p w14:paraId="05019DEA" w14:textId="77777777" w:rsidR="003E3B49" w:rsidRPr="00D50832" w:rsidRDefault="003E3B49" w:rsidP="00D50832">
      <w:pPr>
        <w:spacing w:line="276" w:lineRule="auto"/>
        <w:jc w:val="both"/>
        <w:rPr>
          <w:rFonts w:ascii="Arial" w:hAnsi="Arial" w:cs="Arial"/>
          <w:sz w:val="22"/>
          <w:szCs w:val="22"/>
        </w:rPr>
      </w:pPr>
    </w:p>
    <w:p w14:paraId="2A13D14E" w14:textId="77777777" w:rsidR="00DF2876" w:rsidRPr="00D50832" w:rsidRDefault="00DF2876" w:rsidP="00D50832">
      <w:pPr>
        <w:spacing w:line="276" w:lineRule="auto"/>
        <w:jc w:val="center"/>
        <w:rPr>
          <w:rFonts w:ascii="Arial" w:hAnsi="Arial" w:cs="Arial"/>
          <w:sz w:val="22"/>
          <w:szCs w:val="22"/>
        </w:rPr>
      </w:pPr>
      <w:r w:rsidRPr="00D50832">
        <w:rPr>
          <w:rFonts w:ascii="Arial" w:hAnsi="Arial" w:cs="Arial"/>
          <w:sz w:val="22"/>
          <w:szCs w:val="22"/>
        </w:rPr>
        <w:t>Čl. 3</w:t>
      </w:r>
    </w:p>
    <w:p w14:paraId="5551791F" w14:textId="77777777" w:rsidR="00DF2876" w:rsidRPr="00D50832" w:rsidRDefault="00DF2876" w:rsidP="00D50832">
      <w:pPr>
        <w:spacing w:line="276" w:lineRule="auto"/>
        <w:jc w:val="center"/>
        <w:rPr>
          <w:rFonts w:ascii="Arial" w:hAnsi="Arial" w:cs="Arial"/>
          <w:b/>
          <w:sz w:val="22"/>
          <w:szCs w:val="22"/>
        </w:rPr>
      </w:pPr>
      <w:r w:rsidRPr="00D50832">
        <w:rPr>
          <w:rFonts w:ascii="Arial" w:hAnsi="Arial" w:cs="Arial"/>
          <w:b/>
          <w:sz w:val="22"/>
          <w:szCs w:val="22"/>
        </w:rPr>
        <w:t>Podmínky požární bezpečnosti při činnostech, v objektech nebo v době zvýšeného nebezpečí vzniku požáru se zřetelem na místní situaci</w:t>
      </w:r>
    </w:p>
    <w:p w14:paraId="31A087A9" w14:textId="77777777" w:rsidR="00DF2876" w:rsidRPr="00D50832" w:rsidRDefault="00DF2876" w:rsidP="00D50832">
      <w:pPr>
        <w:spacing w:line="276" w:lineRule="auto"/>
        <w:jc w:val="both"/>
        <w:rPr>
          <w:rFonts w:ascii="Arial" w:hAnsi="Arial" w:cs="Arial"/>
          <w:b/>
          <w:sz w:val="22"/>
          <w:szCs w:val="22"/>
        </w:rPr>
      </w:pPr>
    </w:p>
    <w:p w14:paraId="7681195C" w14:textId="77777777" w:rsidR="00DF2876" w:rsidRPr="00D50832" w:rsidRDefault="00DF2876" w:rsidP="00D50832">
      <w:pPr>
        <w:spacing w:line="276" w:lineRule="auto"/>
        <w:jc w:val="both"/>
        <w:rPr>
          <w:rFonts w:ascii="Arial" w:hAnsi="Arial" w:cs="Arial"/>
          <w:sz w:val="22"/>
          <w:szCs w:val="22"/>
        </w:rPr>
      </w:pPr>
      <w:r w:rsidRPr="00D50832">
        <w:rPr>
          <w:rFonts w:ascii="Arial" w:hAnsi="Arial" w:cs="Arial"/>
          <w:sz w:val="22"/>
          <w:szCs w:val="22"/>
        </w:rPr>
        <w:t>1. Za činnosti, při kterých hrozí nebezpečí vzniku požáru, se dle místních podmínek považuje:</w:t>
      </w:r>
    </w:p>
    <w:p w14:paraId="51B6DCC0" w14:textId="77777777" w:rsidR="00D04FEF" w:rsidRPr="00D50832" w:rsidRDefault="00D04FEF" w:rsidP="00D50832">
      <w:pPr>
        <w:spacing w:line="276" w:lineRule="auto"/>
        <w:jc w:val="both"/>
        <w:rPr>
          <w:rFonts w:ascii="Arial" w:hAnsi="Arial" w:cs="Arial"/>
          <w:sz w:val="22"/>
          <w:szCs w:val="22"/>
        </w:rPr>
      </w:pPr>
    </w:p>
    <w:p w14:paraId="6F3F952D" w14:textId="77777777" w:rsidR="00713C93" w:rsidRPr="00D50832" w:rsidRDefault="00713C93" w:rsidP="00D50832">
      <w:pPr>
        <w:spacing w:line="276" w:lineRule="auto"/>
        <w:jc w:val="both"/>
        <w:rPr>
          <w:rFonts w:ascii="Arial" w:hAnsi="Arial" w:cs="Arial"/>
          <w:sz w:val="22"/>
          <w:szCs w:val="22"/>
        </w:rPr>
      </w:pPr>
    </w:p>
    <w:p w14:paraId="754AE0F8" w14:textId="77777777" w:rsidR="00713C93" w:rsidRPr="00D50832" w:rsidRDefault="003E3B49" w:rsidP="00D50832">
      <w:pPr>
        <w:spacing w:line="276" w:lineRule="auto"/>
        <w:jc w:val="both"/>
        <w:rPr>
          <w:rFonts w:ascii="Arial" w:hAnsi="Arial" w:cs="Arial"/>
          <w:sz w:val="22"/>
          <w:szCs w:val="22"/>
        </w:rPr>
      </w:pPr>
      <w:r>
        <w:rPr>
          <w:rFonts w:ascii="Arial" w:hAnsi="Arial" w:cs="Arial"/>
          <w:sz w:val="22"/>
          <w:szCs w:val="22"/>
        </w:rPr>
        <w:t>a</w:t>
      </w:r>
      <w:r w:rsidR="00D77B5F" w:rsidRPr="00D50832">
        <w:rPr>
          <w:rFonts w:ascii="Arial" w:hAnsi="Arial" w:cs="Arial"/>
          <w:sz w:val="22"/>
          <w:szCs w:val="22"/>
        </w:rPr>
        <w:t xml:space="preserve">) </w:t>
      </w:r>
      <w:r w:rsidR="00713C93" w:rsidRPr="00D50832">
        <w:rPr>
          <w:rFonts w:ascii="Arial" w:hAnsi="Arial" w:cs="Arial"/>
          <w:sz w:val="22"/>
          <w:szCs w:val="22"/>
        </w:rPr>
        <w:t>konání veřejnosti přístupných kulturních a sportovních akcí na veřejných prostranstvích, při nichž dochází k manipulaci s otevřeným ohněm a na něž se nevztahují povinnosti uvedené v § 6 zákona o požární ochraně ani v právním předpisu kraje či obce vydanému k zabezpečení požární ochrany při akcích, kterých se zúčastňuje větší počet osob.</w:t>
      </w:r>
    </w:p>
    <w:p w14:paraId="54A59396" w14:textId="77777777" w:rsidR="00713C93" w:rsidRPr="00D50832" w:rsidRDefault="00713C93" w:rsidP="00D50832">
      <w:pPr>
        <w:spacing w:line="276" w:lineRule="auto"/>
        <w:jc w:val="both"/>
        <w:rPr>
          <w:rFonts w:ascii="Arial" w:hAnsi="Arial" w:cs="Arial"/>
          <w:sz w:val="22"/>
          <w:szCs w:val="22"/>
        </w:rPr>
      </w:pPr>
    </w:p>
    <w:p w14:paraId="6F1BC751" w14:textId="4A355065" w:rsidR="00D77B5F" w:rsidRPr="00D50832" w:rsidRDefault="00713C93" w:rsidP="00D50832">
      <w:pPr>
        <w:spacing w:line="276" w:lineRule="auto"/>
        <w:jc w:val="both"/>
        <w:rPr>
          <w:rFonts w:ascii="Arial" w:hAnsi="Arial" w:cs="Arial"/>
          <w:sz w:val="22"/>
          <w:szCs w:val="22"/>
        </w:rPr>
      </w:pPr>
      <w:r w:rsidRPr="00D50832">
        <w:rPr>
          <w:rFonts w:ascii="Arial" w:hAnsi="Arial" w:cs="Arial"/>
          <w:sz w:val="22"/>
          <w:szCs w:val="22"/>
        </w:rPr>
        <w:t>Pořadatel akce je povinen konání akce nahlásit min. 2 pracovní dny před jejím započetím na Obecním úřadu v Bohuslavicích u Zlína a na operační středisko Hasičského záchranného sboru Zlínského kraje. Je-li pořadatelem právnická osoba či fyzická osoba podnikající, je její povinností zřídit preventivní požární hlídku</w:t>
      </w:r>
      <w:r w:rsidR="000206D5">
        <w:rPr>
          <w:rFonts w:ascii="Arial" w:hAnsi="Arial" w:cs="Arial"/>
          <w:sz w:val="22"/>
          <w:szCs w:val="22"/>
        </w:rPr>
        <w:t>.</w:t>
      </w:r>
    </w:p>
    <w:p w14:paraId="17BA68DD" w14:textId="77777777" w:rsidR="003F65DA" w:rsidRPr="00D50832" w:rsidRDefault="003F65DA" w:rsidP="00D50832">
      <w:pPr>
        <w:spacing w:line="276" w:lineRule="auto"/>
        <w:jc w:val="both"/>
        <w:rPr>
          <w:rFonts w:ascii="Arial" w:hAnsi="Arial" w:cs="Arial"/>
          <w:sz w:val="22"/>
          <w:szCs w:val="22"/>
        </w:rPr>
      </w:pPr>
    </w:p>
    <w:p w14:paraId="65559244" w14:textId="77777777" w:rsidR="007A515E" w:rsidRPr="00D50832" w:rsidRDefault="007A515E" w:rsidP="00D50832">
      <w:pPr>
        <w:spacing w:line="276" w:lineRule="auto"/>
        <w:jc w:val="both"/>
        <w:rPr>
          <w:rFonts w:ascii="Arial" w:hAnsi="Arial" w:cs="Arial"/>
          <w:sz w:val="22"/>
          <w:szCs w:val="22"/>
        </w:rPr>
      </w:pPr>
    </w:p>
    <w:p w14:paraId="1ED92C72" w14:textId="77777777" w:rsidR="007A515E" w:rsidRPr="00D50832" w:rsidRDefault="001056C1" w:rsidP="00D50832">
      <w:pPr>
        <w:spacing w:line="276" w:lineRule="auto"/>
        <w:jc w:val="center"/>
        <w:rPr>
          <w:rFonts w:ascii="Arial" w:hAnsi="Arial" w:cs="Arial"/>
          <w:sz w:val="22"/>
          <w:szCs w:val="22"/>
        </w:rPr>
      </w:pPr>
      <w:r w:rsidRPr="00D50832">
        <w:rPr>
          <w:rFonts w:ascii="Arial" w:hAnsi="Arial" w:cs="Arial"/>
          <w:sz w:val="22"/>
          <w:szCs w:val="22"/>
        </w:rPr>
        <w:t>Čl. 4</w:t>
      </w:r>
    </w:p>
    <w:p w14:paraId="0C8AE0EB" w14:textId="77777777" w:rsidR="001056C1" w:rsidRPr="00D50832" w:rsidRDefault="001056C1" w:rsidP="00D50832">
      <w:pPr>
        <w:spacing w:line="276" w:lineRule="auto"/>
        <w:jc w:val="center"/>
        <w:rPr>
          <w:rFonts w:ascii="Arial" w:hAnsi="Arial" w:cs="Arial"/>
          <w:b/>
          <w:sz w:val="22"/>
          <w:szCs w:val="22"/>
        </w:rPr>
      </w:pPr>
      <w:r w:rsidRPr="00D50832">
        <w:rPr>
          <w:rFonts w:ascii="Arial" w:hAnsi="Arial" w:cs="Arial"/>
          <w:b/>
          <w:sz w:val="22"/>
          <w:szCs w:val="22"/>
        </w:rPr>
        <w:t>Způsob nepřetržitého zabezpečení požární ochrany</w:t>
      </w:r>
    </w:p>
    <w:p w14:paraId="46E34022" w14:textId="77777777" w:rsidR="007A515E" w:rsidRPr="00D50832" w:rsidRDefault="007A515E" w:rsidP="00D50832">
      <w:pPr>
        <w:spacing w:line="276" w:lineRule="auto"/>
        <w:jc w:val="both"/>
        <w:rPr>
          <w:rFonts w:ascii="Arial" w:hAnsi="Arial" w:cs="Arial"/>
          <w:sz w:val="22"/>
          <w:szCs w:val="22"/>
        </w:rPr>
      </w:pPr>
      <w:r w:rsidRPr="00D50832">
        <w:rPr>
          <w:rFonts w:ascii="Arial" w:hAnsi="Arial" w:cs="Arial"/>
          <w:sz w:val="22"/>
          <w:szCs w:val="22"/>
        </w:rPr>
        <w:t xml:space="preserve"> </w:t>
      </w:r>
    </w:p>
    <w:p w14:paraId="17202B00" w14:textId="68558988" w:rsidR="001056C1" w:rsidRPr="00D50832" w:rsidRDefault="001056C1" w:rsidP="00D50832">
      <w:pPr>
        <w:spacing w:line="276" w:lineRule="auto"/>
        <w:jc w:val="both"/>
        <w:rPr>
          <w:rFonts w:ascii="Arial" w:hAnsi="Arial" w:cs="Arial"/>
          <w:sz w:val="22"/>
          <w:szCs w:val="22"/>
        </w:rPr>
      </w:pPr>
      <w:r w:rsidRPr="00D50832">
        <w:rPr>
          <w:rFonts w:ascii="Arial" w:hAnsi="Arial" w:cs="Arial"/>
          <w:sz w:val="22"/>
          <w:szCs w:val="22"/>
        </w:rPr>
        <w:t>1) Přijetí ohlášení požáru, živelní pohromy nebo jiné mimořádné události v katastru obce je zabezpečeno systémem ohlašoven požáru, uvedených v čl. 7</w:t>
      </w:r>
      <w:r w:rsidR="000206D5">
        <w:rPr>
          <w:rFonts w:ascii="Arial" w:hAnsi="Arial" w:cs="Arial"/>
          <w:sz w:val="22"/>
          <w:szCs w:val="22"/>
        </w:rPr>
        <w:t>.</w:t>
      </w:r>
    </w:p>
    <w:p w14:paraId="481E5FE3" w14:textId="77777777" w:rsidR="001056C1" w:rsidRPr="00D50832" w:rsidRDefault="001056C1" w:rsidP="00D50832">
      <w:pPr>
        <w:spacing w:line="276" w:lineRule="auto"/>
        <w:jc w:val="both"/>
        <w:rPr>
          <w:rFonts w:ascii="Arial" w:hAnsi="Arial" w:cs="Arial"/>
          <w:sz w:val="22"/>
          <w:szCs w:val="22"/>
        </w:rPr>
      </w:pPr>
    </w:p>
    <w:p w14:paraId="50516CD8" w14:textId="348A1573" w:rsidR="001056C1" w:rsidRDefault="001056C1" w:rsidP="00D50832">
      <w:pPr>
        <w:spacing w:line="276" w:lineRule="auto"/>
        <w:jc w:val="both"/>
        <w:rPr>
          <w:rFonts w:ascii="Arial" w:hAnsi="Arial" w:cs="Arial"/>
          <w:sz w:val="22"/>
          <w:szCs w:val="22"/>
        </w:rPr>
      </w:pPr>
      <w:r w:rsidRPr="00D50832">
        <w:rPr>
          <w:rFonts w:ascii="Arial" w:hAnsi="Arial" w:cs="Arial"/>
          <w:sz w:val="22"/>
          <w:szCs w:val="22"/>
        </w:rPr>
        <w:t>2) Ochrana životů, zdraví a majetku občanů před požáry, živelními pohromami a jinými mimořádnými událostmi v katastru obce je zabezpečena jednotkami požární ochrany, uvedenými v čl. 2</w:t>
      </w:r>
      <w:r w:rsidR="000206D5">
        <w:rPr>
          <w:rFonts w:ascii="Arial" w:hAnsi="Arial" w:cs="Arial"/>
          <w:sz w:val="22"/>
          <w:szCs w:val="22"/>
        </w:rPr>
        <w:t>.</w:t>
      </w:r>
    </w:p>
    <w:p w14:paraId="5EC96B17" w14:textId="77777777" w:rsidR="00D50832" w:rsidRPr="00D50832" w:rsidRDefault="00D50832" w:rsidP="00D50832">
      <w:pPr>
        <w:spacing w:line="276" w:lineRule="auto"/>
        <w:jc w:val="both"/>
        <w:rPr>
          <w:rFonts w:ascii="Arial" w:hAnsi="Arial" w:cs="Arial"/>
          <w:sz w:val="22"/>
          <w:szCs w:val="22"/>
        </w:rPr>
      </w:pPr>
    </w:p>
    <w:p w14:paraId="701E3C47" w14:textId="77777777" w:rsidR="001056C1" w:rsidRPr="00D50832" w:rsidRDefault="001056C1" w:rsidP="00D50832">
      <w:pPr>
        <w:spacing w:line="276" w:lineRule="auto"/>
        <w:jc w:val="both"/>
        <w:rPr>
          <w:rFonts w:ascii="Arial" w:hAnsi="Arial" w:cs="Arial"/>
          <w:sz w:val="22"/>
          <w:szCs w:val="22"/>
        </w:rPr>
      </w:pPr>
    </w:p>
    <w:p w14:paraId="52FB5159" w14:textId="77777777" w:rsidR="001056C1" w:rsidRPr="00D50832" w:rsidRDefault="001056C1" w:rsidP="00D50832">
      <w:pPr>
        <w:spacing w:line="276" w:lineRule="auto"/>
        <w:jc w:val="center"/>
        <w:rPr>
          <w:rFonts w:ascii="Arial" w:hAnsi="Arial" w:cs="Arial"/>
          <w:sz w:val="22"/>
          <w:szCs w:val="22"/>
        </w:rPr>
      </w:pPr>
      <w:r w:rsidRPr="00D50832">
        <w:rPr>
          <w:rFonts w:ascii="Arial" w:hAnsi="Arial" w:cs="Arial"/>
          <w:sz w:val="22"/>
          <w:szCs w:val="22"/>
        </w:rPr>
        <w:t>Čl. 5</w:t>
      </w:r>
    </w:p>
    <w:p w14:paraId="0E6CB05B" w14:textId="77777777" w:rsidR="001056C1" w:rsidRPr="00D50832" w:rsidRDefault="001056C1" w:rsidP="00D50832">
      <w:pPr>
        <w:spacing w:line="276" w:lineRule="auto"/>
        <w:jc w:val="center"/>
        <w:rPr>
          <w:rFonts w:ascii="Arial" w:hAnsi="Arial" w:cs="Arial"/>
          <w:b/>
          <w:sz w:val="22"/>
          <w:szCs w:val="22"/>
        </w:rPr>
      </w:pPr>
      <w:r w:rsidRPr="00D50832">
        <w:rPr>
          <w:rFonts w:ascii="Arial" w:hAnsi="Arial" w:cs="Arial"/>
          <w:b/>
          <w:sz w:val="22"/>
          <w:szCs w:val="22"/>
        </w:rPr>
        <w:t xml:space="preserve">Jednotka sboru dobrovolných hasičů obce, </w:t>
      </w:r>
      <w:r w:rsidR="004D4E82" w:rsidRPr="00D50832">
        <w:rPr>
          <w:rFonts w:ascii="Arial" w:hAnsi="Arial" w:cs="Arial"/>
          <w:b/>
          <w:sz w:val="22"/>
          <w:szCs w:val="22"/>
        </w:rPr>
        <w:t>kategorie, početní stav a vybavení</w:t>
      </w:r>
    </w:p>
    <w:p w14:paraId="7AB6518C" w14:textId="77777777" w:rsidR="004D4E82" w:rsidRPr="00D50832" w:rsidRDefault="004D4E82" w:rsidP="00D50832">
      <w:pPr>
        <w:spacing w:line="276" w:lineRule="auto"/>
        <w:jc w:val="both"/>
        <w:rPr>
          <w:rFonts w:ascii="Arial" w:hAnsi="Arial" w:cs="Arial"/>
          <w:b/>
          <w:sz w:val="22"/>
          <w:szCs w:val="22"/>
        </w:rPr>
      </w:pPr>
    </w:p>
    <w:p w14:paraId="3F63546E" w14:textId="77777777" w:rsidR="004D4E82" w:rsidRPr="00D50832" w:rsidRDefault="004D4E82" w:rsidP="00D50832">
      <w:pPr>
        <w:spacing w:line="276" w:lineRule="auto"/>
        <w:jc w:val="both"/>
        <w:rPr>
          <w:rFonts w:ascii="Arial" w:hAnsi="Arial" w:cs="Arial"/>
          <w:sz w:val="22"/>
          <w:szCs w:val="22"/>
        </w:rPr>
      </w:pPr>
      <w:r w:rsidRPr="00D50832">
        <w:rPr>
          <w:rFonts w:ascii="Arial" w:hAnsi="Arial" w:cs="Arial"/>
          <w:sz w:val="22"/>
          <w:szCs w:val="22"/>
        </w:rPr>
        <w:t xml:space="preserve">1) Obec zřizuje jednotku sboru dobrovolných hasičů obce. Kategorie, početní stav a vybavení požární technikou a věcnými prostředky požární ochrany JSDH jsou uvedeny v příloze č. </w:t>
      </w:r>
      <w:smartTag w:uri="urn:schemas-microsoft-com:office:smarttags" w:element="metricconverter">
        <w:smartTagPr>
          <w:attr w:name="ProductID" w:val="2 a"/>
        </w:smartTagPr>
        <w:r w:rsidR="00BC5B2C" w:rsidRPr="00D50832">
          <w:rPr>
            <w:rFonts w:ascii="Arial" w:hAnsi="Arial" w:cs="Arial"/>
            <w:sz w:val="22"/>
            <w:szCs w:val="22"/>
          </w:rPr>
          <w:t>2</w:t>
        </w:r>
        <w:r w:rsidR="004D377A" w:rsidRPr="00D50832">
          <w:rPr>
            <w:rFonts w:ascii="Arial" w:hAnsi="Arial" w:cs="Arial"/>
            <w:sz w:val="22"/>
            <w:szCs w:val="22"/>
          </w:rPr>
          <w:t xml:space="preserve"> a</w:t>
        </w:r>
      </w:smartTag>
      <w:r w:rsidR="004D377A" w:rsidRPr="00D50832">
        <w:rPr>
          <w:rFonts w:ascii="Arial" w:hAnsi="Arial" w:cs="Arial"/>
          <w:sz w:val="22"/>
          <w:szCs w:val="22"/>
        </w:rPr>
        <w:t xml:space="preserve"> </w:t>
      </w:r>
      <w:r w:rsidR="00BC5B2C" w:rsidRPr="00D50832">
        <w:rPr>
          <w:rFonts w:ascii="Arial" w:hAnsi="Arial" w:cs="Arial"/>
          <w:sz w:val="22"/>
          <w:szCs w:val="22"/>
        </w:rPr>
        <w:t>3</w:t>
      </w:r>
      <w:r w:rsidRPr="00D50832">
        <w:rPr>
          <w:rFonts w:ascii="Arial" w:hAnsi="Arial" w:cs="Arial"/>
          <w:sz w:val="22"/>
          <w:szCs w:val="22"/>
        </w:rPr>
        <w:t>.</w:t>
      </w:r>
      <w:r w:rsidR="00BC5B2C" w:rsidRPr="00D50832">
        <w:rPr>
          <w:rFonts w:ascii="Arial" w:hAnsi="Arial" w:cs="Arial"/>
          <w:sz w:val="22"/>
          <w:szCs w:val="22"/>
        </w:rPr>
        <w:t xml:space="preserve"> </w:t>
      </w:r>
      <w:r w:rsidRPr="00D50832">
        <w:rPr>
          <w:rFonts w:ascii="Arial" w:hAnsi="Arial" w:cs="Arial"/>
          <w:sz w:val="22"/>
          <w:szCs w:val="22"/>
        </w:rPr>
        <w:t>Přílohy č.</w:t>
      </w:r>
      <w:r w:rsidR="00BC5B2C" w:rsidRPr="00D50832">
        <w:rPr>
          <w:rFonts w:ascii="Arial" w:hAnsi="Arial" w:cs="Arial"/>
          <w:sz w:val="22"/>
          <w:szCs w:val="22"/>
        </w:rPr>
        <w:t>2</w:t>
      </w:r>
      <w:r w:rsidR="004D377A" w:rsidRPr="00D50832">
        <w:rPr>
          <w:rFonts w:ascii="Arial" w:hAnsi="Arial" w:cs="Arial"/>
          <w:sz w:val="22"/>
          <w:szCs w:val="22"/>
        </w:rPr>
        <w:t xml:space="preserve"> a </w:t>
      </w:r>
      <w:r w:rsidR="00BC5B2C" w:rsidRPr="00D50832">
        <w:rPr>
          <w:rFonts w:ascii="Arial" w:hAnsi="Arial" w:cs="Arial"/>
          <w:sz w:val="22"/>
          <w:szCs w:val="22"/>
        </w:rPr>
        <w:t>3</w:t>
      </w:r>
      <w:r w:rsidRPr="00D50832">
        <w:rPr>
          <w:rFonts w:ascii="Arial" w:hAnsi="Arial" w:cs="Arial"/>
          <w:sz w:val="22"/>
          <w:szCs w:val="22"/>
        </w:rPr>
        <w:t xml:space="preserve"> jsou nedílnou součástí požárního řádu obce.</w:t>
      </w:r>
    </w:p>
    <w:p w14:paraId="60AAE171" w14:textId="77777777" w:rsidR="00D04FEF" w:rsidRPr="00D50832" w:rsidRDefault="00D04FEF" w:rsidP="00D50832">
      <w:pPr>
        <w:autoSpaceDE w:val="0"/>
        <w:autoSpaceDN w:val="0"/>
        <w:adjustRightInd w:val="0"/>
        <w:spacing w:line="276" w:lineRule="auto"/>
        <w:jc w:val="both"/>
        <w:rPr>
          <w:rFonts w:ascii="Arial" w:hAnsi="Arial" w:cs="Arial"/>
          <w:sz w:val="22"/>
          <w:szCs w:val="22"/>
        </w:rPr>
      </w:pPr>
    </w:p>
    <w:p w14:paraId="169791F5" w14:textId="77777777" w:rsidR="00D04FEF" w:rsidRPr="00D50832" w:rsidRDefault="00D04FEF" w:rsidP="00D50832">
      <w:pPr>
        <w:autoSpaceDE w:val="0"/>
        <w:autoSpaceDN w:val="0"/>
        <w:adjustRightInd w:val="0"/>
        <w:spacing w:line="276" w:lineRule="auto"/>
        <w:jc w:val="both"/>
        <w:rPr>
          <w:rFonts w:ascii="Arial" w:hAnsi="Arial" w:cs="Arial"/>
          <w:sz w:val="22"/>
          <w:szCs w:val="22"/>
        </w:rPr>
      </w:pPr>
      <w:r w:rsidRPr="00D50832">
        <w:rPr>
          <w:rFonts w:ascii="Arial" w:hAnsi="Arial" w:cs="Arial"/>
          <w:sz w:val="22"/>
          <w:szCs w:val="22"/>
        </w:rPr>
        <w:t>Název jednotky: Jednotka sboru dobrovolných hasičů Bohuslavice u Zlína</w:t>
      </w:r>
    </w:p>
    <w:p w14:paraId="4FC718AE" w14:textId="77777777" w:rsidR="00D04FEF" w:rsidRPr="00D50832" w:rsidRDefault="00D04FEF" w:rsidP="00D50832">
      <w:pPr>
        <w:autoSpaceDE w:val="0"/>
        <w:autoSpaceDN w:val="0"/>
        <w:adjustRightInd w:val="0"/>
        <w:spacing w:line="276" w:lineRule="auto"/>
        <w:jc w:val="both"/>
        <w:rPr>
          <w:rFonts w:ascii="Arial" w:hAnsi="Arial" w:cs="Arial"/>
          <w:sz w:val="22"/>
          <w:szCs w:val="22"/>
        </w:rPr>
      </w:pPr>
      <w:r w:rsidRPr="00D50832">
        <w:rPr>
          <w:rFonts w:ascii="Arial" w:hAnsi="Arial" w:cs="Arial"/>
          <w:sz w:val="22"/>
          <w:szCs w:val="22"/>
        </w:rPr>
        <w:t>Kategorie jednotky: JPO V</w:t>
      </w:r>
    </w:p>
    <w:p w14:paraId="240A994A" w14:textId="77777777" w:rsidR="004D4E82" w:rsidRPr="00D50832" w:rsidRDefault="00D04FEF" w:rsidP="00D50832">
      <w:pPr>
        <w:spacing w:line="276" w:lineRule="auto"/>
        <w:jc w:val="both"/>
        <w:rPr>
          <w:rFonts w:ascii="Arial" w:hAnsi="Arial" w:cs="Arial"/>
          <w:color w:val="00FFFF"/>
          <w:sz w:val="22"/>
          <w:szCs w:val="22"/>
        </w:rPr>
      </w:pPr>
      <w:r w:rsidRPr="00D50832">
        <w:rPr>
          <w:rFonts w:ascii="Arial" w:hAnsi="Arial" w:cs="Arial"/>
          <w:sz w:val="22"/>
          <w:szCs w:val="22"/>
        </w:rPr>
        <w:t>Po</w:t>
      </w:r>
      <w:r w:rsidR="00BC5B2C" w:rsidRPr="00D50832">
        <w:rPr>
          <w:rFonts w:ascii="Arial" w:hAnsi="Arial" w:cs="Arial"/>
          <w:sz w:val="22"/>
          <w:szCs w:val="22"/>
        </w:rPr>
        <w:t>č</w:t>
      </w:r>
      <w:r w:rsidRPr="00D50832">
        <w:rPr>
          <w:rFonts w:ascii="Arial" w:hAnsi="Arial" w:cs="Arial"/>
          <w:sz w:val="22"/>
          <w:szCs w:val="22"/>
        </w:rPr>
        <w:t xml:space="preserve">etní stav: </w:t>
      </w:r>
      <w:r w:rsidR="000053A7">
        <w:rPr>
          <w:rFonts w:ascii="Arial" w:hAnsi="Arial" w:cs="Arial"/>
          <w:sz w:val="22"/>
          <w:szCs w:val="22"/>
        </w:rPr>
        <w:t>15</w:t>
      </w:r>
      <w:r w:rsidRPr="00D50832">
        <w:rPr>
          <w:rFonts w:ascii="Arial" w:hAnsi="Arial" w:cs="Arial"/>
          <w:sz w:val="22"/>
          <w:szCs w:val="22"/>
        </w:rPr>
        <w:t xml:space="preserve"> </w:t>
      </w:r>
      <w:r w:rsidR="00BC5B2C" w:rsidRPr="00D50832">
        <w:rPr>
          <w:rFonts w:ascii="Arial" w:hAnsi="Arial" w:cs="Arial"/>
          <w:sz w:val="22"/>
          <w:szCs w:val="22"/>
        </w:rPr>
        <w:t>členů</w:t>
      </w:r>
      <w:r w:rsidRPr="00D50832">
        <w:rPr>
          <w:rFonts w:ascii="Arial" w:hAnsi="Arial" w:cs="Arial"/>
          <w:sz w:val="22"/>
          <w:szCs w:val="22"/>
        </w:rPr>
        <w:t xml:space="preserve"> (požární družstvo)</w:t>
      </w:r>
    </w:p>
    <w:p w14:paraId="45A769B3" w14:textId="77777777" w:rsidR="004D4E82" w:rsidRPr="00D50832" w:rsidRDefault="004D4E82" w:rsidP="00D50832">
      <w:pPr>
        <w:spacing w:line="276" w:lineRule="auto"/>
        <w:jc w:val="both"/>
        <w:rPr>
          <w:rFonts w:ascii="Arial" w:hAnsi="Arial" w:cs="Arial"/>
          <w:sz w:val="22"/>
          <w:szCs w:val="22"/>
        </w:rPr>
      </w:pPr>
    </w:p>
    <w:p w14:paraId="428ECC3F" w14:textId="77777777" w:rsidR="004D4E82" w:rsidRDefault="004D4E82" w:rsidP="00D50832">
      <w:pPr>
        <w:spacing w:line="276" w:lineRule="auto"/>
        <w:jc w:val="both"/>
        <w:rPr>
          <w:rFonts w:ascii="Arial" w:hAnsi="Arial" w:cs="Arial"/>
          <w:sz w:val="22"/>
          <w:szCs w:val="22"/>
        </w:rPr>
      </w:pPr>
      <w:r w:rsidRPr="00D50832">
        <w:rPr>
          <w:rFonts w:ascii="Arial" w:hAnsi="Arial" w:cs="Arial"/>
          <w:sz w:val="22"/>
          <w:szCs w:val="22"/>
        </w:rPr>
        <w:t xml:space="preserve">2) </w:t>
      </w:r>
      <w:r w:rsidR="00823D81" w:rsidRPr="00D50832">
        <w:rPr>
          <w:rFonts w:ascii="Arial" w:hAnsi="Arial" w:cs="Arial"/>
          <w:sz w:val="22"/>
          <w:szCs w:val="22"/>
        </w:rPr>
        <w:t>Členové jednotky se při vyhlášení požárního poplachu co nejrychleji dostaví do požární zbrojnice Bohuslavice u Zlína čp. 114 nebo na místo stanovené velitelem jednotky.</w:t>
      </w:r>
    </w:p>
    <w:p w14:paraId="7B3E6D04" w14:textId="77777777" w:rsidR="00D50832" w:rsidRPr="00D50832" w:rsidRDefault="00D50832" w:rsidP="00D50832">
      <w:pPr>
        <w:spacing w:line="276" w:lineRule="auto"/>
        <w:jc w:val="both"/>
        <w:rPr>
          <w:rFonts w:ascii="Arial" w:hAnsi="Arial" w:cs="Arial"/>
          <w:sz w:val="22"/>
          <w:szCs w:val="22"/>
        </w:rPr>
      </w:pPr>
    </w:p>
    <w:p w14:paraId="24E93461" w14:textId="77777777" w:rsidR="003E3B49" w:rsidRDefault="003E3B49" w:rsidP="00D50832">
      <w:pPr>
        <w:spacing w:line="276" w:lineRule="auto"/>
        <w:jc w:val="center"/>
        <w:rPr>
          <w:rFonts w:ascii="Arial" w:hAnsi="Arial" w:cs="Arial"/>
          <w:sz w:val="22"/>
          <w:szCs w:val="22"/>
        </w:rPr>
      </w:pPr>
    </w:p>
    <w:p w14:paraId="218B45E1" w14:textId="77777777" w:rsidR="00823D81" w:rsidRPr="00D50832" w:rsidRDefault="00823D81" w:rsidP="00D50832">
      <w:pPr>
        <w:spacing w:line="276" w:lineRule="auto"/>
        <w:jc w:val="center"/>
        <w:rPr>
          <w:rFonts w:ascii="Arial" w:hAnsi="Arial" w:cs="Arial"/>
          <w:sz w:val="22"/>
          <w:szCs w:val="22"/>
        </w:rPr>
      </w:pPr>
      <w:r w:rsidRPr="00D50832">
        <w:rPr>
          <w:rFonts w:ascii="Arial" w:hAnsi="Arial" w:cs="Arial"/>
          <w:sz w:val="22"/>
          <w:szCs w:val="22"/>
        </w:rPr>
        <w:t>Čl. 6</w:t>
      </w:r>
    </w:p>
    <w:p w14:paraId="77049E01" w14:textId="77777777" w:rsidR="00823D81" w:rsidRPr="00D50832" w:rsidRDefault="00823D81" w:rsidP="00D50832">
      <w:pPr>
        <w:spacing w:line="276" w:lineRule="auto"/>
        <w:jc w:val="center"/>
        <w:rPr>
          <w:rFonts w:ascii="Arial" w:hAnsi="Arial" w:cs="Arial"/>
          <w:b/>
          <w:sz w:val="22"/>
          <w:szCs w:val="22"/>
        </w:rPr>
      </w:pPr>
      <w:r w:rsidRPr="00D50832">
        <w:rPr>
          <w:rFonts w:ascii="Arial" w:hAnsi="Arial" w:cs="Arial"/>
          <w:b/>
          <w:sz w:val="22"/>
          <w:szCs w:val="22"/>
        </w:rPr>
        <w:t>Přehled o zdrojích vody pro hašení požárů a podmínky jejich trvalé použitelnosti. Stanovení dalších zdrojů vody pro hašení požárů a podmínky pro zajištění jejich trvalé použitelnosti</w:t>
      </w:r>
    </w:p>
    <w:p w14:paraId="072E8155" w14:textId="670CD929" w:rsidR="00823D81" w:rsidRDefault="00823D81" w:rsidP="00D50832">
      <w:pPr>
        <w:spacing w:line="276" w:lineRule="auto"/>
        <w:jc w:val="both"/>
        <w:rPr>
          <w:rFonts w:ascii="Arial" w:hAnsi="Arial" w:cs="Arial"/>
          <w:b/>
          <w:sz w:val="22"/>
          <w:szCs w:val="22"/>
        </w:rPr>
      </w:pPr>
    </w:p>
    <w:p w14:paraId="38118549" w14:textId="77777777" w:rsidR="006A6B60" w:rsidRPr="006A6B60" w:rsidRDefault="006A6B60" w:rsidP="006A6B60">
      <w:pPr>
        <w:pStyle w:val="Normlnweb"/>
        <w:numPr>
          <w:ilvl w:val="0"/>
          <w:numId w:val="8"/>
        </w:numPr>
        <w:spacing w:before="0" w:beforeAutospacing="0" w:after="0" w:afterAutospacing="0"/>
        <w:ind w:left="567" w:hanging="567"/>
        <w:rPr>
          <w:rFonts w:ascii="Arial" w:hAnsi="Arial" w:cs="Arial"/>
          <w:color w:val="0D0D0D" w:themeColor="text1" w:themeTint="F2"/>
          <w:sz w:val="22"/>
          <w:szCs w:val="22"/>
        </w:rPr>
      </w:pPr>
      <w:r w:rsidRPr="006A6B60">
        <w:rPr>
          <w:rFonts w:ascii="Arial" w:hAnsi="Arial" w:cs="Arial"/>
          <w:color w:val="0D0D0D" w:themeColor="text1" w:themeTint="F2"/>
          <w:sz w:val="22"/>
          <w:szCs w:val="22"/>
        </w:rPr>
        <w:t>Obec nad rámec nařízení kraje nestanovila další zdroje vody pro hašení požárů.</w:t>
      </w:r>
    </w:p>
    <w:p w14:paraId="57470B60" w14:textId="21398E37" w:rsidR="006A6B60" w:rsidRPr="006A6B60" w:rsidRDefault="006A6B60" w:rsidP="006A6B60">
      <w:pPr>
        <w:pStyle w:val="Normlnweb"/>
        <w:numPr>
          <w:ilvl w:val="0"/>
          <w:numId w:val="8"/>
        </w:numPr>
        <w:spacing w:before="0" w:beforeAutospacing="0" w:after="0" w:afterAutospacing="0"/>
        <w:ind w:left="567" w:hanging="567"/>
        <w:rPr>
          <w:rFonts w:ascii="Arial" w:hAnsi="Arial" w:cs="Arial"/>
          <w:color w:val="0D0D0D" w:themeColor="text1" w:themeTint="F2"/>
          <w:sz w:val="22"/>
          <w:szCs w:val="22"/>
        </w:rPr>
      </w:pPr>
      <w:r w:rsidRPr="006A6B60">
        <w:rPr>
          <w:rFonts w:ascii="Arial" w:hAnsi="Arial" w:cs="Arial"/>
          <w:color w:val="0D0D0D" w:themeColor="text1" w:themeTint="F2"/>
          <w:sz w:val="22"/>
          <w:szCs w:val="22"/>
        </w:rPr>
        <w:t xml:space="preserve">Jedná se o tyto </w:t>
      </w:r>
      <w:proofErr w:type="spellStart"/>
      <w:r w:rsidRPr="006A6B60">
        <w:rPr>
          <w:rFonts w:ascii="Arial" w:hAnsi="Arial" w:cs="Arial"/>
          <w:color w:val="0D0D0D" w:themeColor="text1" w:themeTint="F2"/>
          <w:sz w:val="22"/>
          <w:szCs w:val="22"/>
        </w:rPr>
        <w:t>zdroje</w:t>
      </w:r>
      <w:proofErr w:type="spellEnd"/>
      <w:r w:rsidRPr="006A6B60">
        <w:rPr>
          <w:rFonts w:ascii="Arial" w:hAnsi="Arial" w:cs="Arial"/>
          <w:color w:val="0D0D0D" w:themeColor="text1" w:themeTint="F2"/>
          <w:sz w:val="22"/>
          <w:szCs w:val="22"/>
        </w:rPr>
        <w:t>:</w:t>
      </w:r>
    </w:p>
    <w:p w14:paraId="6F17CBFD" w14:textId="77777777" w:rsidR="00E96587" w:rsidRPr="00D50832" w:rsidRDefault="00E96587" w:rsidP="00D50832">
      <w:pPr>
        <w:spacing w:line="276" w:lineRule="auto"/>
        <w:jc w:val="both"/>
        <w:rPr>
          <w:rFonts w:ascii="Arial" w:hAnsi="Arial" w:cs="Arial"/>
          <w:sz w:val="22"/>
          <w:szCs w:val="22"/>
        </w:rPr>
      </w:pPr>
    </w:p>
    <w:p w14:paraId="7EF9ADE8" w14:textId="77777777" w:rsidR="00823D81" w:rsidRPr="00D50832" w:rsidRDefault="00823D81" w:rsidP="00D50832">
      <w:pPr>
        <w:spacing w:line="276" w:lineRule="auto"/>
        <w:jc w:val="both"/>
        <w:rPr>
          <w:rFonts w:ascii="Arial" w:hAnsi="Arial" w:cs="Arial"/>
          <w:sz w:val="22"/>
          <w:szCs w:val="22"/>
        </w:rPr>
      </w:pPr>
      <w:r w:rsidRPr="00D50832">
        <w:rPr>
          <w:rFonts w:ascii="Arial" w:hAnsi="Arial" w:cs="Arial"/>
          <w:sz w:val="22"/>
          <w:szCs w:val="22"/>
        </w:rPr>
        <w:t>a) přirozené:</w:t>
      </w:r>
    </w:p>
    <w:p w14:paraId="4B918701" w14:textId="77777777" w:rsidR="00861D82" w:rsidRPr="00D50832" w:rsidRDefault="00823D81" w:rsidP="00D50832">
      <w:pPr>
        <w:spacing w:line="276" w:lineRule="auto"/>
        <w:jc w:val="both"/>
        <w:rPr>
          <w:rFonts w:ascii="Arial" w:hAnsi="Arial" w:cs="Arial"/>
          <w:b/>
          <w:sz w:val="22"/>
          <w:szCs w:val="22"/>
        </w:rPr>
      </w:pPr>
      <w:r w:rsidRPr="00D50832">
        <w:rPr>
          <w:rFonts w:ascii="Arial" w:hAnsi="Arial" w:cs="Arial"/>
          <w:sz w:val="22"/>
          <w:szCs w:val="22"/>
        </w:rPr>
        <w:tab/>
      </w:r>
      <w:r w:rsidR="00104C5A" w:rsidRPr="00D50832">
        <w:rPr>
          <w:rFonts w:ascii="Arial" w:hAnsi="Arial" w:cs="Arial"/>
          <w:sz w:val="22"/>
          <w:szCs w:val="22"/>
        </w:rPr>
        <w:t xml:space="preserve">- </w:t>
      </w:r>
      <w:r w:rsidRPr="00D50832">
        <w:rPr>
          <w:rFonts w:ascii="Arial" w:hAnsi="Arial" w:cs="Arial"/>
          <w:b/>
          <w:sz w:val="22"/>
          <w:szCs w:val="22"/>
        </w:rPr>
        <w:t>potok Březnice</w:t>
      </w:r>
    </w:p>
    <w:p w14:paraId="28F51698" w14:textId="77777777" w:rsidR="00861D82" w:rsidRPr="00D50832" w:rsidRDefault="00861D82" w:rsidP="00D50832">
      <w:pPr>
        <w:spacing w:line="276" w:lineRule="auto"/>
        <w:jc w:val="both"/>
        <w:rPr>
          <w:rFonts w:ascii="Arial" w:hAnsi="Arial" w:cs="Arial"/>
          <w:sz w:val="22"/>
          <w:szCs w:val="22"/>
        </w:rPr>
      </w:pPr>
      <w:r w:rsidRPr="00D50832">
        <w:rPr>
          <w:rFonts w:ascii="Arial" w:hAnsi="Arial" w:cs="Arial"/>
          <w:sz w:val="22"/>
          <w:szCs w:val="22"/>
        </w:rPr>
        <w:lastRenderedPageBreak/>
        <w:t xml:space="preserve">- čerpací stanoviště dle momentálního stavu vody, většinou pod splavy (Horní konec, uprostřed obce, u školy, u mostu Na Kopaninu) </w:t>
      </w:r>
    </w:p>
    <w:p w14:paraId="5D7087E7" w14:textId="77777777" w:rsidR="00823D81" w:rsidRPr="00D50832" w:rsidRDefault="00861D82" w:rsidP="00D50832">
      <w:pPr>
        <w:spacing w:line="276" w:lineRule="auto"/>
        <w:jc w:val="both"/>
        <w:rPr>
          <w:rFonts w:ascii="Arial" w:hAnsi="Arial" w:cs="Arial"/>
          <w:sz w:val="22"/>
          <w:szCs w:val="22"/>
        </w:rPr>
      </w:pPr>
      <w:r w:rsidRPr="00D50832">
        <w:rPr>
          <w:rFonts w:ascii="Arial" w:hAnsi="Arial" w:cs="Arial"/>
          <w:sz w:val="22"/>
          <w:szCs w:val="22"/>
        </w:rPr>
        <w:t xml:space="preserve">- použitelnost a </w:t>
      </w:r>
      <w:proofErr w:type="gramStart"/>
      <w:r w:rsidRPr="00D50832">
        <w:rPr>
          <w:rFonts w:ascii="Arial" w:hAnsi="Arial" w:cs="Arial"/>
          <w:sz w:val="22"/>
          <w:szCs w:val="22"/>
        </w:rPr>
        <w:t>kapacita:  celoročně</w:t>
      </w:r>
      <w:proofErr w:type="gramEnd"/>
      <w:r w:rsidRPr="00D50832">
        <w:rPr>
          <w:rFonts w:ascii="Arial" w:hAnsi="Arial" w:cs="Arial"/>
          <w:sz w:val="22"/>
          <w:szCs w:val="22"/>
        </w:rPr>
        <w:t>, dle momentálního stavu vody v potoce</w:t>
      </w:r>
    </w:p>
    <w:p w14:paraId="411A9C15" w14:textId="77777777" w:rsidR="00823D81" w:rsidRPr="00D50832" w:rsidRDefault="00823D81" w:rsidP="00D50832">
      <w:pPr>
        <w:spacing w:line="276" w:lineRule="auto"/>
        <w:jc w:val="both"/>
        <w:rPr>
          <w:rFonts w:ascii="Arial" w:hAnsi="Arial" w:cs="Arial"/>
          <w:sz w:val="22"/>
          <w:szCs w:val="22"/>
        </w:rPr>
      </w:pPr>
    </w:p>
    <w:p w14:paraId="34E2B270" w14:textId="77777777" w:rsidR="00823D81" w:rsidRPr="00D50832" w:rsidRDefault="00823D81" w:rsidP="00D50832">
      <w:pPr>
        <w:spacing w:line="276" w:lineRule="auto"/>
        <w:jc w:val="both"/>
        <w:rPr>
          <w:rFonts w:ascii="Arial" w:hAnsi="Arial" w:cs="Arial"/>
          <w:sz w:val="22"/>
          <w:szCs w:val="22"/>
        </w:rPr>
      </w:pPr>
      <w:r w:rsidRPr="00D50832">
        <w:rPr>
          <w:rFonts w:ascii="Arial" w:hAnsi="Arial" w:cs="Arial"/>
          <w:sz w:val="22"/>
          <w:szCs w:val="22"/>
        </w:rPr>
        <w:t>b) umělé:</w:t>
      </w:r>
    </w:p>
    <w:p w14:paraId="77E4403C" w14:textId="77777777" w:rsidR="00823D81" w:rsidRPr="00D50832" w:rsidRDefault="00823D81" w:rsidP="00D50832">
      <w:pPr>
        <w:spacing w:line="276" w:lineRule="auto"/>
        <w:jc w:val="both"/>
        <w:rPr>
          <w:rFonts w:ascii="Arial" w:hAnsi="Arial" w:cs="Arial"/>
          <w:b/>
          <w:sz w:val="22"/>
          <w:szCs w:val="22"/>
        </w:rPr>
      </w:pPr>
      <w:r w:rsidRPr="00D50832">
        <w:rPr>
          <w:rFonts w:ascii="Arial" w:hAnsi="Arial" w:cs="Arial"/>
          <w:sz w:val="22"/>
          <w:szCs w:val="22"/>
        </w:rPr>
        <w:tab/>
      </w:r>
      <w:r w:rsidR="00104C5A" w:rsidRPr="00D50832">
        <w:rPr>
          <w:rFonts w:ascii="Arial" w:hAnsi="Arial" w:cs="Arial"/>
          <w:sz w:val="22"/>
          <w:szCs w:val="22"/>
        </w:rPr>
        <w:t xml:space="preserve">- </w:t>
      </w:r>
      <w:r w:rsidRPr="00D50832">
        <w:rPr>
          <w:rFonts w:ascii="Arial" w:hAnsi="Arial" w:cs="Arial"/>
          <w:b/>
          <w:sz w:val="22"/>
          <w:szCs w:val="22"/>
        </w:rPr>
        <w:t>hydrantová síť</w:t>
      </w:r>
      <w:r w:rsidR="00861D82" w:rsidRPr="00D50832">
        <w:rPr>
          <w:rFonts w:ascii="Arial" w:hAnsi="Arial" w:cs="Arial"/>
          <w:b/>
          <w:sz w:val="22"/>
          <w:szCs w:val="22"/>
        </w:rPr>
        <w:t xml:space="preserve"> </w:t>
      </w:r>
    </w:p>
    <w:p w14:paraId="0A813DEE" w14:textId="77777777" w:rsidR="00861D82" w:rsidRPr="00D50832" w:rsidRDefault="00861D82" w:rsidP="00D50832">
      <w:pPr>
        <w:spacing w:line="276" w:lineRule="auto"/>
        <w:jc w:val="both"/>
        <w:rPr>
          <w:rFonts w:ascii="Arial" w:hAnsi="Arial" w:cs="Arial"/>
          <w:sz w:val="22"/>
          <w:szCs w:val="22"/>
        </w:rPr>
      </w:pPr>
      <w:r w:rsidRPr="00D50832">
        <w:rPr>
          <w:rFonts w:ascii="Arial" w:hAnsi="Arial" w:cs="Arial"/>
          <w:sz w:val="22"/>
          <w:szCs w:val="22"/>
        </w:rPr>
        <w:t>- čerpací stanoviště u jednotlivých hydrantů</w:t>
      </w:r>
    </w:p>
    <w:p w14:paraId="1B3177F4" w14:textId="77777777" w:rsidR="00861D82" w:rsidRPr="00D50832" w:rsidRDefault="00861D82" w:rsidP="00D50832">
      <w:pPr>
        <w:spacing w:line="276" w:lineRule="auto"/>
        <w:jc w:val="both"/>
        <w:rPr>
          <w:rFonts w:ascii="Arial" w:hAnsi="Arial" w:cs="Arial"/>
          <w:sz w:val="22"/>
          <w:szCs w:val="22"/>
        </w:rPr>
      </w:pPr>
      <w:r w:rsidRPr="00D50832">
        <w:rPr>
          <w:rFonts w:ascii="Arial" w:hAnsi="Arial" w:cs="Arial"/>
          <w:sz w:val="22"/>
          <w:szCs w:val="22"/>
        </w:rPr>
        <w:t>- použitelnost: celoročně</w:t>
      </w:r>
    </w:p>
    <w:p w14:paraId="53D390B9" w14:textId="77777777" w:rsidR="00E96587" w:rsidRPr="00D50832" w:rsidRDefault="00E96587" w:rsidP="00D50832">
      <w:pPr>
        <w:spacing w:line="276" w:lineRule="auto"/>
        <w:jc w:val="both"/>
        <w:rPr>
          <w:rFonts w:ascii="Arial" w:hAnsi="Arial" w:cs="Arial"/>
          <w:sz w:val="22"/>
          <w:szCs w:val="22"/>
        </w:rPr>
      </w:pPr>
    </w:p>
    <w:p w14:paraId="7663F52D" w14:textId="77777777" w:rsidR="00861D82" w:rsidRPr="00D50832" w:rsidRDefault="00823D81" w:rsidP="00D50832">
      <w:pPr>
        <w:spacing w:line="276" w:lineRule="auto"/>
        <w:jc w:val="both"/>
        <w:rPr>
          <w:rFonts w:ascii="Arial" w:hAnsi="Arial" w:cs="Arial"/>
          <w:b/>
          <w:sz w:val="22"/>
          <w:szCs w:val="22"/>
        </w:rPr>
      </w:pPr>
      <w:r w:rsidRPr="00D50832">
        <w:rPr>
          <w:rFonts w:ascii="Arial" w:hAnsi="Arial" w:cs="Arial"/>
          <w:sz w:val="22"/>
          <w:szCs w:val="22"/>
        </w:rPr>
        <w:tab/>
      </w:r>
      <w:r w:rsidR="00104C5A" w:rsidRPr="00D50832">
        <w:rPr>
          <w:rFonts w:ascii="Arial" w:hAnsi="Arial" w:cs="Arial"/>
          <w:sz w:val="22"/>
          <w:szCs w:val="22"/>
        </w:rPr>
        <w:t xml:space="preserve">- </w:t>
      </w:r>
      <w:r w:rsidRPr="00D50832">
        <w:rPr>
          <w:rFonts w:ascii="Arial" w:hAnsi="Arial" w:cs="Arial"/>
          <w:b/>
          <w:sz w:val="22"/>
          <w:szCs w:val="22"/>
        </w:rPr>
        <w:t>studny obecní</w:t>
      </w:r>
    </w:p>
    <w:p w14:paraId="73C1B5BB" w14:textId="77777777" w:rsidR="00823D81" w:rsidRPr="00D50832" w:rsidRDefault="00104C5A" w:rsidP="00D50832">
      <w:pPr>
        <w:spacing w:line="276" w:lineRule="auto"/>
        <w:ind w:left="360"/>
        <w:jc w:val="both"/>
        <w:rPr>
          <w:rFonts w:ascii="Arial" w:hAnsi="Arial" w:cs="Arial"/>
          <w:sz w:val="22"/>
          <w:szCs w:val="22"/>
        </w:rPr>
      </w:pPr>
      <w:r w:rsidRPr="00D50832">
        <w:rPr>
          <w:rFonts w:ascii="Arial" w:hAnsi="Arial" w:cs="Arial"/>
          <w:sz w:val="22"/>
          <w:szCs w:val="22"/>
        </w:rPr>
        <w:t xml:space="preserve">- </w:t>
      </w:r>
      <w:r w:rsidR="00861D82" w:rsidRPr="00D50832">
        <w:rPr>
          <w:rFonts w:ascii="Arial" w:hAnsi="Arial" w:cs="Arial"/>
          <w:sz w:val="22"/>
          <w:szCs w:val="22"/>
        </w:rPr>
        <w:t>čerpací stanoviště: mezi</w:t>
      </w:r>
      <w:r w:rsidR="00823D81" w:rsidRPr="00D50832">
        <w:rPr>
          <w:rFonts w:ascii="Arial" w:hAnsi="Arial" w:cs="Arial"/>
          <w:sz w:val="22"/>
          <w:szCs w:val="22"/>
        </w:rPr>
        <w:t xml:space="preserve"> hospod</w:t>
      </w:r>
      <w:r w:rsidRPr="00D50832">
        <w:rPr>
          <w:rFonts w:ascii="Arial" w:hAnsi="Arial" w:cs="Arial"/>
          <w:sz w:val="22"/>
          <w:szCs w:val="22"/>
        </w:rPr>
        <w:t>ou a čp.88</w:t>
      </w:r>
      <w:r w:rsidR="00823D81" w:rsidRPr="00D50832">
        <w:rPr>
          <w:rFonts w:ascii="Arial" w:hAnsi="Arial" w:cs="Arial"/>
          <w:sz w:val="22"/>
          <w:szCs w:val="22"/>
        </w:rPr>
        <w:t xml:space="preserve">, </w:t>
      </w:r>
      <w:r w:rsidR="00861D82" w:rsidRPr="00D50832">
        <w:rPr>
          <w:rFonts w:ascii="Arial" w:hAnsi="Arial" w:cs="Arial"/>
          <w:sz w:val="22"/>
          <w:szCs w:val="22"/>
        </w:rPr>
        <w:t>pod</w:t>
      </w:r>
      <w:r w:rsidR="00823D81" w:rsidRPr="00D50832">
        <w:rPr>
          <w:rFonts w:ascii="Arial" w:hAnsi="Arial" w:cs="Arial"/>
          <w:sz w:val="22"/>
          <w:szCs w:val="22"/>
        </w:rPr>
        <w:t xml:space="preserve"> ZŠ</w:t>
      </w:r>
    </w:p>
    <w:p w14:paraId="6965C6D6" w14:textId="77777777" w:rsidR="00104C5A" w:rsidRPr="00D50832" w:rsidRDefault="00104C5A" w:rsidP="00D50832">
      <w:pPr>
        <w:spacing w:line="276" w:lineRule="auto"/>
        <w:jc w:val="both"/>
        <w:rPr>
          <w:rFonts w:ascii="Arial" w:hAnsi="Arial" w:cs="Arial"/>
          <w:sz w:val="22"/>
          <w:szCs w:val="22"/>
        </w:rPr>
      </w:pPr>
      <w:r w:rsidRPr="00D50832">
        <w:rPr>
          <w:rFonts w:ascii="Arial" w:hAnsi="Arial" w:cs="Arial"/>
          <w:sz w:val="22"/>
          <w:szCs w:val="22"/>
        </w:rPr>
        <w:t xml:space="preserve">      - použitelnost: celoročně</w:t>
      </w:r>
    </w:p>
    <w:p w14:paraId="0089DBFC" w14:textId="77777777" w:rsidR="00823D81" w:rsidRPr="00D50832" w:rsidRDefault="00104C5A" w:rsidP="00D50832">
      <w:pPr>
        <w:spacing w:line="276" w:lineRule="auto"/>
        <w:jc w:val="both"/>
        <w:rPr>
          <w:rFonts w:ascii="Arial" w:hAnsi="Arial" w:cs="Arial"/>
          <w:sz w:val="22"/>
          <w:szCs w:val="22"/>
        </w:rPr>
      </w:pPr>
      <w:r w:rsidRPr="00D50832">
        <w:rPr>
          <w:rFonts w:ascii="Arial" w:hAnsi="Arial" w:cs="Arial"/>
          <w:b/>
          <w:sz w:val="22"/>
          <w:szCs w:val="22"/>
        </w:rPr>
        <w:t xml:space="preserve">    </w:t>
      </w:r>
    </w:p>
    <w:p w14:paraId="43C8F6AA" w14:textId="77777777" w:rsidR="00823D81" w:rsidRPr="00D50832" w:rsidRDefault="00823D81" w:rsidP="00D50832">
      <w:pPr>
        <w:spacing w:line="276" w:lineRule="auto"/>
        <w:jc w:val="both"/>
        <w:rPr>
          <w:rFonts w:ascii="Arial" w:hAnsi="Arial" w:cs="Arial"/>
          <w:sz w:val="22"/>
          <w:szCs w:val="22"/>
        </w:rPr>
      </w:pPr>
      <w:r w:rsidRPr="00D50832">
        <w:rPr>
          <w:rFonts w:ascii="Arial" w:hAnsi="Arial" w:cs="Arial"/>
          <w:sz w:val="22"/>
          <w:szCs w:val="22"/>
        </w:rPr>
        <w:t>c) víceúčelové:</w:t>
      </w:r>
    </w:p>
    <w:p w14:paraId="0FABA05E" w14:textId="77777777" w:rsidR="00823D81" w:rsidRPr="00D50832" w:rsidRDefault="00104C5A" w:rsidP="00D50832">
      <w:pPr>
        <w:spacing w:line="276" w:lineRule="auto"/>
        <w:ind w:firstLine="708"/>
        <w:jc w:val="both"/>
        <w:rPr>
          <w:rFonts w:ascii="Arial" w:hAnsi="Arial" w:cs="Arial"/>
          <w:b/>
          <w:sz w:val="22"/>
          <w:szCs w:val="22"/>
        </w:rPr>
      </w:pPr>
      <w:r w:rsidRPr="00D50832">
        <w:rPr>
          <w:rFonts w:ascii="Arial" w:hAnsi="Arial" w:cs="Arial"/>
          <w:sz w:val="22"/>
          <w:szCs w:val="22"/>
        </w:rPr>
        <w:t>-</w:t>
      </w:r>
      <w:r w:rsidRPr="00D50832">
        <w:rPr>
          <w:rFonts w:ascii="Arial" w:hAnsi="Arial" w:cs="Arial"/>
          <w:b/>
          <w:sz w:val="22"/>
          <w:szCs w:val="22"/>
        </w:rPr>
        <w:t xml:space="preserve"> </w:t>
      </w:r>
      <w:r w:rsidR="00823D81" w:rsidRPr="00D50832">
        <w:rPr>
          <w:rFonts w:ascii="Arial" w:hAnsi="Arial" w:cs="Arial"/>
          <w:b/>
          <w:sz w:val="22"/>
          <w:szCs w:val="22"/>
        </w:rPr>
        <w:t>vodojem</w:t>
      </w:r>
    </w:p>
    <w:p w14:paraId="4633F576" w14:textId="77777777" w:rsidR="00104C5A" w:rsidRPr="00D50832" w:rsidRDefault="00104C5A" w:rsidP="00D50832">
      <w:pPr>
        <w:spacing w:line="276" w:lineRule="auto"/>
        <w:jc w:val="both"/>
        <w:rPr>
          <w:rFonts w:ascii="Arial" w:hAnsi="Arial" w:cs="Arial"/>
          <w:sz w:val="22"/>
          <w:szCs w:val="22"/>
        </w:rPr>
      </w:pPr>
      <w:r w:rsidRPr="00D50832">
        <w:rPr>
          <w:rFonts w:ascii="Arial" w:hAnsi="Arial" w:cs="Arial"/>
          <w:sz w:val="22"/>
          <w:szCs w:val="22"/>
        </w:rPr>
        <w:t xml:space="preserve">      - čerpací stanoviště: obslužná komunikace u vodojemu u silnice III/4972 směr Bohuslavice u Zlína – Salaš</w:t>
      </w:r>
    </w:p>
    <w:p w14:paraId="525C9C5D" w14:textId="77777777" w:rsidR="00104C5A" w:rsidRPr="00D50832" w:rsidRDefault="00104C5A" w:rsidP="00D50832">
      <w:pPr>
        <w:spacing w:line="276" w:lineRule="auto"/>
        <w:jc w:val="both"/>
        <w:rPr>
          <w:rFonts w:ascii="Arial" w:hAnsi="Arial" w:cs="Arial"/>
          <w:sz w:val="22"/>
          <w:szCs w:val="22"/>
        </w:rPr>
      </w:pPr>
      <w:r w:rsidRPr="00D50832">
        <w:rPr>
          <w:rFonts w:ascii="Arial" w:hAnsi="Arial" w:cs="Arial"/>
          <w:sz w:val="22"/>
          <w:szCs w:val="22"/>
        </w:rPr>
        <w:t xml:space="preserve">      - kapacita: </w:t>
      </w:r>
      <w:smartTag w:uri="urn:schemas-microsoft-com:office:smarttags" w:element="metricconverter">
        <w:smartTagPr>
          <w:attr w:name="ProductID" w:val="100 mﾳ"/>
        </w:smartTagPr>
        <w:r w:rsidRPr="00D50832">
          <w:rPr>
            <w:rFonts w:ascii="Arial" w:hAnsi="Arial" w:cs="Arial"/>
            <w:sz w:val="22"/>
            <w:szCs w:val="22"/>
          </w:rPr>
          <w:t>100 m³</w:t>
        </w:r>
      </w:smartTag>
    </w:p>
    <w:p w14:paraId="45E77639" w14:textId="77777777" w:rsidR="00104C5A" w:rsidRPr="00D50832" w:rsidRDefault="00104C5A" w:rsidP="00D50832">
      <w:pPr>
        <w:spacing w:line="276" w:lineRule="auto"/>
        <w:jc w:val="both"/>
        <w:rPr>
          <w:rFonts w:ascii="Arial" w:hAnsi="Arial" w:cs="Arial"/>
          <w:sz w:val="22"/>
          <w:szCs w:val="22"/>
        </w:rPr>
      </w:pPr>
      <w:r w:rsidRPr="00D50832">
        <w:rPr>
          <w:rFonts w:ascii="Arial" w:hAnsi="Arial" w:cs="Arial"/>
          <w:sz w:val="22"/>
          <w:szCs w:val="22"/>
        </w:rPr>
        <w:t xml:space="preserve">      - použitelnost: celoročně</w:t>
      </w:r>
    </w:p>
    <w:p w14:paraId="5BAF4BC3" w14:textId="77777777" w:rsidR="00645D1A" w:rsidRPr="00D50832" w:rsidRDefault="00645D1A" w:rsidP="00D50832">
      <w:pPr>
        <w:spacing w:line="276" w:lineRule="auto"/>
        <w:jc w:val="both"/>
        <w:rPr>
          <w:rFonts w:ascii="Arial" w:hAnsi="Arial" w:cs="Arial"/>
          <w:sz w:val="22"/>
          <w:szCs w:val="22"/>
        </w:rPr>
      </w:pPr>
    </w:p>
    <w:p w14:paraId="6EFA569F" w14:textId="3065BDF6" w:rsidR="00645D1A" w:rsidRPr="00D50832" w:rsidRDefault="00645D1A" w:rsidP="00D50832">
      <w:pPr>
        <w:spacing w:line="276" w:lineRule="auto"/>
        <w:jc w:val="both"/>
        <w:rPr>
          <w:rFonts w:ascii="Arial" w:hAnsi="Arial" w:cs="Arial"/>
          <w:sz w:val="22"/>
          <w:szCs w:val="22"/>
        </w:rPr>
      </w:pPr>
      <w:r w:rsidRPr="00D50832">
        <w:rPr>
          <w:rFonts w:ascii="Arial" w:hAnsi="Arial" w:cs="Arial"/>
          <w:sz w:val="22"/>
          <w:szCs w:val="22"/>
        </w:rPr>
        <w:t xml:space="preserve">2) Obec zpracovává a udržuje v aktuálním stavu plánek obce s vyznačením zdrojů vody pro hašení požárů, čerpacích stanovišť pro požární techniku a vhodného směru příjezdové komunikace. Tento plánek v jednom vyhotovení předává jednotkám PO uvedeným v čl. </w:t>
      </w:r>
      <w:smartTag w:uri="urn:schemas-microsoft-com:office:smarttags" w:element="metricconverter">
        <w:smartTagPr>
          <w:attr w:name="ProductID" w:val="5 a"/>
        </w:smartTagPr>
        <w:r w:rsidRPr="00D50832">
          <w:rPr>
            <w:rFonts w:ascii="Arial" w:hAnsi="Arial" w:cs="Arial"/>
            <w:sz w:val="22"/>
            <w:szCs w:val="22"/>
          </w:rPr>
          <w:t>5 a</w:t>
        </w:r>
      </w:smartTag>
      <w:r w:rsidRPr="00D50832">
        <w:rPr>
          <w:rFonts w:ascii="Arial" w:hAnsi="Arial" w:cs="Arial"/>
          <w:sz w:val="22"/>
          <w:szCs w:val="22"/>
        </w:rPr>
        <w:t xml:space="preserve"> jednotce HZS Zlínského kraje, územní odbor Zlín</w:t>
      </w:r>
      <w:r w:rsidR="000206D5">
        <w:rPr>
          <w:rFonts w:ascii="Arial" w:hAnsi="Arial" w:cs="Arial"/>
          <w:sz w:val="22"/>
          <w:szCs w:val="22"/>
        </w:rPr>
        <w:t>.</w:t>
      </w:r>
    </w:p>
    <w:p w14:paraId="14DA095A" w14:textId="77777777" w:rsidR="00645D1A" w:rsidRPr="00D50832" w:rsidRDefault="00645D1A" w:rsidP="00D50832">
      <w:pPr>
        <w:spacing w:line="276" w:lineRule="auto"/>
        <w:jc w:val="both"/>
        <w:rPr>
          <w:rFonts w:ascii="Arial" w:hAnsi="Arial" w:cs="Arial"/>
          <w:sz w:val="22"/>
          <w:szCs w:val="22"/>
        </w:rPr>
      </w:pPr>
    </w:p>
    <w:p w14:paraId="0BA57147" w14:textId="77777777" w:rsidR="00645D1A" w:rsidRPr="00D50832" w:rsidRDefault="00645D1A" w:rsidP="00D50832">
      <w:pPr>
        <w:spacing w:line="276" w:lineRule="auto"/>
        <w:jc w:val="both"/>
        <w:rPr>
          <w:rFonts w:ascii="Arial" w:hAnsi="Arial" w:cs="Arial"/>
          <w:sz w:val="22"/>
          <w:szCs w:val="22"/>
        </w:rPr>
      </w:pPr>
      <w:r w:rsidRPr="00D50832">
        <w:rPr>
          <w:rFonts w:ascii="Arial" w:hAnsi="Arial" w:cs="Arial"/>
          <w:sz w:val="22"/>
          <w:szCs w:val="22"/>
        </w:rPr>
        <w:t xml:space="preserve">3) Vlastník nebo uživatel zdrojů vody pro hašení je povinen v souladu s předpisy o požární ochraně, umožnit použití požární techniky a čerpání vody pro hašení požárů a udržovat trvalou použitelnost </w:t>
      </w:r>
      <w:r w:rsidR="00185295" w:rsidRPr="00D50832">
        <w:rPr>
          <w:rFonts w:ascii="Arial" w:hAnsi="Arial" w:cs="Arial"/>
          <w:sz w:val="22"/>
          <w:szCs w:val="22"/>
        </w:rPr>
        <w:t>čerpacích stanovišť pro požární techniku a trvalou použitelnost zdroje.</w:t>
      </w:r>
    </w:p>
    <w:p w14:paraId="64F77161" w14:textId="77777777" w:rsidR="00185295" w:rsidRPr="00D50832" w:rsidRDefault="00185295" w:rsidP="00D50832">
      <w:pPr>
        <w:spacing w:line="276" w:lineRule="auto"/>
        <w:jc w:val="both"/>
        <w:rPr>
          <w:rFonts w:ascii="Arial" w:hAnsi="Arial" w:cs="Arial"/>
          <w:sz w:val="22"/>
          <w:szCs w:val="22"/>
        </w:rPr>
      </w:pPr>
    </w:p>
    <w:p w14:paraId="03C5861C" w14:textId="77777777" w:rsidR="00185295" w:rsidRPr="00D50832" w:rsidRDefault="00185295" w:rsidP="00D50832">
      <w:pPr>
        <w:spacing w:line="276" w:lineRule="auto"/>
        <w:jc w:val="both"/>
        <w:rPr>
          <w:rFonts w:ascii="Arial" w:hAnsi="Arial" w:cs="Arial"/>
          <w:sz w:val="22"/>
          <w:szCs w:val="22"/>
        </w:rPr>
      </w:pPr>
      <w:r w:rsidRPr="00D50832">
        <w:rPr>
          <w:rFonts w:ascii="Arial" w:hAnsi="Arial" w:cs="Arial"/>
          <w:sz w:val="22"/>
          <w:szCs w:val="22"/>
        </w:rPr>
        <w:t>4) Vlastník pozemku či příjezdové komunikace ke zdrojům vody pro hašení je povinen zajistit volný příjezd pro mobilní požární techniku. Vlastník převede tuto povinnost na další osobu (správce, nájemce, uživatele pozemku), nevykonává.li svá práva vůči pozemku nebo komunikaci sám.</w:t>
      </w:r>
    </w:p>
    <w:p w14:paraId="4BB69AEA" w14:textId="77777777" w:rsidR="003E3B49" w:rsidRDefault="003E3B49" w:rsidP="00D50832">
      <w:pPr>
        <w:spacing w:line="276" w:lineRule="auto"/>
        <w:jc w:val="center"/>
        <w:rPr>
          <w:rFonts w:ascii="Arial" w:hAnsi="Arial" w:cs="Arial"/>
          <w:sz w:val="22"/>
          <w:szCs w:val="22"/>
        </w:rPr>
      </w:pPr>
    </w:p>
    <w:p w14:paraId="3761EC6F" w14:textId="77777777" w:rsidR="003E3B49" w:rsidRDefault="003E3B49" w:rsidP="00D50832">
      <w:pPr>
        <w:spacing w:line="276" w:lineRule="auto"/>
        <w:jc w:val="center"/>
        <w:rPr>
          <w:rFonts w:ascii="Arial" w:hAnsi="Arial" w:cs="Arial"/>
          <w:sz w:val="22"/>
          <w:szCs w:val="22"/>
        </w:rPr>
      </w:pPr>
    </w:p>
    <w:p w14:paraId="42B8279B" w14:textId="77777777" w:rsidR="003E3B49" w:rsidRDefault="003E3B49" w:rsidP="00D50832">
      <w:pPr>
        <w:spacing w:line="276" w:lineRule="auto"/>
        <w:jc w:val="center"/>
        <w:rPr>
          <w:rFonts w:ascii="Arial" w:hAnsi="Arial" w:cs="Arial"/>
          <w:sz w:val="22"/>
          <w:szCs w:val="22"/>
        </w:rPr>
      </w:pPr>
    </w:p>
    <w:p w14:paraId="2DD43183" w14:textId="77777777" w:rsidR="00185295" w:rsidRPr="00D50832" w:rsidRDefault="00185295" w:rsidP="00D50832">
      <w:pPr>
        <w:spacing w:line="276" w:lineRule="auto"/>
        <w:jc w:val="center"/>
        <w:rPr>
          <w:rFonts w:ascii="Arial" w:hAnsi="Arial" w:cs="Arial"/>
          <w:sz w:val="22"/>
          <w:szCs w:val="22"/>
        </w:rPr>
      </w:pPr>
      <w:r w:rsidRPr="00D50832">
        <w:rPr>
          <w:rFonts w:ascii="Arial" w:hAnsi="Arial" w:cs="Arial"/>
          <w:sz w:val="22"/>
          <w:szCs w:val="22"/>
        </w:rPr>
        <w:t>Čl. 7</w:t>
      </w:r>
    </w:p>
    <w:p w14:paraId="407C3E04" w14:textId="77777777" w:rsidR="00185295" w:rsidRPr="00D50832" w:rsidRDefault="00185295" w:rsidP="00D50832">
      <w:pPr>
        <w:spacing w:line="276" w:lineRule="auto"/>
        <w:jc w:val="center"/>
        <w:rPr>
          <w:rFonts w:ascii="Arial" w:hAnsi="Arial" w:cs="Arial"/>
          <w:b/>
          <w:sz w:val="22"/>
          <w:szCs w:val="22"/>
        </w:rPr>
      </w:pPr>
      <w:r w:rsidRPr="00D50832">
        <w:rPr>
          <w:rFonts w:ascii="Arial" w:hAnsi="Arial" w:cs="Arial"/>
          <w:b/>
          <w:sz w:val="22"/>
          <w:szCs w:val="22"/>
        </w:rPr>
        <w:t>Seznam ohlašoven požárů a dalších míst, odkud lze hlásit požár a způsob jejich označení</w:t>
      </w:r>
    </w:p>
    <w:p w14:paraId="7963E79B" w14:textId="77777777" w:rsidR="00185295" w:rsidRPr="00D50832" w:rsidRDefault="00185295" w:rsidP="00D50832">
      <w:pPr>
        <w:spacing w:line="276" w:lineRule="auto"/>
        <w:jc w:val="both"/>
        <w:rPr>
          <w:rFonts w:ascii="Arial" w:hAnsi="Arial" w:cs="Arial"/>
          <w:b/>
          <w:sz w:val="22"/>
          <w:szCs w:val="22"/>
        </w:rPr>
      </w:pPr>
    </w:p>
    <w:p w14:paraId="08B92271" w14:textId="77777777" w:rsidR="00185295" w:rsidRPr="00D50832" w:rsidRDefault="00185295" w:rsidP="00D50832">
      <w:pPr>
        <w:spacing w:line="276" w:lineRule="auto"/>
        <w:jc w:val="both"/>
        <w:rPr>
          <w:rFonts w:ascii="Arial" w:hAnsi="Arial" w:cs="Arial"/>
          <w:sz w:val="22"/>
          <w:szCs w:val="22"/>
        </w:rPr>
      </w:pPr>
      <w:r w:rsidRPr="00D50832">
        <w:rPr>
          <w:rFonts w:ascii="Arial" w:hAnsi="Arial" w:cs="Arial"/>
          <w:sz w:val="22"/>
          <w:szCs w:val="22"/>
        </w:rPr>
        <w:t>1) Obec zřizuje následující ohlašovn</w:t>
      </w:r>
      <w:r w:rsidR="00B35A66" w:rsidRPr="00D50832">
        <w:rPr>
          <w:rFonts w:ascii="Arial" w:hAnsi="Arial" w:cs="Arial"/>
          <w:sz w:val="22"/>
          <w:szCs w:val="22"/>
        </w:rPr>
        <w:t>u požárů, která</w:t>
      </w:r>
      <w:r w:rsidRPr="00D50832">
        <w:rPr>
          <w:rFonts w:ascii="Arial" w:hAnsi="Arial" w:cs="Arial"/>
          <w:sz w:val="22"/>
          <w:szCs w:val="22"/>
        </w:rPr>
        <w:t xml:space="preserve"> j</w:t>
      </w:r>
      <w:r w:rsidR="00B35A66" w:rsidRPr="00D50832">
        <w:rPr>
          <w:rFonts w:ascii="Arial" w:hAnsi="Arial" w:cs="Arial"/>
          <w:sz w:val="22"/>
          <w:szCs w:val="22"/>
        </w:rPr>
        <w:t>e</w:t>
      </w:r>
      <w:r w:rsidRPr="00D50832">
        <w:rPr>
          <w:rFonts w:ascii="Arial" w:hAnsi="Arial" w:cs="Arial"/>
          <w:sz w:val="22"/>
          <w:szCs w:val="22"/>
        </w:rPr>
        <w:t xml:space="preserve"> trvale označen</w:t>
      </w:r>
      <w:r w:rsidR="00B35A66" w:rsidRPr="00D50832">
        <w:rPr>
          <w:rFonts w:ascii="Arial" w:hAnsi="Arial" w:cs="Arial"/>
          <w:sz w:val="22"/>
          <w:szCs w:val="22"/>
        </w:rPr>
        <w:t>a</w:t>
      </w:r>
      <w:r w:rsidRPr="00D50832">
        <w:rPr>
          <w:rFonts w:ascii="Arial" w:hAnsi="Arial" w:cs="Arial"/>
          <w:sz w:val="22"/>
          <w:szCs w:val="22"/>
        </w:rPr>
        <w:t xml:space="preserve"> tabulkou „Ohlašovna požárů“</w:t>
      </w:r>
    </w:p>
    <w:p w14:paraId="416B09B7" w14:textId="77777777" w:rsidR="00185295" w:rsidRPr="00D50832" w:rsidRDefault="00185295" w:rsidP="00D50832">
      <w:pPr>
        <w:spacing w:line="276" w:lineRule="auto"/>
        <w:jc w:val="both"/>
        <w:rPr>
          <w:rFonts w:ascii="Arial" w:hAnsi="Arial" w:cs="Arial"/>
          <w:sz w:val="22"/>
          <w:szCs w:val="22"/>
        </w:rPr>
      </w:pPr>
      <w:r w:rsidRPr="00D50832">
        <w:rPr>
          <w:rFonts w:ascii="Arial" w:hAnsi="Arial" w:cs="Arial"/>
          <w:sz w:val="22"/>
          <w:szCs w:val="22"/>
        </w:rPr>
        <w:t xml:space="preserve">a) </w:t>
      </w:r>
      <w:r w:rsidR="00242073" w:rsidRPr="00D50832">
        <w:rPr>
          <w:rFonts w:ascii="Arial" w:hAnsi="Arial" w:cs="Arial"/>
          <w:sz w:val="22"/>
          <w:szCs w:val="22"/>
        </w:rPr>
        <w:t>budova obecního úřadu čp. 185</w:t>
      </w:r>
    </w:p>
    <w:p w14:paraId="426081F4" w14:textId="77777777" w:rsidR="00242073" w:rsidRPr="00D50832" w:rsidRDefault="00242073" w:rsidP="00D50832">
      <w:pPr>
        <w:spacing w:line="276" w:lineRule="auto"/>
        <w:jc w:val="both"/>
        <w:rPr>
          <w:rFonts w:ascii="Arial" w:hAnsi="Arial" w:cs="Arial"/>
          <w:sz w:val="22"/>
          <w:szCs w:val="22"/>
        </w:rPr>
      </w:pPr>
    </w:p>
    <w:p w14:paraId="0B664AA1" w14:textId="77777777" w:rsidR="00242073" w:rsidRPr="00D50832" w:rsidRDefault="00185295" w:rsidP="00D50832">
      <w:pPr>
        <w:spacing w:line="276" w:lineRule="auto"/>
        <w:jc w:val="both"/>
        <w:rPr>
          <w:rFonts w:ascii="Arial" w:hAnsi="Arial" w:cs="Arial"/>
          <w:sz w:val="22"/>
          <w:szCs w:val="22"/>
        </w:rPr>
      </w:pPr>
      <w:r w:rsidRPr="00D50832">
        <w:rPr>
          <w:rFonts w:ascii="Arial" w:hAnsi="Arial" w:cs="Arial"/>
          <w:sz w:val="22"/>
          <w:szCs w:val="22"/>
        </w:rPr>
        <w:t xml:space="preserve">2) </w:t>
      </w:r>
      <w:r w:rsidR="00242073" w:rsidRPr="00D50832">
        <w:rPr>
          <w:rFonts w:ascii="Arial" w:hAnsi="Arial" w:cs="Arial"/>
          <w:sz w:val="22"/>
          <w:szCs w:val="22"/>
        </w:rPr>
        <w:t>Požár lze také hlásit na telefonním čísle HZS – tel.č. 150, popř na tísňovou linku tel.č. 112</w:t>
      </w:r>
      <w:r w:rsidR="009A2521" w:rsidRPr="00D50832">
        <w:rPr>
          <w:rFonts w:ascii="Arial" w:hAnsi="Arial" w:cs="Arial"/>
          <w:sz w:val="22"/>
          <w:szCs w:val="22"/>
        </w:rPr>
        <w:t xml:space="preserve"> nebo na Operační středisko Hasičského záchranného sboru Zlínského kraje – 950 670 222</w:t>
      </w:r>
      <w:r w:rsidR="00242073" w:rsidRPr="00D50832">
        <w:rPr>
          <w:rFonts w:ascii="Arial" w:hAnsi="Arial" w:cs="Arial"/>
          <w:sz w:val="22"/>
          <w:szCs w:val="22"/>
        </w:rPr>
        <w:t>.</w:t>
      </w:r>
    </w:p>
    <w:p w14:paraId="6E49C5EC" w14:textId="77777777" w:rsidR="001A0173" w:rsidRPr="00D50832" w:rsidRDefault="001A0173" w:rsidP="00D50832">
      <w:pPr>
        <w:spacing w:line="276" w:lineRule="auto"/>
        <w:jc w:val="both"/>
        <w:rPr>
          <w:rFonts w:ascii="Arial" w:hAnsi="Arial" w:cs="Arial"/>
          <w:sz w:val="22"/>
          <w:szCs w:val="22"/>
        </w:rPr>
      </w:pPr>
    </w:p>
    <w:p w14:paraId="1F3ADADC" w14:textId="77777777" w:rsidR="001A0173" w:rsidRDefault="001A0173" w:rsidP="00D50832">
      <w:pPr>
        <w:spacing w:line="276" w:lineRule="auto"/>
        <w:jc w:val="both"/>
        <w:rPr>
          <w:rFonts w:ascii="Arial" w:hAnsi="Arial" w:cs="Arial"/>
          <w:sz w:val="22"/>
          <w:szCs w:val="22"/>
        </w:rPr>
      </w:pPr>
      <w:r w:rsidRPr="00D50832">
        <w:rPr>
          <w:rFonts w:ascii="Arial" w:hAnsi="Arial" w:cs="Arial"/>
          <w:sz w:val="22"/>
          <w:szCs w:val="22"/>
        </w:rPr>
        <w:lastRenderedPageBreak/>
        <w:t>3) Požár nebo mimořádnou událost je možno ohlásit na mobilní tel.č. starosty</w:t>
      </w:r>
      <w:r w:rsidR="00C53608" w:rsidRPr="00D50832">
        <w:rPr>
          <w:rFonts w:ascii="Arial" w:hAnsi="Arial" w:cs="Arial"/>
          <w:sz w:val="22"/>
          <w:szCs w:val="22"/>
        </w:rPr>
        <w:t xml:space="preserve"> obce</w:t>
      </w:r>
      <w:r w:rsidRPr="00D50832">
        <w:rPr>
          <w:rFonts w:ascii="Arial" w:hAnsi="Arial" w:cs="Arial"/>
          <w:sz w:val="22"/>
          <w:szCs w:val="22"/>
        </w:rPr>
        <w:t xml:space="preserve"> – 724 178 584 nebo velitele JSDH</w:t>
      </w:r>
    </w:p>
    <w:p w14:paraId="2FEAE198" w14:textId="77777777" w:rsidR="00D50832" w:rsidRPr="00D50832" w:rsidRDefault="00D50832" w:rsidP="00D50832">
      <w:pPr>
        <w:spacing w:line="276" w:lineRule="auto"/>
        <w:jc w:val="both"/>
        <w:rPr>
          <w:rFonts w:ascii="Arial" w:hAnsi="Arial" w:cs="Arial"/>
          <w:sz w:val="22"/>
          <w:szCs w:val="22"/>
        </w:rPr>
      </w:pPr>
    </w:p>
    <w:p w14:paraId="60DD5C7C" w14:textId="77777777" w:rsidR="00185295" w:rsidRPr="00D50832" w:rsidRDefault="00242073" w:rsidP="00D50832">
      <w:pPr>
        <w:spacing w:line="276" w:lineRule="auto"/>
        <w:jc w:val="both"/>
        <w:rPr>
          <w:rFonts w:ascii="Arial" w:hAnsi="Arial" w:cs="Arial"/>
          <w:sz w:val="22"/>
          <w:szCs w:val="22"/>
        </w:rPr>
      </w:pPr>
      <w:r w:rsidRPr="00D50832">
        <w:rPr>
          <w:rFonts w:ascii="Arial" w:hAnsi="Arial" w:cs="Arial"/>
          <w:sz w:val="22"/>
          <w:szCs w:val="22"/>
        </w:rPr>
        <w:t xml:space="preserve"> </w:t>
      </w:r>
    </w:p>
    <w:p w14:paraId="2731D9D7" w14:textId="77777777" w:rsidR="00185295" w:rsidRPr="00D50832" w:rsidRDefault="00185295" w:rsidP="00D50832">
      <w:pPr>
        <w:spacing w:line="276" w:lineRule="auto"/>
        <w:jc w:val="center"/>
        <w:rPr>
          <w:rFonts w:ascii="Arial" w:hAnsi="Arial" w:cs="Arial"/>
          <w:sz w:val="22"/>
          <w:szCs w:val="22"/>
        </w:rPr>
      </w:pPr>
      <w:r w:rsidRPr="00D50832">
        <w:rPr>
          <w:rFonts w:ascii="Arial" w:hAnsi="Arial" w:cs="Arial"/>
          <w:sz w:val="22"/>
          <w:szCs w:val="22"/>
        </w:rPr>
        <w:t>Čl. 8</w:t>
      </w:r>
    </w:p>
    <w:p w14:paraId="3E7EC9F3" w14:textId="77777777" w:rsidR="00185295" w:rsidRPr="00D50832" w:rsidRDefault="00185295" w:rsidP="00D50832">
      <w:pPr>
        <w:spacing w:line="276" w:lineRule="auto"/>
        <w:jc w:val="center"/>
        <w:rPr>
          <w:rFonts w:ascii="Arial" w:hAnsi="Arial" w:cs="Arial"/>
          <w:b/>
          <w:sz w:val="22"/>
          <w:szCs w:val="22"/>
        </w:rPr>
      </w:pPr>
      <w:r w:rsidRPr="00D50832">
        <w:rPr>
          <w:rFonts w:ascii="Arial" w:hAnsi="Arial" w:cs="Arial"/>
          <w:b/>
          <w:sz w:val="22"/>
          <w:szCs w:val="22"/>
        </w:rPr>
        <w:t>Způsob vyhlášení požárního poplachu</w:t>
      </w:r>
    </w:p>
    <w:p w14:paraId="211635A3" w14:textId="77777777" w:rsidR="00185295" w:rsidRPr="00D50832" w:rsidRDefault="00185295" w:rsidP="00D50832">
      <w:pPr>
        <w:spacing w:line="276" w:lineRule="auto"/>
        <w:jc w:val="both"/>
        <w:rPr>
          <w:rFonts w:ascii="Arial" w:hAnsi="Arial" w:cs="Arial"/>
          <w:b/>
          <w:sz w:val="22"/>
          <w:szCs w:val="22"/>
        </w:rPr>
      </w:pPr>
    </w:p>
    <w:p w14:paraId="6C147731" w14:textId="77777777" w:rsidR="00185295" w:rsidRPr="00D50832" w:rsidRDefault="00DB0DAF" w:rsidP="00D50832">
      <w:pPr>
        <w:spacing w:line="276" w:lineRule="auto"/>
        <w:jc w:val="both"/>
        <w:rPr>
          <w:rFonts w:ascii="Arial" w:hAnsi="Arial" w:cs="Arial"/>
          <w:sz w:val="22"/>
          <w:szCs w:val="22"/>
        </w:rPr>
      </w:pPr>
      <w:r w:rsidRPr="00D50832">
        <w:rPr>
          <w:rFonts w:ascii="Arial" w:hAnsi="Arial" w:cs="Arial"/>
          <w:sz w:val="22"/>
          <w:szCs w:val="22"/>
        </w:rPr>
        <w:t xml:space="preserve">Vyhlášení požárního poplachu v obci se provádí </w:t>
      </w:r>
    </w:p>
    <w:p w14:paraId="682D8FDB" w14:textId="77777777" w:rsidR="00DB0DAF" w:rsidRPr="00D50832" w:rsidRDefault="00DB0DAF" w:rsidP="00D50832">
      <w:pPr>
        <w:spacing w:line="276" w:lineRule="auto"/>
        <w:jc w:val="both"/>
        <w:rPr>
          <w:rFonts w:ascii="Arial" w:hAnsi="Arial" w:cs="Arial"/>
          <w:sz w:val="22"/>
          <w:szCs w:val="22"/>
        </w:rPr>
      </w:pPr>
      <w:r w:rsidRPr="00D50832">
        <w:rPr>
          <w:rFonts w:ascii="Arial" w:hAnsi="Arial" w:cs="Arial"/>
          <w:sz w:val="22"/>
          <w:szCs w:val="22"/>
        </w:rPr>
        <w:t xml:space="preserve">a) signálem „Požární poplach“, který je vyhlašován tónem sirény </w:t>
      </w:r>
      <w:r w:rsidR="001A0173" w:rsidRPr="00D50832">
        <w:rPr>
          <w:rFonts w:ascii="Arial" w:hAnsi="Arial" w:cs="Arial"/>
          <w:sz w:val="22"/>
          <w:szCs w:val="22"/>
        </w:rPr>
        <w:t>umístěné na budově OÚ (</w:t>
      </w:r>
      <w:r w:rsidRPr="00D50832">
        <w:rPr>
          <w:rFonts w:ascii="Arial" w:hAnsi="Arial" w:cs="Arial"/>
          <w:sz w:val="22"/>
          <w:szCs w:val="22"/>
        </w:rPr>
        <w:t>po dobu jedné minuty</w:t>
      </w:r>
      <w:r w:rsidR="001A0173" w:rsidRPr="00D50832">
        <w:rPr>
          <w:rFonts w:ascii="Arial" w:hAnsi="Arial" w:cs="Arial"/>
          <w:sz w:val="22"/>
          <w:szCs w:val="22"/>
        </w:rPr>
        <w:t xml:space="preserve"> – 25 sekund nepřerušovaný tón – 10 s prodleva – 25 s nepřerušovaný tón). T</w:t>
      </w:r>
      <w:r w:rsidR="001B59F1" w:rsidRPr="00D50832">
        <w:rPr>
          <w:rFonts w:ascii="Arial" w:hAnsi="Arial" w:cs="Arial"/>
          <w:sz w:val="22"/>
          <w:szCs w:val="22"/>
        </w:rPr>
        <w:t>a</w:t>
      </w:r>
      <w:r w:rsidR="001A0173" w:rsidRPr="00D50832">
        <w:rPr>
          <w:rFonts w:ascii="Arial" w:hAnsi="Arial" w:cs="Arial"/>
          <w:sz w:val="22"/>
          <w:szCs w:val="22"/>
        </w:rPr>
        <w:t>to siréna je ovládána dálkově z</w:t>
      </w:r>
      <w:r w:rsidR="001B59F1" w:rsidRPr="00D50832">
        <w:rPr>
          <w:rFonts w:ascii="Arial" w:hAnsi="Arial" w:cs="Arial"/>
          <w:sz w:val="22"/>
          <w:szCs w:val="22"/>
        </w:rPr>
        <w:t> O</w:t>
      </w:r>
      <w:r w:rsidR="001A0173" w:rsidRPr="00D50832">
        <w:rPr>
          <w:rFonts w:ascii="Arial" w:hAnsi="Arial" w:cs="Arial"/>
          <w:sz w:val="22"/>
          <w:szCs w:val="22"/>
        </w:rPr>
        <w:t>peračního</w:t>
      </w:r>
      <w:r w:rsidR="001B59F1" w:rsidRPr="00D50832">
        <w:rPr>
          <w:rFonts w:ascii="Arial" w:hAnsi="Arial" w:cs="Arial"/>
          <w:sz w:val="22"/>
          <w:szCs w:val="22"/>
        </w:rPr>
        <w:t xml:space="preserve"> a informačního</w:t>
      </w:r>
      <w:r w:rsidR="001A0173" w:rsidRPr="00D50832">
        <w:rPr>
          <w:rFonts w:ascii="Arial" w:hAnsi="Arial" w:cs="Arial"/>
          <w:sz w:val="22"/>
          <w:szCs w:val="22"/>
        </w:rPr>
        <w:t xml:space="preserve"> střediska HZS Zlínského kraje</w:t>
      </w:r>
      <w:r w:rsidR="001B59F1" w:rsidRPr="00D50832">
        <w:rPr>
          <w:rFonts w:ascii="Arial" w:hAnsi="Arial" w:cs="Arial"/>
          <w:sz w:val="22"/>
          <w:szCs w:val="22"/>
        </w:rPr>
        <w:t xml:space="preserve">, územního odboru ve Zlíně. </w:t>
      </w:r>
      <w:r w:rsidR="009A2521" w:rsidRPr="00D50832">
        <w:rPr>
          <w:rFonts w:ascii="Arial" w:hAnsi="Arial" w:cs="Arial"/>
          <w:sz w:val="22"/>
          <w:szCs w:val="22"/>
        </w:rPr>
        <w:t>V případě vypnutí proudu je zajištěn náhradní zdroj</w:t>
      </w:r>
      <w:r w:rsidR="001A0173" w:rsidRPr="00D50832">
        <w:rPr>
          <w:rFonts w:ascii="Arial" w:hAnsi="Arial" w:cs="Arial"/>
          <w:sz w:val="22"/>
          <w:szCs w:val="22"/>
        </w:rPr>
        <w:t>.</w:t>
      </w:r>
    </w:p>
    <w:p w14:paraId="36F4A48B" w14:textId="77777777" w:rsidR="00823D81" w:rsidRDefault="009A2521" w:rsidP="00D50832">
      <w:pPr>
        <w:spacing w:line="276" w:lineRule="auto"/>
        <w:jc w:val="both"/>
        <w:rPr>
          <w:rFonts w:ascii="Arial" w:hAnsi="Arial" w:cs="Arial"/>
          <w:sz w:val="22"/>
          <w:szCs w:val="22"/>
        </w:rPr>
      </w:pPr>
      <w:r w:rsidRPr="00D50832">
        <w:rPr>
          <w:rFonts w:ascii="Arial" w:hAnsi="Arial" w:cs="Arial"/>
          <w:sz w:val="22"/>
          <w:szCs w:val="22"/>
        </w:rPr>
        <w:t xml:space="preserve">b) signálem „Požární poplach“ z místního rozhlasu v obci. </w:t>
      </w:r>
      <w:r w:rsidR="00DB0DAF" w:rsidRPr="00D50832">
        <w:rPr>
          <w:rFonts w:ascii="Arial" w:hAnsi="Arial" w:cs="Arial"/>
          <w:sz w:val="22"/>
          <w:szCs w:val="22"/>
        </w:rPr>
        <w:t xml:space="preserve">V případě poruchy technických zařízení pro vyhlášení požárního poplachu se požární poplach v obci vyhlašuje </w:t>
      </w:r>
      <w:r w:rsidRPr="00D50832">
        <w:rPr>
          <w:rFonts w:ascii="Arial" w:hAnsi="Arial" w:cs="Arial"/>
          <w:sz w:val="22"/>
          <w:szCs w:val="22"/>
        </w:rPr>
        <w:t xml:space="preserve">pokřikem „HOŘÍ“ a informace o požáru je předána </w:t>
      </w:r>
      <w:r w:rsidR="001A0173" w:rsidRPr="00D50832">
        <w:rPr>
          <w:rFonts w:ascii="Arial" w:hAnsi="Arial" w:cs="Arial"/>
          <w:sz w:val="22"/>
          <w:szCs w:val="22"/>
        </w:rPr>
        <w:t>prostřednictví mobilních telefonů nebo osobně jednotlivým členům JSDH</w:t>
      </w:r>
      <w:r w:rsidR="00BC5B2C" w:rsidRPr="00D50832">
        <w:rPr>
          <w:rFonts w:ascii="Arial" w:hAnsi="Arial" w:cs="Arial"/>
          <w:sz w:val="22"/>
          <w:szCs w:val="22"/>
        </w:rPr>
        <w:t>.</w:t>
      </w:r>
    </w:p>
    <w:p w14:paraId="6259361F" w14:textId="77777777" w:rsidR="00D50832" w:rsidRPr="00D50832" w:rsidRDefault="00D50832" w:rsidP="00D50832">
      <w:pPr>
        <w:spacing w:line="276" w:lineRule="auto"/>
        <w:jc w:val="both"/>
        <w:rPr>
          <w:rFonts w:ascii="Arial" w:hAnsi="Arial" w:cs="Arial"/>
          <w:sz w:val="22"/>
          <w:szCs w:val="22"/>
        </w:rPr>
      </w:pPr>
    </w:p>
    <w:p w14:paraId="137E23FF" w14:textId="77777777" w:rsidR="00DB0DAF" w:rsidRPr="00D50832" w:rsidRDefault="00DB0DAF" w:rsidP="00D50832">
      <w:pPr>
        <w:spacing w:line="276" w:lineRule="auto"/>
        <w:jc w:val="both"/>
        <w:rPr>
          <w:rFonts w:ascii="Arial" w:hAnsi="Arial" w:cs="Arial"/>
          <w:sz w:val="22"/>
          <w:szCs w:val="22"/>
        </w:rPr>
      </w:pPr>
    </w:p>
    <w:p w14:paraId="6937B438" w14:textId="77777777" w:rsidR="00DB0DAF" w:rsidRPr="00D50832" w:rsidRDefault="00DB0DAF" w:rsidP="00D50832">
      <w:pPr>
        <w:spacing w:line="276" w:lineRule="auto"/>
        <w:jc w:val="center"/>
        <w:rPr>
          <w:rFonts w:ascii="Arial" w:hAnsi="Arial" w:cs="Arial"/>
          <w:sz w:val="22"/>
          <w:szCs w:val="22"/>
        </w:rPr>
      </w:pPr>
      <w:r w:rsidRPr="00D50832">
        <w:rPr>
          <w:rFonts w:ascii="Arial" w:hAnsi="Arial" w:cs="Arial"/>
          <w:sz w:val="22"/>
          <w:szCs w:val="22"/>
        </w:rPr>
        <w:t>Čl. 9</w:t>
      </w:r>
    </w:p>
    <w:p w14:paraId="1909A63B" w14:textId="77777777" w:rsidR="00242073" w:rsidRPr="00D50832" w:rsidRDefault="00242073" w:rsidP="00D50832">
      <w:pPr>
        <w:spacing w:line="276" w:lineRule="auto"/>
        <w:jc w:val="center"/>
        <w:rPr>
          <w:rFonts w:ascii="Arial" w:hAnsi="Arial" w:cs="Arial"/>
          <w:b/>
          <w:sz w:val="22"/>
          <w:szCs w:val="22"/>
        </w:rPr>
      </w:pPr>
      <w:r w:rsidRPr="00D50832">
        <w:rPr>
          <w:rFonts w:ascii="Arial" w:hAnsi="Arial" w:cs="Arial"/>
          <w:b/>
          <w:sz w:val="22"/>
          <w:szCs w:val="22"/>
        </w:rPr>
        <w:t>Seznam sil a prostředků jednotek požární ochrany</w:t>
      </w:r>
    </w:p>
    <w:p w14:paraId="223AEFC4" w14:textId="77777777" w:rsidR="00242073" w:rsidRPr="00D50832" w:rsidRDefault="00242073" w:rsidP="00D50832">
      <w:pPr>
        <w:spacing w:line="276" w:lineRule="auto"/>
        <w:jc w:val="both"/>
        <w:rPr>
          <w:rFonts w:ascii="Arial" w:hAnsi="Arial" w:cs="Arial"/>
          <w:b/>
          <w:sz w:val="22"/>
          <w:szCs w:val="22"/>
        </w:rPr>
      </w:pPr>
    </w:p>
    <w:p w14:paraId="4A0CECDF" w14:textId="5C05DF54" w:rsidR="00DB0DAF" w:rsidRDefault="00DB0DAF" w:rsidP="00D50832">
      <w:pPr>
        <w:spacing w:line="276" w:lineRule="auto"/>
        <w:jc w:val="both"/>
        <w:rPr>
          <w:rFonts w:ascii="Arial" w:hAnsi="Arial" w:cs="Arial"/>
          <w:sz w:val="22"/>
          <w:szCs w:val="22"/>
        </w:rPr>
      </w:pPr>
      <w:r w:rsidRPr="00D50832">
        <w:rPr>
          <w:rFonts w:ascii="Arial" w:hAnsi="Arial" w:cs="Arial"/>
          <w:sz w:val="22"/>
          <w:szCs w:val="22"/>
        </w:rPr>
        <w:t>Seznam sil a prostředků jednotek požární ochrany podle výpisu z požárního poplachového plánu Zlínského kraje je uveden v příloze č. 1</w:t>
      </w:r>
      <w:r w:rsidR="000206D5">
        <w:rPr>
          <w:rFonts w:ascii="Arial" w:hAnsi="Arial" w:cs="Arial"/>
          <w:sz w:val="22"/>
          <w:szCs w:val="22"/>
        </w:rPr>
        <w:t>.</w:t>
      </w:r>
    </w:p>
    <w:p w14:paraId="6CE80977" w14:textId="77777777" w:rsidR="00D50832" w:rsidRPr="00D50832" w:rsidRDefault="00D50832" w:rsidP="00D50832">
      <w:pPr>
        <w:spacing w:line="276" w:lineRule="auto"/>
        <w:jc w:val="both"/>
        <w:rPr>
          <w:rFonts w:ascii="Arial" w:hAnsi="Arial" w:cs="Arial"/>
          <w:sz w:val="22"/>
          <w:szCs w:val="22"/>
        </w:rPr>
      </w:pPr>
    </w:p>
    <w:p w14:paraId="1CC00DFF" w14:textId="77777777" w:rsidR="00DB0DAF" w:rsidRPr="00D50832" w:rsidRDefault="00DB0DAF" w:rsidP="00D50832">
      <w:pPr>
        <w:spacing w:line="276" w:lineRule="auto"/>
        <w:jc w:val="both"/>
        <w:rPr>
          <w:rFonts w:ascii="Arial" w:hAnsi="Arial" w:cs="Arial"/>
          <w:sz w:val="22"/>
          <w:szCs w:val="22"/>
        </w:rPr>
      </w:pPr>
    </w:p>
    <w:p w14:paraId="0EE5BB8B" w14:textId="77777777" w:rsidR="00DB0DAF" w:rsidRPr="00D50832" w:rsidRDefault="00DB0DAF" w:rsidP="00D50832">
      <w:pPr>
        <w:spacing w:line="276" w:lineRule="auto"/>
        <w:jc w:val="center"/>
        <w:rPr>
          <w:rFonts w:ascii="Arial" w:hAnsi="Arial" w:cs="Arial"/>
          <w:sz w:val="22"/>
          <w:szCs w:val="22"/>
        </w:rPr>
      </w:pPr>
      <w:r w:rsidRPr="00D50832">
        <w:rPr>
          <w:rFonts w:ascii="Arial" w:hAnsi="Arial" w:cs="Arial"/>
          <w:sz w:val="22"/>
          <w:szCs w:val="22"/>
        </w:rPr>
        <w:t>Čl. 10</w:t>
      </w:r>
    </w:p>
    <w:p w14:paraId="1E58770D" w14:textId="77777777" w:rsidR="00DB0DAF" w:rsidRPr="00D50832" w:rsidRDefault="00DB0DAF" w:rsidP="00D50832">
      <w:pPr>
        <w:spacing w:line="276" w:lineRule="auto"/>
        <w:jc w:val="center"/>
        <w:rPr>
          <w:rFonts w:ascii="Arial" w:hAnsi="Arial" w:cs="Arial"/>
          <w:b/>
          <w:sz w:val="22"/>
          <w:szCs w:val="22"/>
        </w:rPr>
      </w:pPr>
      <w:r w:rsidRPr="00D50832">
        <w:rPr>
          <w:rFonts w:ascii="Arial" w:hAnsi="Arial" w:cs="Arial"/>
          <w:b/>
          <w:sz w:val="22"/>
          <w:szCs w:val="22"/>
        </w:rPr>
        <w:t>Závěrečná a zrušovací ustanovení</w:t>
      </w:r>
    </w:p>
    <w:p w14:paraId="42DBE000" w14:textId="77777777" w:rsidR="00DB0DAF" w:rsidRPr="00D50832" w:rsidRDefault="00DB0DAF" w:rsidP="00D50832">
      <w:pPr>
        <w:spacing w:line="276" w:lineRule="auto"/>
        <w:jc w:val="both"/>
        <w:rPr>
          <w:rFonts w:ascii="Arial" w:hAnsi="Arial" w:cs="Arial"/>
          <w:b/>
          <w:sz w:val="22"/>
          <w:szCs w:val="22"/>
        </w:rPr>
      </w:pPr>
    </w:p>
    <w:p w14:paraId="082D3546" w14:textId="6052D922" w:rsidR="00DB0DAF" w:rsidRDefault="006A6B60" w:rsidP="00D50832">
      <w:pPr>
        <w:spacing w:line="276" w:lineRule="auto"/>
        <w:jc w:val="both"/>
        <w:rPr>
          <w:rFonts w:ascii="Arial" w:hAnsi="Arial" w:cs="Arial"/>
          <w:sz w:val="22"/>
          <w:szCs w:val="22"/>
        </w:rPr>
      </w:pPr>
      <w:r>
        <w:rPr>
          <w:rFonts w:ascii="Arial" w:hAnsi="Arial" w:cs="Arial"/>
          <w:sz w:val="22"/>
          <w:szCs w:val="22"/>
        </w:rPr>
        <w:t>Zrušuje se obecně závazná vyhláška</w:t>
      </w:r>
      <w:r w:rsidR="00DB0DAF" w:rsidRPr="00D50832">
        <w:rPr>
          <w:rFonts w:ascii="Arial" w:hAnsi="Arial" w:cs="Arial"/>
          <w:sz w:val="22"/>
          <w:szCs w:val="22"/>
        </w:rPr>
        <w:t xml:space="preserve"> </w:t>
      </w:r>
      <w:r w:rsidR="008B4DB7" w:rsidRPr="00D50832">
        <w:rPr>
          <w:rFonts w:ascii="Arial" w:hAnsi="Arial" w:cs="Arial"/>
          <w:sz w:val="22"/>
          <w:szCs w:val="22"/>
        </w:rPr>
        <w:t>č. 1/2012</w:t>
      </w:r>
      <w:r>
        <w:rPr>
          <w:rFonts w:ascii="Arial" w:hAnsi="Arial" w:cs="Arial"/>
          <w:sz w:val="22"/>
          <w:szCs w:val="22"/>
        </w:rPr>
        <w:t>, kterou se vydává požární řád,</w:t>
      </w:r>
      <w:r w:rsidR="008B4DB7" w:rsidRPr="00D50832">
        <w:rPr>
          <w:rFonts w:ascii="Arial" w:hAnsi="Arial" w:cs="Arial"/>
          <w:sz w:val="22"/>
          <w:szCs w:val="22"/>
        </w:rPr>
        <w:t xml:space="preserve"> ze dne </w:t>
      </w:r>
      <w:r>
        <w:rPr>
          <w:rFonts w:ascii="Arial" w:hAnsi="Arial" w:cs="Arial"/>
          <w:sz w:val="22"/>
          <w:szCs w:val="22"/>
        </w:rPr>
        <w:t>25. </w:t>
      </w:r>
      <w:r w:rsidR="008B4DB7" w:rsidRPr="00D50832">
        <w:rPr>
          <w:rFonts w:ascii="Arial" w:hAnsi="Arial" w:cs="Arial"/>
          <w:sz w:val="22"/>
          <w:szCs w:val="22"/>
        </w:rPr>
        <w:t>1</w:t>
      </w:r>
      <w:r w:rsidR="00DB0DAF" w:rsidRPr="00D50832">
        <w:rPr>
          <w:rFonts w:ascii="Arial" w:hAnsi="Arial" w:cs="Arial"/>
          <w:sz w:val="22"/>
          <w:szCs w:val="22"/>
        </w:rPr>
        <w:t>.</w:t>
      </w:r>
      <w:r w:rsidR="008B4DB7" w:rsidRPr="00D50832">
        <w:rPr>
          <w:rFonts w:ascii="Arial" w:hAnsi="Arial" w:cs="Arial"/>
          <w:sz w:val="22"/>
          <w:szCs w:val="22"/>
        </w:rPr>
        <w:t>2012</w:t>
      </w:r>
      <w:r w:rsidR="00763E7F">
        <w:rPr>
          <w:rFonts w:ascii="Arial" w:hAnsi="Arial" w:cs="Arial"/>
          <w:sz w:val="22"/>
          <w:szCs w:val="22"/>
        </w:rPr>
        <w:t>.</w:t>
      </w:r>
    </w:p>
    <w:p w14:paraId="496166AA" w14:textId="77777777" w:rsidR="00763E7F" w:rsidRDefault="00763E7F" w:rsidP="00D50832">
      <w:pPr>
        <w:spacing w:line="276" w:lineRule="auto"/>
        <w:jc w:val="both"/>
        <w:rPr>
          <w:rFonts w:ascii="Arial" w:hAnsi="Arial" w:cs="Arial"/>
          <w:sz w:val="22"/>
          <w:szCs w:val="22"/>
        </w:rPr>
      </w:pPr>
    </w:p>
    <w:p w14:paraId="38AC765A" w14:textId="77777777" w:rsidR="00763E7F" w:rsidRPr="00D50832" w:rsidRDefault="00763E7F" w:rsidP="00D50832">
      <w:pPr>
        <w:spacing w:line="276" w:lineRule="auto"/>
        <w:jc w:val="both"/>
        <w:rPr>
          <w:rFonts w:ascii="Arial" w:hAnsi="Arial" w:cs="Arial"/>
          <w:sz w:val="22"/>
          <w:szCs w:val="22"/>
        </w:rPr>
      </w:pPr>
    </w:p>
    <w:p w14:paraId="4B45386E" w14:textId="77777777" w:rsidR="00DB0DAF" w:rsidRPr="00D50832" w:rsidRDefault="00DB0DAF" w:rsidP="00D50832">
      <w:pPr>
        <w:spacing w:line="276" w:lineRule="auto"/>
        <w:jc w:val="both"/>
        <w:rPr>
          <w:rFonts w:ascii="Arial" w:hAnsi="Arial" w:cs="Arial"/>
          <w:sz w:val="22"/>
          <w:szCs w:val="22"/>
        </w:rPr>
      </w:pPr>
    </w:p>
    <w:p w14:paraId="3992B6B8" w14:textId="77777777" w:rsidR="00DB0DAF" w:rsidRPr="00D50832" w:rsidRDefault="00DB0DAF" w:rsidP="00763E7F">
      <w:pPr>
        <w:spacing w:line="276" w:lineRule="auto"/>
        <w:jc w:val="center"/>
        <w:rPr>
          <w:rFonts w:ascii="Arial" w:hAnsi="Arial" w:cs="Arial"/>
          <w:sz w:val="22"/>
          <w:szCs w:val="22"/>
        </w:rPr>
      </w:pPr>
      <w:r w:rsidRPr="00D50832">
        <w:rPr>
          <w:rFonts w:ascii="Arial" w:hAnsi="Arial" w:cs="Arial"/>
          <w:sz w:val="22"/>
          <w:szCs w:val="22"/>
        </w:rPr>
        <w:t>Čl. 11</w:t>
      </w:r>
    </w:p>
    <w:p w14:paraId="4C7873C1" w14:textId="77777777" w:rsidR="00DB0DAF" w:rsidRPr="00D50832" w:rsidRDefault="00DB0DAF" w:rsidP="00763E7F">
      <w:pPr>
        <w:spacing w:line="276" w:lineRule="auto"/>
        <w:jc w:val="center"/>
        <w:rPr>
          <w:rFonts w:ascii="Arial" w:hAnsi="Arial" w:cs="Arial"/>
          <w:b/>
          <w:sz w:val="22"/>
          <w:szCs w:val="22"/>
        </w:rPr>
      </w:pPr>
      <w:r w:rsidRPr="00D50832">
        <w:rPr>
          <w:rFonts w:ascii="Arial" w:hAnsi="Arial" w:cs="Arial"/>
          <w:b/>
          <w:sz w:val="22"/>
          <w:szCs w:val="22"/>
        </w:rPr>
        <w:t>Účinnost</w:t>
      </w:r>
    </w:p>
    <w:p w14:paraId="43FD94D2" w14:textId="77777777" w:rsidR="00DB0DAF" w:rsidRPr="00D50832" w:rsidRDefault="00DB0DAF" w:rsidP="00D50832">
      <w:pPr>
        <w:spacing w:line="276" w:lineRule="auto"/>
        <w:jc w:val="both"/>
        <w:rPr>
          <w:rFonts w:ascii="Arial" w:hAnsi="Arial" w:cs="Arial"/>
          <w:b/>
          <w:sz w:val="22"/>
          <w:szCs w:val="22"/>
        </w:rPr>
      </w:pPr>
    </w:p>
    <w:p w14:paraId="724310BB" w14:textId="01EC4567" w:rsidR="00DB0DAF" w:rsidRPr="00D50832" w:rsidRDefault="00DB0DAF" w:rsidP="00D50832">
      <w:pPr>
        <w:spacing w:line="276" w:lineRule="auto"/>
        <w:jc w:val="both"/>
        <w:rPr>
          <w:rFonts w:ascii="Arial" w:hAnsi="Arial" w:cs="Arial"/>
          <w:sz w:val="22"/>
          <w:szCs w:val="22"/>
        </w:rPr>
      </w:pPr>
      <w:r w:rsidRPr="00D50832">
        <w:rPr>
          <w:rFonts w:ascii="Arial" w:hAnsi="Arial" w:cs="Arial"/>
          <w:sz w:val="22"/>
          <w:szCs w:val="22"/>
        </w:rPr>
        <w:t xml:space="preserve">Tato obecně závazná vyhláška nabývá účinnosti </w:t>
      </w:r>
      <w:r w:rsidR="00004F0D" w:rsidRPr="00D50832">
        <w:rPr>
          <w:rFonts w:ascii="Arial" w:hAnsi="Arial" w:cs="Arial"/>
          <w:sz w:val="22"/>
          <w:szCs w:val="22"/>
        </w:rPr>
        <w:t>1</w:t>
      </w:r>
      <w:r w:rsidR="00BC5B2C" w:rsidRPr="00D50832">
        <w:rPr>
          <w:rFonts w:ascii="Arial" w:hAnsi="Arial" w:cs="Arial"/>
          <w:sz w:val="22"/>
          <w:szCs w:val="22"/>
        </w:rPr>
        <w:t>.</w:t>
      </w:r>
      <w:r w:rsidR="006A6B60">
        <w:rPr>
          <w:rFonts w:ascii="Arial" w:hAnsi="Arial" w:cs="Arial"/>
          <w:sz w:val="22"/>
          <w:szCs w:val="22"/>
        </w:rPr>
        <w:t xml:space="preserve"> </w:t>
      </w:r>
      <w:r w:rsidR="00004F0D" w:rsidRPr="00D50832">
        <w:rPr>
          <w:rFonts w:ascii="Arial" w:hAnsi="Arial" w:cs="Arial"/>
          <w:sz w:val="22"/>
          <w:szCs w:val="22"/>
        </w:rPr>
        <w:t>ledna 2025</w:t>
      </w:r>
      <w:r w:rsidR="00BC5B2C" w:rsidRPr="00D50832">
        <w:rPr>
          <w:rFonts w:ascii="Arial" w:hAnsi="Arial" w:cs="Arial"/>
          <w:sz w:val="22"/>
          <w:szCs w:val="22"/>
        </w:rPr>
        <w:t>.</w:t>
      </w:r>
    </w:p>
    <w:p w14:paraId="11E5CAFA" w14:textId="77777777" w:rsidR="00DB0DAF" w:rsidRPr="00D50832" w:rsidRDefault="00DB0DAF" w:rsidP="00D50832">
      <w:pPr>
        <w:spacing w:line="276" w:lineRule="auto"/>
        <w:jc w:val="both"/>
        <w:rPr>
          <w:rFonts w:ascii="Arial" w:hAnsi="Arial" w:cs="Arial"/>
          <w:sz w:val="22"/>
          <w:szCs w:val="22"/>
        </w:rPr>
      </w:pPr>
    </w:p>
    <w:p w14:paraId="37A881CF" w14:textId="77777777" w:rsidR="00DB0DAF" w:rsidRPr="00D50832" w:rsidRDefault="00DB0DAF" w:rsidP="00D50832">
      <w:pPr>
        <w:spacing w:line="276" w:lineRule="auto"/>
        <w:jc w:val="both"/>
        <w:rPr>
          <w:rFonts w:ascii="Arial" w:hAnsi="Arial" w:cs="Arial"/>
          <w:sz w:val="22"/>
          <w:szCs w:val="22"/>
        </w:rPr>
      </w:pPr>
    </w:p>
    <w:p w14:paraId="5688A363" w14:textId="77777777" w:rsidR="00EF1C5B" w:rsidRDefault="00EF1C5B" w:rsidP="00D50832">
      <w:pPr>
        <w:spacing w:line="276" w:lineRule="auto"/>
        <w:jc w:val="both"/>
        <w:rPr>
          <w:rFonts w:ascii="Arial" w:hAnsi="Arial" w:cs="Arial"/>
          <w:sz w:val="22"/>
          <w:szCs w:val="22"/>
        </w:rPr>
      </w:pPr>
    </w:p>
    <w:p w14:paraId="52F0E7DA" w14:textId="77777777" w:rsidR="00EF1C5B" w:rsidRDefault="00EF1C5B" w:rsidP="00D50832">
      <w:pPr>
        <w:spacing w:line="276" w:lineRule="auto"/>
        <w:jc w:val="both"/>
        <w:rPr>
          <w:rFonts w:ascii="Arial" w:hAnsi="Arial" w:cs="Arial"/>
          <w:sz w:val="22"/>
          <w:szCs w:val="22"/>
        </w:rPr>
      </w:pPr>
    </w:p>
    <w:p w14:paraId="7EFB7CB2" w14:textId="77777777" w:rsidR="00EF1C5B" w:rsidRDefault="00EF1C5B" w:rsidP="00D50832">
      <w:pPr>
        <w:spacing w:line="276" w:lineRule="auto"/>
        <w:jc w:val="both"/>
        <w:rPr>
          <w:rFonts w:ascii="Arial" w:hAnsi="Arial" w:cs="Arial"/>
          <w:sz w:val="22"/>
          <w:szCs w:val="22"/>
        </w:rPr>
      </w:pPr>
      <w:r>
        <w:rPr>
          <w:rFonts w:ascii="Arial" w:hAnsi="Arial" w:cs="Arial"/>
          <w:sz w:val="22"/>
          <w:szCs w:val="22"/>
        </w:rPr>
        <w:t>……………………………………                                                  ……………………………….</w:t>
      </w:r>
    </w:p>
    <w:p w14:paraId="10EBA517" w14:textId="234653B4" w:rsidR="00EF1C5B" w:rsidRDefault="00EF1C5B" w:rsidP="00D50832">
      <w:pPr>
        <w:spacing w:line="276" w:lineRule="auto"/>
        <w:jc w:val="both"/>
        <w:rPr>
          <w:rFonts w:ascii="Arial" w:hAnsi="Arial" w:cs="Arial"/>
          <w:sz w:val="22"/>
          <w:szCs w:val="22"/>
        </w:rPr>
      </w:pPr>
      <w:r>
        <w:rPr>
          <w:rFonts w:ascii="Arial" w:hAnsi="Arial" w:cs="Arial"/>
          <w:sz w:val="22"/>
          <w:szCs w:val="22"/>
        </w:rPr>
        <w:t xml:space="preserve">     Mgr. Světlana </w:t>
      </w:r>
      <w:proofErr w:type="spellStart"/>
      <w:r>
        <w:rPr>
          <w:rFonts w:ascii="Arial" w:hAnsi="Arial" w:cs="Arial"/>
          <w:sz w:val="22"/>
          <w:szCs w:val="22"/>
        </w:rPr>
        <w:t>Bilavčíková</w:t>
      </w:r>
      <w:proofErr w:type="spellEnd"/>
      <w:r>
        <w:rPr>
          <w:rFonts w:ascii="Arial" w:hAnsi="Arial" w:cs="Arial"/>
          <w:sz w:val="22"/>
          <w:szCs w:val="22"/>
        </w:rPr>
        <w:t xml:space="preserve"> </w:t>
      </w:r>
      <w:r w:rsidR="000206D5">
        <w:rPr>
          <w:rFonts w:ascii="Arial" w:hAnsi="Arial" w:cs="Arial"/>
          <w:sz w:val="22"/>
          <w:szCs w:val="22"/>
        </w:rPr>
        <w:t>v. r.</w:t>
      </w:r>
      <w:r>
        <w:rPr>
          <w:rFonts w:ascii="Arial" w:hAnsi="Arial" w:cs="Arial"/>
          <w:sz w:val="22"/>
          <w:szCs w:val="22"/>
        </w:rPr>
        <w:t xml:space="preserve">                                             Ing. Arch. Jana </w:t>
      </w:r>
      <w:proofErr w:type="spellStart"/>
      <w:r>
        <w:rPr>
          <w:rFonts w:ascii="Arial" w:hAnsi="Arial" w:cs="Arial"/>
          <w:sz w:val="22"/>
          <w:szCs w:val="22"/>
        </w:rPr>
        <w:t>Puškáčová</w:t>
      </w:r>
      <w:proofErr w:type="spellEnd"/>
      <w:r w:rsidR="000206D5">
        <w:rPr>
          <w:rFonts w:ascii="Arial" w:hAnsi="Arial" w:cs="Arial"/>
          <w:sz w:val="22"/>
          <w:szCs w:val="22"/>
        </w:rPr>
        <w:t xml:space="preserve"> v. r.</w:t>
      </w:r>
    </w:p>
    <w:p w14:paraId="3B29108A" w14:textId="77777777" w:rsidR="00EF1C5B" w:rsidRDefault="00EF1C5B" w:rsidP="00D50832">
      <w:pPr>
        <w:spacing w:line="276" w:lineRule="auto"/>
        <w:jc w:val="both"/>
        <w:rPr>
          <w:rFonts w:ascii="Arial" w:hAnsi="Arial" w:cs="Arial"/>
          <w:sz w:val="22"/>
          <w:szCs w:val="22"/>
        </w:rPr>
      </w:pPr>
      <w:r>
        <w:rPr>
          <w:rFonts w:ascii="Arial" w:hAnsi="Arial" w:cs="Arial"/>
          <w:sz w:val="22"/>
          <w:szCs w:val="22"/>
        </w:rPr>
        <w:t xml:space="preserve">                 starostka                                                                               místostarostka</w:t>
      </w:r>
    </w:p>
    <w:p w14:paraId="316C45EA" w14:textId="77777777" w:rsidR="00EF1C5B" w:rsidRDefault="00EF1C5B" w:rsidP="00D50832">
      <w:pPr>
        <w:spacing w:line="276" w:lineRule="auto"/>
        <w:jc w:val="both"/>
        <w:rPr>
          <w:rFonts w:ascii="Arial" w:hAnsi="Arial" w:cs="Arial"/>
          <w:sz w:val="22"/>
          <w:szCs w:val="22"/>
        </w:rPr>
      </w:pPr>
      <w:r>
        <w:rPr>
          <w:rFonts w:ascii="Arial" w:hAnsi="Arial" w:cs="Arial"/>
          <w:sz w:val="22"/>
          <w:szCs w:val="22"/>
        </w:rPr>
        <w:t xml:space="preserve"> </w:t>
      </w:r>
    </w:p>
    <w:p w14:paraId="21C2FC4C" w14:textId="77777777" w:rsidR="00EF1C5B" w:rsidRDefault="00EF1C5B" w:rsidP="00D50832">
      <w:pPr>
        <w:spacing w:line="276" w:lineRule="auto"/>
        <w:jc w:val="both"/>
        <w:rPr>
          <w:rFonts w:ascii="Arial" w:hAnsi="Arial" w:cs="Arial"/>
          <w:sz w:val="22"/>
          <w:szCs w:val="22"/>
        </w:rPr>
      </w:pPr>
    </w:p>
    <w:p w14:paraId="5055C4BA" w14:textId="77777777" w:rsidR="00EF1C5B" w:rsidRDefault="00EF1C5B" w:rsidP="00D50832">
      <w:pPr>
        <w:spacing w:line="276" w:lineRule="auto"/>
        <w:jc w:val="both"/>
        <w:rPr>
          <w:rFonts w:ascii="Arial" w:hAnsi="Arial" w:cs="Arial"/>
          <w:sz w:val="22"/>
          <w:szCs w:val="22"/>
        </w:rPr>
      </w:pPr>
    </w:p>
    <w:p w14:paraId="0568FA9A" w14:textId="77777777" w:rsidR="003E3B49" w:rsidRDefault="003E3B49" w:rsidP="00D50832">
      <w:pPr>
        <w:spacing w:line="276" w:lineRule="auto"/>
        <w:jc w:val="both"/>
        <w:rPr>
          <w:rFonts w:ascii="Arial" w:hAnsi="Arial" w:cs="Arial"/>
          <w:sz w:val="22"/>
          <w:szCs w:val="22"/>
        </w:rPr>
      </w:pPr>
    </w:p>
    <w:p w14:paraId="2762900F" w14:textId="77777777" w:rsidR="003E3B49" w:rsidRDefault="003E3B49" w:rsidP="00D50832">
      <w:pPr>
        <w:spacing w:line="276" w:lineRule="auto"/>
        <w:jc w:val="both"/>
        <w:rPr>
          <w:rFonts w:ascii="Arial" w:hAnsi="Arial" w:cs="Arial"/>
          <w:sz w:val="22"/>
          <w:szCs w:val="22"/>
        </w:rPr>
      </w:pPr>
    </w:p>
    <w:p w14:paraId="0B3D4613" w14:textId="77777777" w:rsidR="00DB0DAF" w:rsidRPr="00D50832" w:rsidRDefault="00DB0DAF" w:rsidP="00D50832">
      <w:pPr>
        <w:spacing w:line="276" w:lineRule="auto"/>
        <w:jc w:val="both"/>
        <w:rPr>
          <w:rFonts w:ascii="Arial" w:hAnsi="Arial" w:cs="Arial"/>
          <w:sz w:val="22"/>
          <w:szCs w:val="22"/>
        </w:rPr>
      </w:pPr>
      <w:r w:rsidRPr="00D50832">
        <w:rPr>
          <w:rFonts w:ascii="Arial" w:hAnsi="Arial" w:cs="Arial"/>
          <w:sz w:val="22"/>
          <w:szCs w:val="22"/>
        </w:rPr>
        <w:t>Přílohy:</w:t>
      </w:r>
    </w:p>
    <w:p w14:paraId="48B60A56" w14:textId="77777777" w:rsidR="00BC5B2C" w:rsidRPr="00D50832" w:rsidRDefault="00BC5B2C" w:rsidP="00D50832">
      <w:pPr>
        <w:spacing w:line="276" w:lineRule="auto"/>
        <w:jc w:val="both"/>
        <w:rPr>
          <w:rFonts w:ascii="Arial" w:hAnsi="Arial" w:cs="Arial"/>
          <w:sz w:val="22"/>
          <w:szCs w:val="22"/>
        </w:rPr>
      </w:pPr>
      <w:r w:rsidRPr="00D50832">
        <w:rPr>
          <w:rFonts w:ascii="Arial" w:hAnsi="Arial" w:cs="Arial"/>
          <w:sz w:val="22"/>
          <w:szCs w:val="22"/>
        </w:rPr>
        <w:t xml:space="preserve">1) Seznam sil a prostředků jednotek požární ochrany podle požárního poplachového plánu </w:t>
      </w:r>
      <w:r w:rsidR="001C6779" w:rsidRPr="00D50832">
        <w:rPr>
          <w:rFonts w:ascii="Arial" w:hAnsi="Arial" w:cs="Arial"/>
          <w:sz w:val="22"/>
          <w:szCs w:val="22"/>
        </w:rPr>
        <w:t xml:space="preserve">Zlínského </w:t>
      </w:r>
      <w:r w:rsidRPr="00D50832">
        <w:rPr>
          <w:rFonts w:ascii="Arial" w:hAnsi="Arial" w:cs="Arial"/>
          <w:sz w:val="22"/>
          <w:szCs w:val="22"/>
        </w:rPr>
        <w:t>kraje</w:t>
      </w:r>
      <w:r w:rsidR="008B4DB7" w:rsidRPr="00D50832">
        <w:rPr>
          <w:rFonts w:ascii="Arial" w:hAnsi="Arial" w:cs="Arial"/>
          <w:sz w:val="22"/>
          <w:szCs w:val="22"/>
        </w:rPr>
        <w:t xml:space="preserve"> </w:t>
      </w:r>
    </w:p>
    <w:p w14:paraId="0AB7715E" w14:textId="05067772" w:rsidR="006469F9" w:rsidRPr="00D50832" w:rsidRDefault="000206D5" w:rsidP="00D50832">
      <w:pPr>
        <w:spacing w:line="276" w:lineRule="auto"/>
        <w:jc w:val="both"/>
        <w:rPr>
          <w:rFonts w:ascii="Arial" w:hAnsi="Arial" w:cs="Arial"/>
          <w:sz w:val="22"/>
          <w:szCs w:val="22"/>
        </w:rPr>
      </w:pPr>
      <w:r>
        <w:rPr>
          <w:rFonts w:ascii="Arial" w:hAnsi="Arial" w:cs="Arial"/>
          <w:sz w:val="22"/>
          <w:szCs w:val="22"/>
        </w:rPr>
        <w:t>2</w:t>
      </w:r>
      <w:r w:rsidR="006469F9" w:rsidRPr="00D50832">
        <w:rPr>
          <w:rFonts w:ascii="Arial" w:hAnsi="Arial" w:cs="Arial"/>
          <w:sz w:val="22"/>
          <w:szCs w:val="22"/>
        </w:rPr>
        <w:t>) Požární technika a věcné prostředky požární ochrany obce</w:t>
      </w:r>
    </w:p>
    <w:p w14:paraId="3A84DABF" w14:textId="77777777" w:rsidR="006469F9" w:rsidRDefault="006469F9" w:rsidP="00DB0DAF"/>
    <w:p w14:paraId="15C8A2B0" w14:textId="77777777" w:rsidR="006469F9" w:rsidRDefault="006469F9" w:rsidP="00DB0DAF"/>
    <w:p w14:paraId="4D15F07C" w14:textId="77777777" w:rsidR="006469F9" w:rsidRDefault="006469F9" w:rsidP="00DB0DAF"/>
    <w:p w14:paraId="5DB7A7E0" w14:textId="77777777" w:rsidR="003F65DA" w:rsidRDefault="003F65DA" w:rsidP="00DB0DAF"/>
    <w:p w14:paraId="69B02C9E" w14:textId="77777777" w:rsidR="003F65DA" w:rsidRDefault="003F65DA" w:rsidP="00DB0DAF"/>
    <w:p w14:paraId="26AC86FC" w14:textId="77777777" w:rsidR="003F65DA" w:rsidRDefault="003F65DA" w:rsidP="00DB0DAF"/>
    <w:p w14:paraId="43C3465E" w14:textId="77777777" w:rsidR="003F65DA" w:rsidRDefault="003F65DA" w:rsidP="00DB0DAF"/>
    <w:p w14:paraId="356F4F4D" w14:textId="77777777" w:rsidR="003F65DA" w:rsidRDefault="003F65DA" w:rsidP="00DB0DAF"/>
    <w:p w14:paraId="0A421DEF" w14:textId="77777777" w:rsidR="003F65DA" w:rsidRDefault="003F65DA" w:rsidP="00DB0DAF"/>
    <w:p w14:paraId="25830EF3" w14:textId="77777777" w:rsidR="003F65DA" w:rsidRDefault="003F65DA" w:rsidP="00DB0DAF"/>
    <w:p w14:paraId="2FE151CD" w14:textId="77777777" w:rsidR="003F65DA" w:rsidRDefault="003F65DA" w:rsidP="00DB0DAF"/>
    <w:p w14:paraId="720BF0EC" w14:textId="77777777" w:rsidR="003F65DA" w:rsidRDefault="003F65DA" w:rsidP="00DB0DAF"/>
    <w:p w14:paraId="4F268A90" w14:textId="77777777" w:rsidR="003F65DA" w:rsidRDefault="003F65DA" w:rsidP="00DB0DAF"/>
    <w:p w14:paraId="149EA7D5" w14:textId="77777777" w:rsidR="003F65DA" w:rsidRDefault="003F65DA" w:rsidP="00DB0DAF"/>
    <w:p w14:paraId="259950FA" w14:textId="77777777" w:rsidR="003F65DA" w:rsidRDefault="003F65DA" w:rsidP="00DB0DAF"/>
    <w:p w14:paraId="05C43BF3" w14:textId="77777777" w:rsidR="003F65DA" w:rsidRDefault="003F65DA" w:rsidP="00DB0DAF"/>
    <w:p w14:paraId="543C846F" w14:textId="77777777" w:rsidR="003F65DA" w:rsidRDefault="003F65DA" w:rsidP="00DB0DAF"/>
    <w:p w14:paraId="30B18824" w14:textId="77777777" w:rsidR="003F65DA" w:rsidRDefault="003F65DA" w:rsidP="00DB0DAF"/>
    <w:p w14:paraId="25C0A38C" w14:textId="77777777" w:rsidR="003F65DA" w:rsidRDefault="003F65DA" w:rsidP="00DB0DAF"/>
    <w:p w14:paraId="6A4EFCDC" w14:textId="77777777" w:rsidR="003F65DA" w:rsidRDefault="003F65DA" w:rsidP="00DB0DAF"/>
    <w:p w14:paraId="73477D4E" w14:textId="77777777" w:rsidR="003F65DA" w:rsidRDefault="003F65DA" w:rsidP="00DB0DAF"/>
    <w:p w14:paraId="189EFD11" w14:textId="77777777" w:rsidR="003F65DA" w:rsidRDefault="003F65DA" w:rsidP="00DB0DAF"/>
    <w:p w14:paraId="265F4606" w14:textId="77777777" w:rsidR="003F65DA" w:rsidRDefault="003F65DA" w:rsidP="00DB0DAF"/>
    <w:p w14:paraId="300E2DA5" w14:textId="77777777" w:rsidR="003F65DA" w:rsidRDefault="003F65DA" w:rsidP="00DB0DAF"/>
    <w:p w14:paraId="2AF9E823" w14:textId="77777777" w:rsidR="003F65DA" w:rsidRDefault="003F65DA" w:rsidP="00DB0DAF"/>
    <w:p w14:paraId="504B4E58" w14:textId="77777777" w:rsidR="003F65DA" w:rsidRDefault="003F65DA" w:rsidP="00DB0DAF"/>
    <w:p w14:paraId="740978AE" w14:textId="77777777" w:rsidR="006469F9" w:rsidRDefault="006469F9" w:rsidP="00DB0DAF"/>
    <w:p w14:paraId="2A67AEF0" w14:textId="77777777" w:rsidR="008F60A5" w:rsidRDefault="008F60A5" w:rsidP="006469F9">
      <w:pPr>
        <w:jc w:val="center"/>
        <w:rPr>
          <w:b/>
        </w:rPr>
      </w:pPr>
    </w:p>
    <w:p w14:paraId="66AEED40" w14:textId="77777777" w:rsidR="003E3B49" w:rsidRDefault="003E3B49" w:rsidP="006469F9">
      <w:pPr>
        <w:jc w:val="center"/>
        <w:rPr>
          <w:b/>
        </w:rPr>
      </w:pPr>
    </w:p>
    <w:p w14:paraId="5FD095B4" w14:textId="77777777" w:rsidR="003E3B49" w:rsidRDefault="003E3B49" w:rsidP="006469F9">
      <w:pPr>
        <w:jc w:val="center"/>
        <w:rPr>
          <w:b/>
        </w:rPr>
      </w:pPr>
    </w:p>
    <w:p w14:paraId="600BF1FB" w14:textId="77777777" w:rsidR="003E3B49" w:rsidRDefault="003E3B49" w:rsidP="006469F9">
      <w:pPr>
        <w:jc w:val="center"/>
        <w:rPr>
          <w:b/>
        </w:rPr>
      </w:pPr>
    </w:p>
    <w:p w14:paraId="454F10FC" w14:textId="77777777" w:rsidR="003E3B49" w:rsidRDefault="003E3B49" w:rsidP="006469F9">
      <w:pPr>
        <w:jc w:val="center"/>
        <w:rPr>
          <w:b/>
        </w:rPr>
      </w:pPr>
    </w:p>
    <w:p w14:paraId="054B757B" w14:textId="77777777" w:rsidR="003E3B49" w:rsidRDefault="003E3B49" w:rsidP="006469F9">
      <w:pPr>
        <w:jc w:val="center"/>
        <w:rPr>
          <w:b/>
        </w:rPr>
      </w:pPr>
    </w:p>
    <w:p w14:paraId="3AE6B2AC" w14:textId="77777777" w:rsidR="003E3B49" w:rsidRDefault="003E3B49" w:rsidP="006469F9">
      <w:pPr>
        <w:jc w:val="center"/>
        <w:rPr>
          <w:b/>
        </w:rPr>
      </w:pPr>
    </w:p>
    <w:p w14:paraId="3F6132CC" w14:textId="77777777" w:rsidR="003E3B49" w:rsidRDefault="003E3B49" w:rsidP="006469F9">
      <w:pPr>
        <w:jc w:val="center"/>
        <w:rPr>
          <w:b/>
        </w:rPr>
      </w:pPr>
    </w:p>
    <w:p w14:paraId="0EE68C70" w14:textId="77777777" w:rsidR="003E3B49" w:rsidRDefault="003E3B49" w:rsidP="006469F9">
      <w:pPr>
        <w:jc w:val="center"/>
        <w:rPr>
          <w:b/>
        </w:rPr>
      </w:pPr>
    </w:p>
    <w:p w14:paraId="3DA64D60" w14:textId="77777777" w:rsidR="003E3B49" w:rsidRDefault="003E3B49" w:rsidP="006469F9">
      <w:pPr>
        <w:jc w:val="center"/>
        <w:rPr>
          <w:b/>
        </w:rPr>
      </w:pPr>
    </w:p>
    <w:p w14:paraId="2FF3278E" w14:textId="77777777" w:rsidR="003E3B49" w:rsidRDefault="003E3B49" w:rsidP="006469F9">
      <w:pPr>
        <w:jc w:val="center"/>
        <w:rPr>
          <w:b/>
        </w:rPr>
      </w:pPr>
    </w:p>
    <w:p w14:paraId="1E413799" w14:textId="77777777" w:rsidR="003E3B49" w:rsidRDefault="003E3B49" w:rsidP="006469F9">
      <w:pPr>
        <w:jc w:val="center"/>
        <w:rPr>
          <w:b/>
        </w:rPr>
      </w:pPr>
    </w:p>
    <w:p w14:paraId="46FEA739" w14:textId="77777777" w:rsidR="003E3B49" w:rsidRDefault="003E3B49" w:rsidP="006469F9">
      <w:pPr>
        <w:jc w:val="center"/>
        <w:rPr>
          <w:b/>
        </w:rPr>
      </w:pPr>
    </w:p>
    <w:p w14:paraId="326209DA" w14:textId="77777777" w:rsidR="003E3B49" w:rsidRDefault="003E3B49" w:rsidP="006469F9">
      <w:pPr>
        <w:jc w:val="center"/>
        <w:rPr>
          <w:b/>
        </w:rPr>
      </w:pPr>
    </w:p>
    <w:p w14:paraId="7620C95B" w14:textId="77777777" w:rsidR="003E3B49" w:rsidRDefault="003E3B49" w:rsidP="006469F9">
      <w:pPr>
        <w:jc w:val="center"/>
        <w:rPr>
          <w:b/>
        </w:rPr>
      </w:pPr>
    </w:p>
    <w:p w14:paraId="62D9AE1A" w14:textId="77777777" w:rsidR="003E3B49" w:rsidRDefault="003E3B49" w:rsidP="006469F9">
      <w:pPr>
        <w:jc w:val="center"/>
        <w:rPr>
          <w:b/>
        </w:rPr>
      </w:pPr>
    </w:p>
    <w:p w14:paraId="53F91A00" w14:textId="77777777" w:rsidR="003E3B49" w:rsidRDefault="003E3B49" w:rsidP="006469F9">
      <w:pPr>
        <w:jc w:val="center"/>
        <w:rPr>
          <w:b/>
        </w:rPr>
      </w:pPr>
    </w:p>
    <w:p w14:paraId="166743D3" w14:textId="77777777" w:rsidR="003E3B49" w:rsidRDefault="003E3B49" w:rsidP="006469F9">
      <w:pPr>
        <w:jc w:val="center"/>
        <w:rPr>
          <w:b/>
        </w:rPr>
      </w:pPr>
    </w:p>
    <w:p w14:paraId="12A1B69E" w14:textId="77777777" w:rsidR="003E3B49" w:rsidRDefault="003E3B49" w:rsidP="006469F9">
      <w:pPr>
        <w:jc w:val="center"/>
        <w:rPr>
          <w:b/>
        </w:rPr>
      </w:pPr>
    </w:p>
    <w:p w14:paraId="60E79161" w14:textId="77777777" w:rsidR="006469F9" w:rsidRDefault="006469F9" w:rsidP="006469F9">
      <w:pPr>
        <w:jc w:val="center"/>
        <w:rPr>
          <w:b/>
        </w:rPr>
      </w:pPr>
      <w:r>
        <w:rPr>
          <w:b/>
        </w:rPr>
        <w:t>Příloha č. 1</w:t>
      </w:r>
    </w:p>
    <w:p w14:paraId="2EC1291B" w14:textId="77777777" w:rsidR="006469F9" w:rsidRDefault="006469F9" w:rsidP="006469F9">
      <w:pPr>
        <w:jc w:val="center"/>
        <w:rPr>
          <w:b/>
          <w:u w:val="single"/>
        </w:rPr>
      </w:pPr>
      <w:r>
        <w:rPr>
          <w:b/>
          <w:u w:val="single"/>
        </w:rPr>
        <w:t>Seznam sil a prostředků jednotek požární ochrany podle</w:t>
      </w:r>
    </w:p>
    <w:p w14:paraId="4352B5BE" w14:textId="77777777" w:rsidR="006469F9" w:rsidRDefault="006469F9" w:rsidP="006469F9">
      <w:pPr>
        <w:jc w:val="center"/>
        <w:rPr>
          <w:b/>
          <w:u w:val="single"/>
        </w:rPr>
      </w:pPr>
      <w:r>
        <w:rPr>
          <w:b/>
          <w:u w:val="single"/>
        </w:rPr>
        <w:t xml:space="preserve"> požárního poplachového plánu kraje</w:t>
      </w:r>
    </w:p>
    <w:p w14:paraId="5713180F" w14:textId="77777777" w:rsidR="006469F9" w:rsidRDefault="006469F9" w:rsidP="006469F9">
      <w:pPr>
        <w:jc w:val="center"/>
        <w:rPr>
          <w:b/>
          <w:u w:val="single"/>
        </w:rPr>
      </w:pPr>
    </w:p>
    <w:p w14:paraId="128ECFB8" w14:textId="77777777" w:rsidR="006469F9" w:rsidRDefault="006469F9" w:rsidP="006469F9">
      <w:r>
        <w:t>1) Seznam sil a prostředků jednotek požární ochrany pro první stupeň poplachu obdrží ohlašovna požárů obce a právnické a podnikající fyzické osoby, které zřizují jednotku požární ochrany</w:t>
      </w:r>
    </w:p>
    <w:p w14:paraId="0BC37846" w14:textId="77777777" w:rsidR="006469F9" w:rsidRDefault="006469F9" w:rsidP="006469F9"/>
    <w:p w14:paraId="64E9D245" w14:textId="77777777" w:rsidR="006469F9" w:rsidRDefault="006469F9" w:rsidP="006469F9">
      <w:r>
        <w:t>2) V případě vzniku požáru nebo jiné mimořádné události jsou pro poskytnutí pomoci v katastru obce určeny podle stupně požárního poplachu následující jednotky požární ochrany:</w:t>
      </w:r>
    </w:p>
    <w:p w14:paraId="79348DC9" w14:textId="77777777" w:rsidR="006469F9" w:rsidRDefault="006469F9" w:rsidP="006469F9"/>
    <w:tbl>
      <w:tblPr>
        <w:tblW w:w="10110" w:type="dxa"/>
        <w:tblInd w:w="57" w:type="dxa"/>
        <w:tblCellMar>
          <w:left w:w="70" w:type="dxa"/>
          <w:right w:w="70" w:type="dxa"/>
        </w:tblCellMar>
        <w:tblLook w:val="0000" w:firstRow="0" w:lastRow="0" w:firstColumn="0" w:lastColumn="0" w:noHBand="0" w:noVBand="0"/>
      </w:tblPr>
      <w:tblGrid>
        <w:gridCol w:w="1030"/>
        <w:gridCol w:w="2150"/>
        <w:gridCol w:w="1840"/>
        <w:gridCol w:w="1700"/>
        <w:gridCol w:w="1780"/>
        <w:gridCol w:w="1680"/>
      </w:tblGrid>
      <w:tr w:rsidR="001B59F1" w14:paraId="1407703E" w14:textId="77777777" w:rsidTr="001B59F1">
        <w:trPr>
          <w:trHeight w:val="240"/>
        </w:trPr>
        <w:tc>
          <w:tcPr>
            <w:tcW w:w="960" w:type="dxa"/>
            <w:tcBorders>
              <w:top w:val="single" w:sz="8" w:space="0" w:color="auto"/>
              <w:left w:val="single" w:sz="8" w:space="0" w:color="auto"/>
              <w:bottom w:val="nil"/>
              <w:right w:val="single" w:sz="8" w:space="0" w:color="auto"/>
            </w:tcBorders>
            <w:shd w:val="clear" w:color="auto" w:fill="auto"/>
            <w:noWrap/>
            <w:vAlign w:val="bottom"/>
          </w:tcPr>
          <w:p w14:paraId="7030475C" w14:textId="77777777" w:rsidR="001B59F1" w:rsidRDefault="001B59F1">
            <w:pPr>
              <w:jc w:val="center"/>
              <w:rPr>
                <w:rFonts w:ascii="Arial" w:hAnsi="Arial" w:cs="Arial"/>
                <w:sz w:val="20"/>
                <w:szCs w:val="20"/>
              </w:rPr>
            </w:pPr>
            <w:r>
              <w:rPr>
                <w:rFonts w:ascii="Arial" w:hAnsi="Arial" w:cs="Arial"/>
                <w:sz w:val="20"/>
                <w:szCs w:val="20"/>
              </w:rPr>
              <w:t xml:space="preserve">stupeň </w:t>
            </w:r>
          </w:p>
        </w:tc>
        <w:tc>
          <w:tcPr>
            <w:tcW w:w="2150" w:type="dxa"/>
            <w:tcBorders>
              <w:top w:val="single" w:sz="8" w:space="0" w:color="auto"/>
              <w:left w:val="nil"/>
              <w:bottom w:val="nil"/>
              <w:right w:val="single" w:sz="8" w:space="0" w:color="auto"/>
            </w:tcBorders>
            <w:shd w:val="clear" w:color="auto" w:fill="auto"/>
            <w:noWrap/>
            <w:vAlign w:val="bottom"/>
          </w:tcPr>
          <w:p w14:paraId="072E91A1" w14:textId="77777777" w:rsidR="001B59F1" w:rsidRDefault="001B59F1">
            <w:pPr>
              <w:jc w:val="center"/>
              <w:rPr>
                <w:rFonts w:ascii="Arial" w:hAnsi="Arial" w:cs="Arial"/>
                <w:sz w:val="20"/>
                <w:szCs w:val="20"/>
              </w:rPr>
            </w:pPr>
            <w:r>
              <w:rPr>
                <w:rFonts w:ascii="Arial" w:hAnsi="Arial" w:cs="Arial"/>
                <w:sz w:val="20"/>
                <w:szCs w:val="20"/>
              </w:rPr>
              <w:t> </w:t>
            </w:r>
          </w:p>
        </w:tc>
        <w:tc>
          <w:tcPr>
            <w:tcW w:w="1840" w:type="dxa"/>
            <w:tcBorders>
              <w:top w:val="single" w:sz="8" w:space="0" w:color="auto"/>
              <w:left w:val="nil"/>
              <w:bottom w:val="nil"/>
              <w:right w:val="nil"/>
            </w:tcBorders>
            <w:shd w:val="clear" w:color="auto" w:fill="auto"/>
            <w:noWrap/>
            <w:vAlign w:val="bottom"/>
          </w:tcPr>
          <w:p w14:paraId="2095950C" w14:textId="77777777" w:rsidR="001B59F1" w:rsidRDefault="001B59F1">
            <w:pPr>
              <w:jc w:val="center"/>
              <w:rPr>
                <w:rFonts w:ascii="Arial" w:hAnsi="Arial" w:cs="Arial"/>
                <w:sz w:val="20"/>
                <w:szCs w:val="20"/>
              </w:rPr>
            </w:pPr>
            <w:r>
              <w:rPr>
                <w:rFonts w:ascii="Arial" w:hAnsi="Arial" w:cs="Arial"/>
                <w:sz w:val="20"/>
                <w:szCs w:val="20"/>
              </w:rPr>
              <w:t> </w:t>
            </w:r>
          </w:p>
        </w:tc>
        <w:tc>
          <w:tcPr>
            <w:tcW w:w="1700" w:type="dxa"/>
            <w:tcBorders>
              <w:top w:val="single" w:sz="8" w:space="0" w:color="auto"/>
              <w:left w:val="single" w:sz="8" w:space="0" w:color="auto"/>
              <w:bottom w:val="nil"/>
              <w:right w:val="single" w:sz="8" w:space="0" w:color="auto"/>
            </w:tcBorders>
            <w:shd w:val="clear" w:color="auto" w:fill="auto"/>
            <w:noWrap/>
            <w:vAlign w:val="bottom"/>
          </w:tcPr>
          <w:p w14:paraId="2583B2BF" w14:textId="77777777" w:rsidR="001B59F1" w:rsidRDefault="001B59F1">
            <w:pPr>
              <w:jc w:val="center"/>
              <w:rPr>
                <w:rFonts w:ascii="Arial" w:hAnsi="Arial" w:cs="Arial"/>
                <w:sz w:val="20"/>
                <w:szCs w:val="20"/>
              </w:rPr>
            </w:pPr>
            <w:r>
              <w:rPr>
                <w:rFonts w:ascii="Arial" w:hAnsi="Arial" w:cs="Arial"/>
                <w:sz w:val="20"/>
                <w:szCs w:val="20"/>
              </w:rPr>
              <w:t> </w:t>
            </w:r>
          </w:p>
        </w:tc>
        <w:tc>
          <w:tcPr>
            <w:tcW w:w="1780" w:type="dxa"/>
            <w:tcBorders>
              <w:top w:val="single" w:sz="8" w:space="0" w:color="auto"/>
              <w:left w:val="nil"/>
              <w:bottom w:val="nil"/>
              <w:right w:val="nil"/>
            </w:tcBorders>
            <w:shd w:val="clear" w:color="auto" w:fill="auto"/>
            <w:noWrap/>
            <w:vAlign w:val="bottom"/>
          </w:tcPr>
          <w:p w14:paraId="486D0481" w14:textId="77777777" w:rsidR="001B59F1" w:rsidRDefault="001B59F1">
            <w:pPr>
              <w:jc w:val="center"/>
              <w:rPr>
                <w:rFonts w:ascii="Arial" w:hAnsi="Arial" w:cs="Arial"/>
                <w:sz w:val="20"/>
                <w:szCs w:val="20"/>
              </w:rPr>
            </w:pPr>
            <w:r>
              <w:rPr>
                <w:rFonts w:ascii="Arial" w:hAnsi="Arial" w:cs="Arial"/>
                <w:sz w:val="20"/>
                <w:szCs w:val="20"/>
              </w:rPr>
              <w:t> </w:t>
            </w:r>
          </w:p>
        </w:tc>
        <w:tc>
          <w:tcPr>
            <w:tcW w:w="1680" w:type="dxa"/>
            <w:tcBorders>
              <w:top w:val="single" w:sz="8" w:space="0" w:color="auto"/>
              <w:left w:val="single" w:sz="8" w:space="0" w:color="auto"/>
              <w:bottom w:val="nil"/>
              <w:right w:val="single" w:sz="8" w:space="0" w:color="auto"/>
            </w:tcBorders>
            <w:shd w:val="clear" w:color="auto" w:fill="auto"/>
            <w:noWrap/>
            <w:vAlign w:val="bottom"/>
          </w:tcPr>
          <w:p w14:paraId="1952AEC5" w14:textId="77777777" w:rsidR="001B59F1" w:rsidRDefault="001B59F1">
            <w:pPr>
              <w:rPr>
                <w:rFonts w:ascii="Arial" w:hAnsi="Arial" w:cs="Arial"/>
                <w:sz w:val="20"/>
                <w:szCs w:val="20"/>
              </w:rPr>
            </w:pPr>
            <w:r>
              <w:rPr>
                <w:rFonts w:ascii="Arial" w:hAnsi="Arial" w:cs="Arial"/>
                <w:sz w:val="20"/>
                <w:szCs w:val="20"/>
              </w:rPr>
              <w:t> </w:t>
            </w:r>
          </w:p>
        </w:tc>
      </w:tr>
      <w:tr w:rsidR="001B59F1" w14:paraId="7102810E" w14:textId="77777777" w:rsidTr="001B59F1">
        <w:trPr>
          <w:trHeight w:val="255"/>
        </w:trPr>
        <w:tc>
          <w:tcPr>
            <w:tcW w:w="960" w:type="dxa"/>
            <w:tcBorders>
              <w:top w:val="nil"/>
              <w:left w:val="single" w:sz="8" w:space="0" w:color="auto"/>
              <w:bottom w:val="nil"/>
              <w:right w:val="single" w:sz="8" w:space="0" w:color="auto"/>
            </w:tcBorders>
            <w:shd w:val="clear" w:color="auto" w:fill="auto"/>
            <w:noWrap/>
            <w:vAlign w:val="bottom"/>
          </w:tcPr>
          <w:p w14:paraId="7C69C898" w14:textId="77777777" w:rsidR="001B59F1" w:rsidRDefault="001B59F1">
            <w:pPr>
              <w:jc w:val="center"/>
              <w:rPr>
                <w:rFonts w:ascii="Arial" w:hAnsi="Arial" w:cs="Arial"/>
                <w:sz w:val="20"/>
                <w:szCs w:val="20"/>
              </w:rPr>
            </w:pPr>
            <w:r>
              <w:rPr>
                <w:rFonts w:ascii="Arial" w:hAnsi="Arial" w:cs="Arial"/>
                <w:sz w:val="20"/>
                <w:szCs w:val="20"/>
              </w:rPr>
              <w:t xml:space="preserve">požárního </w:t>
            </w:r>
          </w:p>
        </w:tc>
        <w:tc>
          <w:tcPr>
            <w:tcW w:w="2150" w:type="dxa"/>
            <w:tcBorders>
              <w:top w:val="nil"/>
              <w:left w:val="nil"/>
              <w:bottom w:val="nil"/>
              <w:right w:val="single" w:sz="8" w:space="0" w:color="auto"/>
            </w:tcBorders>
            <w:shd w:val="clear" w:color="auto" w:fill="auto"/>
            <w:noWrap/>
            <w:vAlign w:val="bottom"/>
          </w:tcPr>
          <w:p w14:paraId="014179C4" w14:textId="77777777" w:rsidR="001B59F1" w:rsidRDefault="001B59F1">
            <w:pPr>
              <w:jc w:val="center"/>
              <w:rPr>
                <w:rFonts w:ascii="Arial" w:hAnsi="Arial" w:cs="Arial"/>
                <w:sz w:val="20"/>
                <w:szCs w:val="20"/>
              </w:rPr>
            </w:pPr>
            <w:r>
              <w:rPr>
                <w:rFonts w:ascii="Arial" w:hAnsi="Arial" w:cs="Arial"/>
                <w:sz w:val="20"/>
                <w:szCs w:val="20"/>
              </w:rPr>
              <w:t xml:space="preserve">první jednotka </w:t>
            </w:r>
          </w:p>
          <w:p w14:paraId="47E90222" w14:textId="77777777" w:rsidR="001B59F1" w:rsidRDefault="001B59F1">
            <w:pPr>
              <w:jc w:val="center"/>
              <w:rPr>
                <w:rFonts w:ascii="Arial" w:hAnsi="Arial" w:cs="Arial"/>
                <w:sz w:val="20"/>
                <w:szCs w:val="20"/>
              </w:rPr>
            </w:pPr>
            <w:r>
              <w:rPr>
                <w:rFonts w:ascii="Arial" w:hAnsi="Arial" w:cs="Arial"/>
                <w:sz w:val="20"/>
                <w:szCs w:val="20"/>
              </w:rPr>
              <w:t>PO</w:t>
            </w:r>
          </w:p>
        </w:tc>
        <w:tc>
          <w:tcPr>
            <w:tcW w:w="1840" w:type="dxa"/>
            <w:tcBorders>
              <w:top w:val="nil"/>
              <w:left w:val="nil"/>
              <w:bottom w:val="nil"/>
              <w:right w:val="nil"/>
            </w:tcBorders>
            <w:shd w:val="clear" w:color="auto" w:fill="auto"/>
            <w:noWrap/>
            <w:vAlign w:val="bottom"/>
          </w:tcPr>
          <w:p w14:paraId="5103B974" w14:textId="77777777" w:rsidR="001B59F1" w:rsidRDefault="001B59F1">
            <w:pPr>
              <w:jc w:val="center"/>
              <w:rPr>
                <w:rFonts w:ascii="Arial" w:hAnsi="Arial" w:cs="Arial"/>
                <w:sz w:val="20"/>
                <w:szCs w:val="20"/>
              </w:rPr>
            </w:pPr>
            <w:r>
              <w:rPr>
                <w:rFonts w:ascii="Arial" w:hAnsi="Arial" w:cs="Arial"/>
                <w:sz w:val="20"/>
                <w:szCs w:val="20"/>
              </w:rPr>
              <w:t>druhá jednotka</w:t>
            </w:r>
          </w:p>
          <w:p w14:paraId="16EE7A0C" w14:textId="77777777" w:rsidR="001B59F1" w:rsidRDefault="001B59F1">
            <w:pPr>
              <w:jc w:val="center"/>
              <w:rPr>
                <w:rFonts w:ascii="Arial" w:hAnsi="Arial" w:cs="Arial"/>
                <w:sz w:val="20"/>
                <w:szCs w:val="20"/>
              </w:rPr>
            </w:pPr>
            <w:r>
              <w:rPr>
                <w:rFonts w:ascii="Arial" w:hAnsi="Arial" w:cs="Arial"/>
                <w:sz w:val="20"/>
                <w:szCs w:val="20"/>
              </w:rPr>
              <w:t xml:space="preserve"> PO</w:t>
            </w:r>
          </w:p>
        </w:tc>
        <w:tc>
          <w:tcPr>
            <w:tcW w:w="1700" w:type="dxa"/>
            <w:tcBorders>
              <w:top w:val="nil"/>
              <w:left w:val="single" w:sz="8" w:space="0" w:color="auto"/>
              <w:bottom w:val="nil"/>
              <w:right w:val="single" w:sz="8" w:space="0" w:color="auto"/>
            </w:tcBorders>
            <w:shd w:val="clear" w:color="auto" w:fill="auto"/>
            <w:noWrap/>
            <w:vAlign w:val="bottom"/>
          </w:tcPr>
          <w:p w14:paraId="55CCEF35" w14:textId="77777777" w:rsidR="001B59F1" w:rsidRDefault="001B59F1">
            <w:pPr>
              <w:jc w:val="center"/>
              <w:rPr>
                <w:rFonts w:ascii="Arial" w:hAnsi="Arial" w:cs="Arial"/>
                <w:sz w:val="20"/>
                <w:szCs w:val="20"/>
              </w:rPr>
            </w:pPr>
            <w:r>
              <w:rPr>
                <w:rFonts w:ascii="Arial" w:hAnsi="Arial" w:cs="Arial"/>
                <w:sz w:val="20"/>
                <w:szCs w:val="20"/>
              </w:rPr>
              <w:t>třetí jednotka</w:t>
            </w:r>
          </w:p>
          <w:p w14:paraId="32019DB8" w14:textId="77777777" w:rsidR="001B59F1" w:rsidRDefault="001B59F1">
            <w:pPr>
              <w:jc w:val="center"/>
              <w:rPr>
                <w:rFonts w:ascii="Arial" w:hAnsi="Arial" w:cs="Arial"/>
                <w:sz w:val="20"/>
                <w:szCs w:val="20"/>
              </w:rPr>
            </w:pPr>
            <w:r>
              <w:rPr>
                <w:rFonts w:ascii="Arial" w:hAnsi="Arial" w:cs="Arial"/>
                <w:sz w:val="20"/>
                <w:szCs w:val="20"/>
              </w:rPr>
              <w:t xml:space="preserve"> PO</w:t>
            </w:r>
          </w:p>
        </w:tc>
        <w:tc>
          <w:tcPr>
            <w:tcW w:w="1780" w:type="dxa"/>
            <w:tcBorders>
              <w:top w:val="nil"/>
              <w:left w:val="nil"/>
              <w:bottom w:val="nil"/>
              <w:right w:val="nil"/>
            </w:tcBorders>
            <w:shd w:val="clear" w:color="auto" w:fill="auto"/>
            <w:noWrap/>
            <w:vAlign w:val="bottom"/>
          </w:tcPr>
          <w:p w14:paraId="030C710B" w14:textId="77777777" w:rsidR="001B59F1" w:rsidRDefault="001B59F1">
            <w:pPr>
              <w:jc w:val="center"/>
              <w:rPr>
                <w:rFonts w:ascii="Arial" w:hAnsi="Arial" w:cs="Arial"/>
                <w:sz w:val="20"/>
                <w:szCs w:val="20"/>
              </w:rPr>
            </w:pPr>
            <w:r>
              <w:rPr>
                <w:rFonts w:ascii="Arial" w:hAnsi="Arial" w:cs="Arial"/>
                <w:sz w:val="20"/>
                <w:szCs w:val="20"/>
              </w:rPr>
              <w:t>čtvrtá jednotka PO</w:t>
            </w:r>
          </w:p>
        </w:tc>
        <w:tc>
          <w:tcPr>
            <w:tcW w:w="1680" w:type="dxa"/>
            <w:tcBorders>
              <w:top w:val="nil"/>
              <w:left w:val="single" w:sz="8" w:space="0" w:color="auto"/>
              <w:bottom w:val="nil"/>
              <w:right w:val="single" w:sz="8" w:space="0" w:color="auto"/>
            </w:tcBorders>
            <w:shd w:val="clear" w:color="auto" w:fill="auto"/>
            <w:noWrap/>
            <w:vAlign w:val="bottom"/>
          </w:tcPr>
          <w:p w14:paraId="0F595444" w14:textId="77777777" w:rsidR="001B59F1" w:rsidRDefault="001B59F1">
            <w:pPr>
              <w:jc w:val="center"/>
              <w:rPr>
                <w:rFonts w:ascii="Arial" w:hAnsi="Arial" w:cs="Arial"/>
                <w:sz w:val="20"/>
                <w:szCs w:val="20"/>
              </w:rPr>
            </w:pPr>
            <w:r>
              <w:rPr>
                <w:rFonts w:ascii="Arial" w:hAnsi="Arial" w:cs="Arial"/>
                <w:sz w:val="20"/>
                <w:szCs w:val="20"/>
              </w:rPr>
              <w:t>pátá jednotka PO</w:t>
            </w:r>
          </w:p>
        </w:tc>
      </w:tr>
      <w:tr w:rsidR="001B59F1" w14:paraId="7B2C49DD" w14:textId="77777777" w:rsidTr="001B59F1">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tcPr>
          <w:p w14:paraId="081DEA74" w14:textId="77777777" w:rsidR="001B59F1" w:rsidRDefault="001B59F1">
            <w:pPr>
              <w:jc w:val="center"/>
              <w:rPr>
                <w:rFonts w:ascii="Arial" w:hAnsi="Arial" w:cs="Arial"/>
                <w:sz w:val="20"/>
                <w:szCs w:val="20"/>
              </w:rPr>
            </w:pPr>
            <w:r>
              <w:rPr>
                <w:rFonts w:ascii="Arial" w:hAnsi="Arial" w:cs="Arial"/>
                <w:sz w:val="20"/>
                <w:szCs w:val="20"/>
              </w:rPr>
              <w:t>poplachu</w:t>
            </w:r>
          </w:p>
        </w:tc>
        <w:tc>
          <w:tcPr>
            <w:tcW w:w="2150" w:type="dxa"/>
            <w:tcBorders>
              <w:top w:val="nil"/>
              <w:left w:val="nil"/>
              <w:bottom w:val="single" w:sz="8" w:space="0" w:color="auto"/>
              <w:right w:val="single" w:sz="8" w:space="0" w:color="auto"/>
            </w:tcBorders>
            <w:shd w:val="clear" w:color="auto" w:fill="auto"/>
            <w:noWrap/>
            <w:vAlign w:val="bottom"/>
          </w:tcPr>
          <w:p w14:paraId="7EB81B0F" w14:textId="77777777" w:rsidR="001B59F1" w:rsidRDefault="001B59F1">
            <w:pPr>
              <w:jc w:val="center"/>
              <w:rPr>
                <w:rFonts w:ascii="Arial" w:hAnsi="Arial" w:cs="Arial"/>
                <w:sz w:val="20"/>
                <w:szCs w:val="20"/>
              </w:rPr>
            </w:pPr>
            <w:r>
              <w:rPr>
                <w:rFonts w:ascii="Arial" w:hAnsi="Arial" w:cs="Arial"/>
                <w:sz w:val="20"/>
                <w:szCs w:val="20"/>
              </w:rPr>
              <w:t> </w:t>
            </w:r>
          </w:p>
        </w:tc>
        <w:tc>
          <w:tcPr>
            <w:tcW w:w="1840" w:type="dxa"/>
            <w:tcBorders>
              <w:top w:val="nil"/>
              <w:left w:val="nil"/>
              <w:bottom w:val="nil"/>
              <w:right w:val="nil"/>
            </w:tcBorders>
            <w:shd w:val="clear" w:color="auto" w:fill="auto"/>
            <w:noWrap/>
            <w:vAlign w:val="bottom"/>
          </w:tcPr>
          <w:p w14:paraId="77F3141E" w14:textId="77777777" w:rsidR="001B59F1" w:rsidRDefault="001B59F1">
            <w:pPr>
              <w:jc w:val="center"/>
              <w:rPr>
                <w:rFonts w:ascii="Arial" w:hAnsi="Arial" w:cs="Arial"/>
                <w:sz w:val="20"/>
                <w:szCs w:val="20"/>
              </w:rPr>
            </w:pPr>
          </w:p>
        </w:tc>
        <w:tc>
          <w:tcPr>
            <w:tcW w:w="1700" w:type="dxa"/>
            <w:tcBorders>
              <w:top w:val="nil"/>
              <w:left w:val="single" w:sz="8" w:space="0" w:color="auto"/>
              <w:bottom w:val="single" w:sz="8" w:space="0" w:color="auto"/>
              <w:right w:val="single" w:sz="8" w:space="0" w:color="auto"/>
            </w:tcBorders>
            <w:shd w:val="clear" w:color="auto" w:fill="auto"/>
            <w:noWrap/>
            <w:vAlign w:val="bottom"/>
          </w:tcPr>
          <w:p w14:paraId="4357C4E6" w14:textId="77777777" w:rsidR="001B59F1" w:rsidRDefault="001B59F1">
            <w:pPr>
              <w:jc w:val="center"/>
              <w:rPr>
                <w:rFonts w:ascii="Arial" w:hAnsi="Arial" w:cs="Arial"/>
                <w:sz w:val="20"/>
                <w:szCs w:val="20"/>
              </w:rPr>
            </w:pPr>
            <w:r>
              <w:rPr>
                <w:rFonts w:ascii="Arial" w:hAnsi="Arial" w:cs="Arial"/>
                <w:sz w:val="20"/>
                <w:szCs w:val="20"/>
              </w:rPr>
              <w:t> </w:t>
            </w:r>
          </w:p>
        </w:tc>
        <w:tc>
          <w:tcPr>
            <w:tcW w:w="1780" w:type="dxa"/>
            <w:tcBorders>
              <w:top w:val="nil"/>
              <w:left w:val="nil"/>
              <w:bottom w:val="nil"/>
              <w:right w:val="nil"/>
            </w:tcBorders>
            <w:shd w:val="clear" w:color="auto" w:fill="auto"/>
            <w:noWrap/>
            <w:vAlign w:val="bottom"/>
          </w:tcPr>
          <w:p w14:paraId="19298B17" w14:textId="77777777" w:rsidR="001B59F1" w:rsidRDefault="001B59F1">
            <w:pPr>
              <w:jc w:val="center"/>
              <w:rPr>
                <w:rFonts w:ascii="Arial" w:hAnsi="Arial" w:cs="Arial"/>
                <w:sz w:val="20"/>
                <w:szCs w:val="20"/>
              </w:rPr>
            </w:pPr>
          </w:p>
        </w:tc>
        <w:tc>
          <w:tcPr>
            <w:tcW w:w="1680" w:type="dxa"/>
            <w:tcBorders>
              <w:top w:val="nil"/>
              <w:left w:val="single" w:sz="8" w:space="0" w:color="auto"/>
              <w:bottom w:val="single" w:sz="8" w:space="0" w:color="auto"/>
              <w:right w:val="single" w:sz="8" w:space="0" w:color="auto"/>
            </w:tcBorders>
            <w:shd w:val="clear" w:color="auto" w:fill="auto"/>
            <w:noWrap/>
            <w:vAlign w:val="bottom"/>
          </w:tcPr>
          <w:p w14:paraId="69C9BB88" w14:textId="77777777" w:rsidR="001B59F1" w:rsidRDefault="001B59F1">
            <w:pPr>
              <w:rPr>
                <w:rFonts w:ascii="Arial" w:hAnsi="Arial" w:cs="Arial"/>
                <w:sz w:val="20"/>
                <w:szCs w:val="20"/>
              </w:rPr>
            </w:pPr>
            <w:r>
              <w:rPr>
                <w:rFonts w:ascii="Arial" w:hAnsi="Arial" w:cs="Arial"/>
                <w:sz w:val="20"/>
                <w:szCs w:val="20"/>
              </w:rPr>
              <w:t> </w:t>
            </w:r>
          </w:p>
        </w:tc>
      </w:tr>
      <w:tr w:rsidR="001B59F1" w14:paraId="6B1DCE45" w14:textId="77777777" w:rsidTr="001B59F1">
        <w:trPr>
          <w:trHeight w:val="60"/>
        </w:trPr>
        <w:tc>
          <w:tcPr>
            <w:tcW w:w="960" w:type="dxa"/>
            <w:tcBorders>
              <w:top w:val="nil"/>
              <w:left w:val="single" w:sz="8" w:space="0" w:color="auto"/>
              <w:bottom w:val="nil"/>
              <w:right w:val="nil"/>
            </w:tcBorders>
            <w:shd w:val="clear" w:color="auto" w:fill="auto"/>
            <w:noWrap/>
            <w:vAlign w:val="bottom"/>
          </w:tcPr>
          <w:p w14:paraId="6D1A8DFB" w14:textId="77777777" w:rsidR="001B59F1" w:rsidRDefault="001B59F1">
            <w:pPr>
              <w:jc w:val="center"/>
              <w:rPr>
                <w:rFonts w:ascii="Arial" w:hAnsi="Arial" w:cs="Arial"/>
                <w:sz w:val="20"/>
                <w:szCs w:val="20"/>
              </w:rPr>
            </w:pPr>
            <w:r>
              <w:rPr>
                <w:rFonts w:ascii="Arial" w:hAnsi="Arial" w:cs="Arial"/>
                <w:sz w:val="20"/>
                <w:szCs w:val="20"/>
              </w:rPr>
              <w:t> </w:t>
            </w:r>
          </w:p>
        </w:tc>
        <w:tc>
          <w:tcPr>
            <w:tcW w:w="2150" w:type="dxa"/>
            <w:tcBorders>
              <w:top w:val="nil"/>
              <w:left w:val="nil"/>
              <w:bottom w:val="nil"/>
              <w:right w:val="nil"/>
            </w:tcBorders>
            <w:shd w:val="clear" w:color="auto" w:fill="auto"/>
            <w:noWrap/>
            <w:vAlign w:val="bottom"/>
          </w:tcPr>
          <w:p w14:paraId="2EC5C933" w14:textId="77777777" w:rsidR="001B59F1" w:rsidRDefault="001B59F1">
            <w:pPr>
              <w:jc w:val="center"/>
              <w:rPr>
                <w:rFonts w:ascii="Arial" w:hAnsi="Arial" w:cs="Arial"/>
                <w:sz w:val="20"/>
                <w:szCs w:val="20"/>
              </w:rPr>
            </w:pP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4C47C78" w14:textId="77777777" w:rsidR="001B59F1" w:rsidRDefault="001B59F1">
            <w:pPr>
              <w:jc w:val="center"/>
              <w:rPr>
                <w:rFonts w:ascii="Arial" w:hAnsi="Arial" w:cs="Arial"/>
                <w:sz w:val="20"/>
                <w:szCs w:val="20"/>
              </w:rPr>
            </w:pPr>
            <w:r>
              <w:rPr>
                <w:rFonts w:ascii="Arial" w:hAnsi="Arial" w:cs="Arial"/>
                <w:sz w:val="20"/>
                <w:szCs w:val="20"/>
              </w:rPr>
              <w:t> </w:t>
            </w:r>
          </w:p>
        </w:tc>
        <w:tc>
          <w:tcPr>
            <w:tcW w:w="1700" w:type="dxa"/>
            <w:tcBorders>
              <w:top w:val="nil"/>
              <w:left w:val="nil"/>
              <w:bottom w:val="nil"/>
              <w:right w:val="nil"/>
            </w:tcBorders>
            <w:shd w:val="clear" w:color="auto" w:fill="auto"/>
            <w:noWrap/>
            <w:vAlign w:val="bottom"/>
          </w:tcPr>
          <w:p w14:paraId="30E80AB8" w14:textId="77777777" w:rsidR="001B59F1" w:rsidRDefault="001B59F1">
            <w:pPr>
              <w:jc w:val="center"/>
              <w:rPr>
                <w:rFonts w:ascii="Arial" w:hAnsi="Arial" w:cs="Arial"/>
                <w:sz w:val="20"/>
                <w:szCs w:val="20"/>
              </w:rPr>
            </w:pPr>
          </w:p>
        </w:tc>
        <w:tc>
          <w:tcPr>
            <w:tcW w:w="17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0F009E3" w14:textId="77777777" w:rsidR="001B59F1" w:rsidRDefault="001B59F1">
            <w:pPr>
              <w:jc w:val="center"/>
              <w:rPr>
                <w:rFonts w:ascii="Arial" w:hAnsi="Arial" w:cs="Arial"/>
                <w:sz w:val="20"/>
                <w:szCs w:val="20"/>
              </w:rPr>
            </w:pPr>
            <w:r>
              <w:rPr>
                <w:rFonts w:ascii="Arial" w:hAnsi="Arial" w:cs="Arial"/>
                <w:sz w:val="20"/>
                <w:szCs w:val="20"/>
              </w:rPr>
              <w:t> </w:t>
            </w:r>
          </w:p>
        </w:tc>
        <w:tc>
          <w:tcPr>
            <w:tcW w:w="1680" w:type="dxa"/>
            <w:tcBorders>
              <w:top w:val="nil"/>
              <w:left w:val="nil"/>
              <w:bottom w:val="nil"/>
              <w:right w:val="single" w:sz="8" w:space="0" w:color="auto"/>
            </w:tcBorders>
            <w:shd w:val="clear" w:color="auto" w:fill="auto"/>
            <w:noWrap/>
            <w:vAlign w:val="bottom"/>
          </w:tcPr>
          <w:p w14:paraId="23B82986" w14:textId="77777777" w:rsidR="001B59F1" w:rsidRDefault="001B59F1">
            <w:pPr>
              <w:rPr>
                <w:rFonts w:ascii="Arial" w:hAnsi="Arial" w:cs="Arial"/>
                <w:sz w:val="20"/>
                <w:szCs w:val="20"/>
              </w:rPr>
            </w:pPr>
            <w:r>
              <w:rPr>
                <w:rFonts w:ascii="Arial" w:hAnsi="Arial" w:cs="Arial"/>
                <w:sz w:val="20"/>
                <w:szCs w:val="20"/>
              </w:rPr>
              <w:t> </w:t>
            </w:r>
          </w:p>
        </w:tc>
      </w:tr>
      <w:tr w:rsidR="001B59F1" w14:paraId="27C7DA05" w14:textId="77777777" w:rsidTr="001B59F1">
        <w:trPr>
          <w:trHeight w:val="51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17F300A" w14:textId="77777777" w:rsidR="001B59F1" w:rsidRDefault="001B59F1">
            <w:pPr>
              <w:jc w:val="center"/>
              <w:rPr>
                <w:rFonts w:ascii="Arial" w:hAnsi="Arial" w:cs="Arial"/>
                <w:sz w:val="20"/>
                <w:szCs w:val="20"/>
              </w:rPr>
            </w:pPr>
            <w:r>
              <w:rPr>
                <w:rFonts w:ascii="Arial" w:hAnsi="Arial" w:cs="Arial"/>
                <w:sz w:val="20"/>
                <w:szCs w:val="20"/>
              </w:rPr>
              <w:t>I.</w:t>
            </w:r>
          </w:p>
        </w:tc>
        <w:tc>
          <w:tcPr>
            <w:tcW w:w="2150" w:type="dxa"/>
            <w:tcBorders>
              <w:top w:val="single" w:sz="8" w:space="0" w:color="auto"/>
              <w:left w:val="nil"/>
              <w:bottom w:val="single" w:sz="8" w:space="0" w:color="auto"/>
              <w:right w:val="single" w:sz="8" w:space="0" w:color="auto"/>
            </w:tcBorders>
            <w:shd w:val="clear" w:color="auto" w:fill="auto"/>
            <w:noWrap/>
            <w:vAlign w:val="bottom"/>
          </w:tcPr>
          <w:p w14:paraId="3762DCF4" w14:textId="77777777" w:rsidR="001B59F1" w:rsidRDefault="001B59F1">
            <w:pPr>
              <w:jc w:val="center"/>
              <w:rPr>
                <w:rFonts w:ascii="Arial" w:hAnsi="Arial" w:cs="Arial"/>
                <w:sz w:val="20"/>
                <w:szCs w:val="20"/>
              </w:rPr>
            </w:pPr>
            <w:r>
              <w:rPr>
                <w:rFonts w:ascii="Arial" w:hAnsi="Arial" w:cs="Arial"/>
                <w:sz w:val="20"/>
                <w:szCs w:val="20"/>
              </w:rPr>
              <w:t>Bohuslavice u Zlína (V.)</w:t>
            </w:r>
          </w:p>
        </w:tc>
        <w:tc>
          <w:tcPr>
            <w:tcW w:w="1840" w:type="dxa"/>
            <w:tcBorders>
              <w:top w:val="nil"/>
              <w:left w:val="nil"/>
              <w:bottom w:val="nil"/>
              <w:right w:val="nil"/>
            </w:tcBorders>
            <w:shd w:val="clear" w:color="auto" w:fill="auto"/>
            <w:noWrap/>
            <w:vAlign w:val="bottom"/>
          </w:tcPr>
          <w:p w14:paraId="66C35714" w14:textId="77777777" w:rsidR="001B59F1" w:rsidRDefault="001B59F1">
            <w:pPr>
              <w:jc w:val="center"/>
              <w:rPr>
                <w:rFonts w:ascii="Arial" w:hAnsi="Arial" w:cs="Arial"/>
                <w:sz w:val="20"/>
                <w:szCs w:val="20"/>
              </w:rPr>
            </w:pPr>
            <w:r>
              <w:rPr>
                <w:rFonts w:ascii="Arial" w:hAnsi="Arial" w:cs="Arial"/>
                <w:sz w:val="20"/>
                <w:szCs w:val="20"/>
              </w:rPr>
              <w:t>Zlín</w:t>
            </w:r>
          </w:p>
          <w:p w14:paraId="6EF07D51" w14:textId="77777777" w:rsidR="001B59F1" w:rsidRDefault="001B59F1">
            <w:pPr>
              <w:jc w:val="center"/>
              <w:rPr>
                <w:rFonts w:ascii="Arial" w:hAnsi="Arial" w:cs="Arial"/>
                <w:sz w:val="20"/>
                <w:szCs w:val="20"/>
              </w:rPr>
            </w:pPr>
            <w:r>
              <w:rPr>
                <w:rFonts w:ascii="Arial" w:hAnsi="Arial" w:cs="Arial"/>
                <w:sz w:val="20"/>
                <w:szCs w:val="20"/>
              </w:rPr>
              <w:t xml:space="preserve"> (I.)</w:t>
            </w:r>
          </w:p>
        </w:tc>
        <w:tc>
          <w:tcPr>
            <w:tcW w:w="1700" w:type="dxa"/>
            <w:tcBorders>
              <w:top w:val="single" w:sz="8" w:space="0" w:color="auto"/>
              <w:left w:val="single" w:sz="8" w:space="0" w:color="auto"/>
              <w:bottom w:val="single" w:sz="8" w:space="0" w:color="auto"/>
              <w:right w:val="nil"/>
            </w:tcBorders>
            <w:shd w:val="clear" w:color="auto" w:fill="auto"/>
            <w:noWrap/>
            <w:vAlign w:val="bottom"/>
          </w:tcPr>
          <w:p w14:paraId="1B049193" w14:textId="77777777" w:rsidR="001B59F1" w:rsidRDefault="001B59F1">
            <w:pPr>
              <w:jc w:val="center"/>
              <w:rPr>
                <w:rFonts w:ascii="Arial" w:hAnsi="Arial" w:cs="Arial"/>
                <w:sz w:val="20"/>
                <w:szCs w:val="20"/>
              </w:rPr>
            </w:pPr>
            <w:r>
              <w:rPr>
                <w:rFonts w:ascii="Arial" w:hAnsi="Arial" w:cs="Arial"/>
                <w:sz w:val="20"/>
                <w:szCs w:val="20"/>
              </w:rPr>
              <w:t>Lhota u Zlína (III.)</w:t>
            </w:r>
          </w:p>
        </w:tc>
        <w:tc>
          <w:tcPr>
            <w:tcW w:w="1780" w:type="dxa"/>
            <w:tcBorders>
              <w:top w:val="nil"/>
              <w:left w:val="single" w:sz="8" w:space="0" w:color="auto"/>
              <w:bottom w:val="single" w:sz="8" w:space="0" w:color="auto"/>
              <w:right w:val="single" w:sz="8" w:space="0" w:color="auto"/>
            </w:tcBorders>
            <w:shd w:val="clear" w:color="auto" w:fill="auto"/>
            <w:noWrap/>
            <w:vAlign w:val="bottom"/>
          </w:tcPr>
          <w:p w14:paraId="195185B4" w14:textId="77777777" w:rsidR="001B59F1" w:rsidRDefault="001B59F1">
            <w:pPr>
              <w:jc w:val="center"/>
              <w:rPr>
                <w:rFonts w:ascii="Arial" w:hAnsi="Arial" w:cs="Arial"/>
                <w:sz w:val="20"/>
                <w:szCs w:val="20"/>
              </w:rPr>
            </w:pPr>
            <w:r>
              <w:rPr>
                <w:rFonts w:ascii="Arial" w:hAnsi="Arial" w:cs="Arial"/>
                <w:sz w:val="20"/>
                <w:szCs w:val="20"/>
              </w:rPr>
              <w:t> </w:t>
            </w:r>
          </w:p>
        </w:tc>
        <w:tc>
          <w:tcPr>
            <w:tcW w:w="1680" w:type="dxa"/>
            <w:tcBorders>
              <w:top w:val="single" w:sz="8" w:space="0" w:color="auto"/>
              <w:left w:val="nil"/>
              <w:bottom w:val="single" w:sz="8" w:space="0" w:color="auto"/>
              <w:right w:val="single" w:sz="8" w:space="0" w:color="auto"/>
            </w:tcBorders>
            <w:shd w:val="clear" w:color="auto" w:fill="auto"/>
            <w:noWrap/>
            <w:vAlign w:val="bottom"/>
          </w:tcPr>
          <w:p w14:paraId="678300F0" w14:textId="77777777" w:rsidR="001B59F1" w:rsidRDefault="001B59F1">
            <w:pPr>
              <w:rPr>
                <w:rFonts w:ascii="Arial" w:hAnsi="Arial" w:cs="Arial"/>
                <w:sz w:val="20"/>
                <w:szCs w:val="20"/>
              </w:rPr>
            </w:pPr>
            <w:r>
              <w:rPr>
                <w:rFonts w:ascii="Arial" w:hAnsi="Arial" w:cs="Arial"/>
                <w:sz w:val="20"/>
                <w:szCs w:val="20"/>
              </w:rPr>
              <w:t> </w:t>
            </w:r>
          </w:p>
        </w:tc>
      </w:tr>
      <w:tr w:rsidR="001B59F1" w14:paraId="3F8EFC2D" w14:textId="77777777" w:rsidTr="001B59F1">
        <w:trPr>
          <w:trHeight w:val="510"/>
        </w:trPr>
        <w:tc>
          <w:tcPr>
            <w:tcW w:w="960" w:type="dxa"/>
            <w:tcBorders>
              <w:top w:val="nil"/>
              <w:left w:val="single" w:sz="8" w:space="0" w:color="auto"/>
              <w:bottom w:val="single" w:sz="8" w:space="0" w:color="auto"/>
              <w:right w:val="single" w:sz="8" w:space="0" w:color="auto"/>
            </w:tcBorders>
            <w:shd w:val="clear" w:color="auto" w:fill="auto"/>
            <w:noWrap/>
            <w:vAlign w:val="bottom"/>
          </w:tcPr>
          <w:p w14:paraId="3903BBB2" w14:textId="77777777" w:rsidR="001B59F1" w:rsidRDefault="001B59F1">
            <w:pPr>
              <w:jc w:val="center"/>
              <w:rPr>
                <w:rFonts w:ascii="Arial" w:hAnsi="Arial" w:cs="Arial"/>
                <w:sz w:val="20"/>
                <w:szCs w:val="20"/>
              </w:rPr>
            </w:pPr>
            <w:r>
              <w:rPr>
                <w:rFonts w:ascii="Arial" w:hAnsi="Arial" w:cs="Arial"/>
                <w:sz w:val="20"/>
                <w:szCs w:val="20"/>
              </w:rPr>
              <w:t>II.</w:t>
            </w:r>
          </w:p>
        </w:tc>
        <w:tc>
          <w:tcPr>
            <w:tcW w:w="2150" w:type="dxa"/>
            <w:tcBorders>
              <w:top w:val="nil"/>
              <w:left w:val="nil"/>
              <w:bottom w:val="nil"/>
              <w:right w:val="nil"/>
            </w:tcBorders>
            <w:shd w:val="clear" w:color="auto" w:fill="auto"/>
            <w:noWrap/>
            <w:vAlign w:val="bottom"/>
          </w:tcPr>
          <w:p w14:paraId="5F44793F" w14:textId="77777777" w:rsidR="001B59F1" w:rsidRDefault="001B59F1">
            <w:pPr>
              <w:jc w:val="center"/>
              <w:rPr>
                <w:rFonts w:ascii="Arial" w:hAnsi="Arial" w:cs="Arial"/>
                <w:sz w:val="20"/>
                <w:szCs w:val="20"/>
              </w:rPr>
            </w:pPr>
            <w:r>
              <w:rPr>
                <w:rFonts w:ascii="Arial" w:hAnsi="Arial" w:cs="Arial"/>
                <w:sz w:val="20"/>
                <w:szCs w:val="20"/>
              </w:rPr>
              <w:t>Zlín</w:t>
            </w:r>
          </w:p>
          <w:p w14:paraId="60EC6111" w14:textId="77777777" w:rsidR="001B59F1" w:rsidRDefault="001B59F1">
            <w:pPr>
              <w:jc w:val="center"/>
              <w:rPr>
                <w:rFonts w:ascii="Arial" w:hAnsi="Arial" w:cs="Arial"/>
                <w:sz w:val="20"/>
                <w:szCs w:val="20"/>
              </w:rPr>
            </w:pPr>
            <w:r>
              <w:rPr>
                <w:rFonts w:ascii="Arial" w:hAnsi="Arial" w:cs="Arial"/>
                <w:sz w:val="20"/>
                <w:szCs w:val="20"/>
              </w:rPr>
              <w:t xml:space="preserve"> (I.)</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754BAB1" w14:textId="77777777" w:rsidR="001B59F1" w:rsidRDefault="001B59F1">
            <w:pPr>
              <w:jc w:val="center"/>
              <w:rPr>
                <w:rFonts w:ascii="Arial" w:hAnsi="Arial" w:cs="Arial"/>
                <w:sz w:val="20"/>
                <w:szCs w:val="20"/>
              </w:rPr>
            </w:pPr>
            <w:r>
              <w:rPr>
                <w:rFonts w:ascii="Arial" w:hAnsi="Arial" w:cs="Arial"/>
                <w:sz w:val="20"/>
                <w:szCs w:val="20"/>
              </w:rPr>
              <w:t>Velký Ořechov (III.)</w:t>
            </w:r>
          </w:p>
        </w:tc>
        <w:tc>
          <w:tcPr>
            <w:tcW w:w="1700" w:type="dxa"/>
            <w:tcBorders>
              <w:top w:val="nil"/>
              <w:left w:val="nil"/>
              <w:bottom w:val="nil"/>
              <w:right w:val="nil"/>
            </w:tcBorders>
            <w:shd w:val="clear" w:color="auto" w:fill="auto"/>
            <w:noWrap/>
            <w:vAlign w:val="bottom"/>
          </w:tcPr>
          <w:p w14:paraId="388AF942" w14:textId="77777777" w:rsidR="001B59F1" w:rsidRDefault="001B59F1">
            <w:pPr>
              <w:jc w:val="center"/>
              <w:rPr>
                <w:rFonts w:ascii="Arial" w:hAnsi="Arial" w:cs="Arial"/>
                <w:sz w:val="20"/>
                <w:szCs w:val="20"/>
              </w:rPr>
            </w:pPr>
            <w:r>
              <w:rPr>
                <w:rFonts w:ascii="Arial" w:hAnsi="Arial" w:cs="Arial"/>
                <w:sz w:val="20"/>
                <w:szCs w:val="20"/>
              </w:rPr>
              <w:t>Březůvky</w:t>
            </w:r>
          </w:p>
          <w:p w14:paraId="46893477" w14:textId="77777777" w:rsidR="001B59F1" w:rsidRDefault="001B59F1">
            <w:pPr>
              <w:jc w:val="center"/>
              <w:rPr>
                <w:rFonts w:ascii="Arial" w:hAnsi="Arial" w:cs="Arial"/>
                <w:sz w:val="20"/>
                <w:szCs w:val="20"/>
              </w:rPr>
            </w:pPr>
            <w:r>
              <w:rPr>
                <w:rFonts w:ascii="Arial" w:hAnsi="Arial" w:cs="Arial"/>
                <w:sz w:val="20"/>
                <w:szCs w:val="20"/>
              </w:rPr>
              <w:t xml:space="preserve"> (III.)</w:t>
            </w:r>
          </w:p>
        </w:tc>
        <w:tc>
          <w:tcPr>
            <w:tcW w:w="1780" w:type="dxa"/>
            <w:tcBorders>
              <w:top w:val="nil"/>
              <w:left w:val="single" w:sz="8" w:space="0" w:color="auto"/>
              <w:bottom w:val="single" w:sz="8" w:space="0" w:color="auto"/>
              <w:right w:val="single" w:sz="8" w:space="0" w:color="auto"/>
            </w:tcBorders>
            <w:shd w:val="clear" w:color="auto" w:fill="auto"/>
            <w:noWrap/>
            <w:vAlign w:val="bottom"/>
          </w:tcPr>
          <w:p w14:paraId="18AE8AC1" w14:textId="77777777" w:rsidR="001B59F1" w:rsidRDefault="001B59F1">
            <w:pPr>
              <w:jc w:val="center"/>
              <w:rPr>
                <w:rFonts w:ascii="Arial" w:hAnsi="Arial" w:cs="Arial"/>
                <w:sz w:val="20"/>
                <w:szCs w:val="20"/>
              </w:rPr>
            </w:pPr>
            <w:proofErr w:type="gramStart"/>
            <w:r>
              <w:rPr>
                <w:rFonts w:ascii="Arial" w:hAnsi="Arial" w:cs="Arial"/>
                <w:sz w:val="20"/>
                <w:szCs w:val="20"/>
              </w:rPr>
              <w:t>Salaš - Zlín</w:t>
            </w:r>
            <w:proofErr w:type="gramEnd"/>
            <w:r>
              <w:rPr>
                <w:rFonts w:ascii="Arial" w:hAnsi="Arial" w:cs="Arial"/>
                <w:sz w:val="20"/>
                <w:szCs w:val="20"/>
              </w:rPr>
              <w:t xml:space="preserve"> </w:t>
            </w:r>
          </w:p>
          <w:p w14:paraId="7B0DD990" w14:textId="77777777" w:rsidR="001B59F1" w:rsidRDefault="001B59F1">
            <w:pPr>
              <w:jc w:val="center"/>
              <w:rPr>
                <w:rFonts w:ascii="Arial" w:hAnsi="Arial" w:cs="Arial"/>
                <w:sz w:val="20"/>
                <w:szCs w:val="20"/>
              </w:rPr>
            </w:pPr>
            <w:r>
              <w:rPr>
                <w:rFonts w:ascii="Arial" w:hAnsi="Arial" w:cs="Arial"/>
                <w:sz w:val="20"/>
                <w:szCs w:val="20"/>
              </w:rPr>
              <w:t>(V.)</w:t>
            </w:r>
          </w:p>
        </w:tc>
        <w:tc>
          <w:tcPr>
            <w:tcW w:w="1680" w:type="dxa"/>
            <w:tcBorders>
              <w:top w:val="nil"/>
              <w:left w:val="nil"/>
              <w:bottom w:val="nil"/>
              <w:right w:val="single" w:sz="8" w:space="0" w:color="auto"/>
            </w:tcBorders>
            <w:shd w:val="clear" w:color="auto" w:fill="auto"/>
            <w:noWrap/>
            <w:vAlign w:val="bottom"/>
          </w:tcPr>
          <w:p w14:paraId="5D606624" w14:textId="77777777" w:rsidR="001B59F1" w:rsidRDefault="001B59F1">
            <w:pPr>
              <w:jc w:val="center"/>
              <w:rPr>
                <w:rFonts w:ascii="Arial" w:hAnsi="Arial" w:cs="Arial"/>
                <w:sz w:val="20"/>
                <w:szCs w:val="20"/>
              </w:rPr>
            </w:pPr>
            <w:r>
              <w:rPr>
                <w:rFonts w:ascii="Arial" w:hAnsi="Arial" w:cs="Arial"/>
                <w:sz w:val="20"/>
                <w:szCs w:val="20"/>
              </w:rPr>
              <w:t>Doubravy</w:t>
            </w:r>
          </w:p>
          <w:p w14:paraId="563B6498" w14:textId="77777777" w:rsidR="001B59F1" w:rsidRDefault="001B59F1">
            <w:pPr>
              <w:jc w:val="center"/>
              <w:rPr>
                <w:rFonts w:ascii="Arial" w:hAnsi="Arial" w:cs="Arial"/>
                <w:sz w:val="20"/>
                <w:szCs w:val="20"/>
              </w:rPr>
            </w:pPr>
            <w:r>
              <w:rPr>
                <w:rFonts w:ascii="Arial" w:hAnsi="Arial" w:cs="Arial"/>
                <w:sz w:val="20"/>
                <w:szCs w:val="20"/>
              </w:rPr>
              <w:t xml:space="preserve"> (V.)</w:t>
            </w:r>
          </w:p>
        </w:tc>
      </w:tr>
      <w:tr w:rsidR="001B59F1" w14:paraId="223D12C1" w14:textId="77777777" w:rsidTr="001B59F1">
        <w:trPr>
          <w:trHeight w:val="510"/>
        </w:trPr>
        <w:tc>
          <w:tcPr>
            <w:tcW w:w="960" w:type="dxa"/>
            <w:tcBorders>
              <w:top w:val="nil"/>
              <w:left w:val="single" w:sz="8" w:space="0" w:color="auto"/>
              <w:bottom w:val="single" w:sz="8" w:space="0" w:color="auto"/>
              <w:right w:val="nil"/>
            </w:tcBorders>
            <w:shd w:val="clear" w:color="auto" w:fill="auto"/>
            <w:noWrap/>
            <w:vAlign w:val="bottom"/>
          </w:tcPr>
          <w:p w14:paraId="6B6D25D5" w14:textId="77777777" w:rsidR="001B59F1" w:rsidRDefault="001B59F1">
            <w:pPr>
              <w:jc w:val="center"/>
              <w:rPr>
                <w:rFonts w:ascii="Arial" w:hAnsi="Arial" w:cs="Arial"/>
                <w:sz w:val="20"/>
                <w:szCs w:val="20"/>
              </w:rPr>
            </w:pPr>
            <w:r>
              <w:rPr>
                <w:rFonts w:ascii="Arial" w:hAnsi="Arial" w:cs="Arial"/>
                <w:sz w:val="20"/>
                <w:szCs w:val="20"/>
              </w:rPr>
              <w:t>III.</w:t>
            </w:r>
          </w:p>
        </w:tc>
        <w:tc>
          <w:tcPr>
            <w:tcW w:w="215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5515443" w14:textId="77777777" w:rsidR="001B59F1" w:rsidRDefault="001B59F1">
            <w:pPr>
              <w:jc w:val="center"/>
              <w:rPr>
                <w:rFonts w:ascii="Arial" w:hAnsi="Arial" w:cs="Arial"/>
                <w:sz w:val="20"/>
                <w:szCs w:val="20"/>
              </w:rPr>
            </w:pPr>
            <w:r>
              <w:rPr>
                <w:rFonts w:ascii="Arial" w:hAnsi="Arial" w:cs="Arial"/>
                <w:sz w:val="20"/>
                <w:szCs w:val="20"/>
              </w:rPr>
              <w:t>Bílovice</w:t>
            </w:r>
          </w:p>
          <w:p w14:paraId="2C1A8028" w14:textId="77777777" w:rsidR="001B59F1" w:rsidRDefault="001B59F1">
            <w:pPr>
              <w:jc w:val="center"/>
              <w:rPr>
                <w:rFonts w:ascii="Arial" w:hAnsi="Arial" w:cs="Arial"/>
                <w:sz w:val="20"/>
                <w:szCs w:val="20"/>
              </w:rPr>
            </w:pPr>
            <w:r>
              <w:rPr>
                <w:rFonts w:ascii="Arial" w:hAnsi="Arial" w:cs="Arial"/>
                <w:sz w:val="20"/>
                <w:szCs w:val="20"/>
              </w:rPr>
              <w:t xml:space="preserve"> (II.)</w:t>
            </w:r>
          </w:p>
        </w:tc>
        <w:tc>
          <w:tcPr>
            <w:tcW w:w="1840" w:type="dxa"/>
            <w:tcBorders>
              <w:top w:val="nil"/>
              <w:left w:val="nil"/>
              <w:bottom w:val="single" w:sz="8" w:space="0" w:color="auto"/>
              <w:right w:val="nil"/>
            </w:tcBorders>
            <w:shd w:val="clear" w:color="auto" w:fill="auto"/>
            <w:noWrap/>
            <w:vAlign w:val="bottom"/>
          </w:tcPr>
          <w:p w14:paraId="0FB35500" w14:textId="77777777" w:rsidR="001B59F1" w:rsidRDefault="001B59F1">
            <w:pPr>
              <w:jc w:val="center"/>
              <w:rPr>
                <w:rFonts w:ascii="Arial" w:hAnsi="Arial" w:cs="Arial"/>
                <w:sz w:val="20"/>
                <w:szCs w:val="20"/>
              </w:rPr>
            </w:pPr>
            <w:r>
              <w:rPr>
                <w:rFonts w:ascii="Arial" w:hAnsi="Arial" w:cs="Arial"/>
                <w:sz w:val="20"/>
                <w:szCs w:val="20"/>
              </w:rPr>
              <w:t xml:space="preserve">Březolupy </w:t>
            </w:r>
          </w:p>
          <w:p w14:paraId="6DD0AC00" w14:textId="77777777" w:rsidR="001B59F1" w:rsidRDefault="001B59F1">
            <w:pPr>
              <w:jc w:val="center"/>
              <w:rPr>
                <w:rFonts w:ascii="Arial" w:hAnsi="Arial" w:cs="Arial"/>
                <w:sz w:val="20"/>
                <w:szCs w:val="20"/>
              </w:rPr>
            </w:pPr>
            <w:r>
              <w:rPr>
                <w:rFonts w:ascii="Arial" w:hAnsi="Arial" w:cs="Arial"/>
                <w:sz w:val="20"/>
                <w:szCs w:val="20"/>
              </w:rPr>
              <w:t>(V.)</w:t>
            </w:r>
          </w:p>
        </w:tc>
        <w:tc>
          <w:tcPr>
            <w:tcW w:w="170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9637561" w14:textId="77777777" w:rsidR="001B59F1" w:rsidRDefault="001B59F1">
            <w:pPr>
              <w:jc w:val="center"/>
              <w:rPr>
                <w:rFonts w:ascii="Arial" w:hAnsi="Arial" w:cs="Arial"/>
                <w:sz w:val="20"/>
                <w:szCs w:val="20"/>
              </w:rPr>
            </w:pPr>
            <w:r>
              <w:rPr>
                <w:rFonts w:ascii="Arial" w:hAnsi="Arial" w:cs="Arial"/>
                <w:sz w:val="20"/>
                <w:szCs w:val="20"/>
              </w:rPr>
              <w:t>Šarovy</w:t>
            </w:r>
          </w:p>
          <w:p w14:paraId="779B1454" w14:textId="77777777" w:rsidR="001B59F1" w:rsidRDefault="001B59F1">
            <w:pPr>
              <w:jc w:val="center"/>
              <w:rPr>
                <w:rFonts w:ascii="Arial" w:hAnsi="Arial" w:cs="Arial"/>
                <w:sz w:val="20"/>
                <w:szCs w:val="20"/>
              </w:rPr>
            </w:pPr>
            <w:r>
              <w:rPr>
                <w:rFonts w:ascii="Arial" w:hAnsi="Arial" w:cs="Arial"/>
                <w:sz w:val="20"/>
                <w:szCs w:val="20"/>
              </w:rPr>
              <w:t xml:space="preserve"> (V.)</w:t>
            </w:r>
          </w:p>
        </w:tc>
        <w:tc>
          <w:tcPr>
            <w:tcW w:w="1780" w:type="dxa"/>
            <w:tcBorders>
              <w:top w:val="nil"/>
              <w:left w:val="nil"/>
              <w:bottom w:val="single" w:sz="8" w:space="0" w:color="auto"/>
              <w:right w:val="nil"/>
            </w:tcBorders>
            <w:shd w:val="clear" w:color="auto" w:fill="auto"/>
            <w:noWrap/>
            <w:vAlign w:val="bottom"/>
          </w:tcPr>
          <w:p w14:paraId="1367D1BB" w14:textId="77777777" w:rsidR="001B59F1" w:rsidRDefault="001B59F1">
            <w:pPr>
              <w:jc w:val="center"/>
              <w:rPr>
                <w:rFonts w:ascii="Arial" w:hAnsi="Arial" w:cs="Arial"/>
                <w:sz w:val="20"/>
                <w:szCs w:val="20"/>
              </w:rPr>
            </w:pPr>
            <w:r>
              <w:rPr>
                <w:rFonts w:ascii="Arial" w:hAnsi="Arial" w:cs="Arial"/>
                <w:sz w:val="20"/>
                <w:szCs w:val="20"/>
              </w:rPr>
              <w:t>Hřivínův Újezd (V.)</w:t>
            </w:r>
          </w:p>
        </w:tc>
        <w:tc>
          <w:tcPr>
            <w:tcW w:w="16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0E5A61D" w14:textId="77777777" w:rsidR="001B59F1" w:rsidRDefault="001B59F1">
            <w:pPr>
              <w:rPr>
                <w:rFonts w:ascii="Arial" w:hAnsi="Arial" w:cs="Arial"/>
                <w:sz w:val="20"/>
                <w:szCs w:val="20"/>
              </w:rPr>
            </w:pPr>
            <w:r>
              <w:rPr>
                <w:rFonts w:ascii="Arial" w:hAnsi="Arial" w:cs="Arial"/>
                <w:sz w:val="20"/>
                <w:szCs w:val="20"/>
              </w:rPr>
              <w:t xml:space="preserve">    Březnice</w:t>
            </w:r>
          </w:p>
          <w:p w14:paraId="55225C55" w14:textId="77777777" w:rsidR="001B59F1" w:rsidRDefault="001B59F1">
            <w:pPr>
              <w:rPr>
                <w:rFonts w:ascii="Arial" w:hAnsi="Arial" w:cs="Arial"/>
                <w:sz w:val="20"/>
                <w:szCs w:val="20"/>
              </w:rPr>
            </w:pPr>
            <w:r>
              <w:rPr>
                <w:rFonts w:ascii="Arial" w:hAnsi="Arial" w:cs="Arial"/>
                <w:sz w:val="20"/>
                <w:szCs w:val="20"/>
              </w:rPr>
              <w:t xml:space="preserve">            (V.)</w:t>
            </w:r>
          </w:p>
        </w:tc>
      </w:tr>
    </w:tbl>
    <w:p w14:paraId="1C0542D8" w14:textId="77777777" w:rsidR="007A3026" w:rsidRDefault="007A3026" w:rsidP="006469F9"/>
    <w:p w14:paraId="10E20BF3" w14:textId="77777777" w:rsidR="007A3026" w:rsidRDefault="007A3026" w:rsidP="006469F9"/>
    <w:p w14:paraId="4AF11496" w14:textId="77777777" w:rsidR="007A3026" w:rsidRDefault="007A3026" w:rsidP="006469F9"/>
    <w:p w14:paraId="1DAF97E2" w14:textId="77777777" w:rsidR="00C94A04" w:rsidRDefault="00C94A04" w:rsidP="003E3B49">
      <w:pPr>
        <w:rPr>
          <w:b/>
        </w:rPr>
      </w:pPr>
    </w:p>
    <w:p w14:paraId="74628753" w14:textId="77777777" w:rsidR="00C94A04" w:rsidRDefault="00C94A04" w:rsidP="00DB0DAF">
      <w:pPr>
        <w:jc w:val="center"/>
        <w:rPr>
          <w:b/>
        </w:rPr>
      </w:pPr>
    </w:p>
    <w:p w14:paraId="02EE6D46" w14:textId="3D47048C" w:rsidR="003E3B49" w:rsidRDefault="003E3B49" w:rsidP="003E3B49">
      <w:pPr>
        <w:jc w:val="center"/>
        <w:rPr>
          <w:b/>
        </w:rPr>
      </w:pPr>
      <w:r>
        <w:rPr>
          <w:b/>
        </w:rPr>
        <w:t xml:space="preserve">Příloha </w:t>
      </w:r>
      <w:r w:rsidR="000206D5">
        <w:rPr>
          <w:b/>
        </w:rPr>
        <w:t>č. 2</w:t>
      </w:r>
    </w:p>
    <w:p w14:paraId="0FE2BC1F" w14:textId="77777777" w:rsidR="003E3B49" w:rsidRPr="00C94A04" w:rsidRDefault="003E3B49" w:rsidP="003E3B49">
      <w:pPr>
        <w:jc w:val="center"/>
        <w:rPr>
          <w:b/>
        </w:rPr>
      </w:pPr>
    </w:p>
    <w:p w14:paraId="0857B2C1" w14:textId="77777777" w:rsidR="003E3B49" w:rsidRDefault="003E3B49" w:rsidP="003E3B49">
      <w:pPr>
        <w:jc w:val="center"/>
        <w:rPr>
          <w:b/>
          <w:u w:val="single"/>
        </w:rPr>
      </w:pPr>
      <w:r w:rsidRPr="00C94A04">
        <w:rPr>
          <w:b/>
          <w:u w:val="single"/>
        </w:rPr>
        <w:t>Požární technika a věcné prostředky požární ochrany obce</w:t>
      </w:r>
    </w:p>
    <w:tbl>
      <w:tblPr>
        <w:tblpPr w:leftFromText="141" w:rightFromText="141" w:vertAnchor="page" w:horzAnchor="margin" w:tblpXSpec="center" w:tblpY="10291"/>
        <w:tblW w:w="11216" w:type="dxa"/>
        <w:tblCellMar>
          <w:left w:w="70" w:type="dxa"/>
          <w:right w:w="70" w:type="dxa"/>
        </w:tblCellMar>
        <w:tblLook w:val="0000" w:firstRow="0" w:lastRow="0" w:firstColumn="0" w:lastColumn="0" w:noHBand="0" w:noVBand="0"/>
      </w:tblPr>
      <w:tblGrid>
        <w:gridCol w:w="1800"/>
        <w:gridCol w:w="908"/>
        <w:gridCol w:w="1440"/>
        <w:gridCol w:w="1080"/>
        <w:gridCol w:w="1080"/>
        <w:gridCol w:w="1080"/>
        <w:gridCol w:w="2363"/>
        <w:gridCol w:w="1465"/>
      </w:tblGrid>
      <w:tr w:rsidR="003E3B49" w14:paraId="6A8EEDCB" w14:textId="77777777" w:rsidTr="003E3B49">
        <w:trPr>
          <w:trHeight w:val="270"/>
        </w:trPr>
        <w:tc>
          <w:tcPr>
            <w:tcW w:w="1800" w:type="dxa"/>
            <w:tcBorders>
              <w:top w:val="nil"/>
              <w:left w:val="nil"/>
              <w:bottom w:val="nil"/>
              <w:right w:val="nil"/>
            </w:tcBorders>
            <w:shd w:val="clear" w:color="auto" w:fill="auto"/>
            <w:noWrap/>
            <w:vAlign w:val="bottom"/>
          </w:tcPr>
          <w:p w14:paraId="27715727" w14:textId="77777777" w:rsidR="003E3B49" w:rsidRDefault="003E3B49" w:rsidP="003E3B49">
            <w:pPr>
              <w:jc w:val="center"/>
              <w:rPr>
                <w:rFonts w:ascii="Arial" w:hAnsi="Arial" w:cs="Arial"/>
                <w:sz w:val="20"/>
                <w:szCs w:val="20"/>
              </w:rPr>
            </w:pPr>
          </w:p>
        </w:tc>
        <w:tc>
          <w:tcPr>
            <w:tcW w:w="908" w:type="dxa"/>
            <w:tcBorders>
              <w:top w:val="nil"/>
              <w:left w:val="nil"/>
              <w:bottom w:val="nil"/>
              <w:right w:val="nil"/>
            </w:tcBorders>
            <w:shd w:val="clear" w:color="auto" w:fill="auto"/>
            <w:noWrap/>
            <w:vAlign w:val="bottom"/>
          </w:tcPr>
          <w:p w14:paraId="4229401F" w14:textId="77777777" w:rsidR="003E3B49" w:rsidRDefault="003E3B49" w:rsidP="003E3B49">
            <w:pPr>
              <w:jc w:val="center"/>
              <w:rPr>
                <w:rFonts w:ascii="Arial" w:hAnsi="Arial" w:cs="Arial"/>
                <w:sz w:val="20"/>
                <w:szCs w:val="20"/>
              </w:rPr>
            </w:pPr>
          </w:p>
        </w:tc>
        <w:tc>
          <w:tcPr>
            <w:tcW w:w="1440" w:type="dxa"/>
            <w:tcBorders>
              <w:top w:val="nil"/>
              <w:left w:val="nil"/>
              <w:bottom w:val="nil"/>
              <w:right w:val="nil"/>
            </w:tcBorders>
            <w:shd w:val="clear" w:color="auto" w:fill="auto"/>
            <w:noWrap/>
            <w:vAlign w:val="bottom"/>
          </w:tcPr>
          <w:p w14:paraId="438DADA4" w14:textId="77777777" w:rsidR="003E3B49" w:rsidRDefault="003E3B49" w:rsidP="003E3B49">
            <w:pPr>
              <w:rPr>
                <w:rFonts w:ascii="Arial" w:hAnsi="Arial" w:cs="Arial"/>
                <w:sz w:val="20"/>
                <w:szCs w:val="20"/>
              </w:rPr>
            </w:pPr>
          </w:p>
        </w:tc>
        <w:tc>
          <w:tcPr>
            <w:tcW w:w="1080" w:type="dxa"/>
            <w:tcBorders>
              <w:top w:val="nil"/>
              <w:left w:val="nil"/>
              <w:bottom w:val="nil"/>
              <w:right w:val="nil"/>
            </w:tcBorders>
            <w:shd w:val="clear" w:color="auto" w:fill="auto"/>
            <w:noWrap/>
            <w:vAlign w:val="bottom"/>
          </w:tcPr>
          <w:p w14:paraId="2D4B5840" w14:textId="77777777" w:rsidR="003E3B49" w:rsidRDefault="003E3B49" w:rsidP="003E3B49">
            <w:pPr>
              <w:rPr>
                <w:rFonts w:ascii="Arial" w:hAnsi="Arial" w:cs="Arial"/>
                <w:sz w:val="20"/>
                <w:szCs w:val="20"/>
              </w:rPr>
            </w:pPr>
          </w:p>
        </w:tc>
        <w:tc>
          <w:tcPr>
            <w:tcW w:w="1080" w:type="dxa"/>
            <w:tcBorders>
              <w:top w:val="nil"/>
              <w:left w:val="nil"/>
              <w:bottom w:val="nil"/>
              <w:right w:val="nil"/>
            </w:tcBorders>
            <w:shd w:val="clear" w:color="auto" w:fill="auto"/>
            <w:noWrap/>
            <w:vAlign w:val="bottom"/>
          </w:tcPr>
          <w:p w14:paraId="3E8569C4" w14:textId="77777777" w:rsidR="003E3B49" w:rsidRDefault="003E3B49" w:rsidP="003E3B49">
            <w:pPr>
              <w:rPr>
                <w:rFonts w:ascii="Arial" w:hAnsi="Arial" w:cs="Arial"/>
                <w:sz w:val="20"/>
                <w:szCs w:val="20"/>
              </w:rPr>
            </w:pPr>
          </w:p>
        </w:tc>
        <w:tc>
          <w:tcPr>
            <w:tcW w:w="1080" w:type="dxa"/>
            <w:tcBorders>
              <w:top w:val="nil"/>
              <w:left w:val="nil"/>
              <w:bottom w:val="nil"/>
              <w:right w:val="nil"/>
            </w:tcBorders>
            <w:shd w:val="clear" w:color="auto" w:fill="auto"/>
            <w:noWrap/>
            <w:vAlign w:val="bottom"/>
          </w:tcPr>
          <w:p w14:paraId="1F3747DE" w14:textId="77777777" w:rsidR="003E3B49" w:rsidRDefault="003E3B49" w:rsidP="003E3B49">
            <w:pPr>
              <w:rPr>
                <w:rFonts w:ascii="Arial" w:hAnsi="Arial" w:cs="Arial"/>
                <w:sz w:val="20"/>
                <w:szCs w:val="20"/>
              </w:rPr>
            </w:pPr>
          </w:p>
        </w:tc>
        <w:tc>
          <w:tcPr>
            <w:tcW w:w="2363" w:type="dxa"/>
            <w:tcBorders>
              <w:top w:val="nil"/>
              <w:left w:val="nil"/>
              <w:bottom w:val="nil"/>
              <w:right w:val="nil"/>
            </w:tcBorders>
            <w:shd w:val="clear" w:color="auto" w:fill="auto"/>
            <w:noWrap/>
            <w:vAlign w:val="bottom"/>
          </w:tcPr>
          <w:p w14:paraId="26CCC3F3" w14:textId="77777777" w:rsidR="003E3B49" w:rsidRDefault="003E3B49" w:rsidP="003E3B49">
            <w:pPr>
              <w:rPr>
                <w:rFonts w:ascii="Arial" w:hAnsi="Arial" w:cs="Arial"/>
                <w:sz w:val="20"/>
                <w:szCs w:val="20"/>
              </w:rPr>
            </w:pPr>
          </w:p>
        </w:tc>
        <w:tc>
          <w:tcPr>
            <w:tcW w:w="1465" w:type="dxa"/>
            <w:tcBorders>
              <w:top w:val="nil"/>
              <w:left w:val="nil"/>
              <w:bottom w:val="nil"/>
              <w:right w:val="nil"/>
            </w:tcBorders>
            <w:shd w:val="clear" w:color="auto" w:fill="auto"/>
            <w:noWrap/>
            <w:vAlign w:val="bottom"/>
          </w:tcPr>
          <w:p w14:paraId="188612E1" w14:textId="77777777" w:rsidR="003E3B49" w:rsidRDefault="003E3B49" w:rsidP="003E3B49">
            <w:pPr>
              <w:rPr>
                <w:rFonts w:ascii="Arial" w:hAnsi="Arial" w:cs="Arial"/>
                <w:sz w:val="20"/>
                <w:szCs w:val="20"/>
              </w:rPr>
            </w:pPr>
          </w:p>
        </w:tc>
      </w:tr>
      <w:tr w:rsidR="003E3B49" w14:paraId="3387E860" w14:textId="77777777" w:rsidTr="003E3B49">
        <w:trPr>
          <w:trHeight w:val="270"/>
        </w:trPr>
        <w:tc>
          <w:tcPr>
            <w:tcW w:w="180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8457D76" w14:textId="77777777" w:rsidR="003E3B49" w:rsidRDefault="003E3B49" w:rsidP="003E3B49">
            <w:pPr>
              <w:rPr>
                <w:rFonts w:ascii="Arial" w:hAnsi="Arial" w:cs="Arial"/>
                <w:sz w:val="20"/>
                <w:szCs w:val="20"/>
              </w:rPr>
            </w:pPr>
            <w:r>
              <w:rPr>
                <w:rFonts w:ascii="Arial" w:hAnsi="Arial" w:cs="Arial"/>
                <w:sz w:val="20"/>
                <w:szCs w:val="20"/>
              </w:rPr>
              <w:t>Druh techniky</w:t>
            </w:r>
          </w:p>
        </w:tc>
        <w:tc>
          <w:tcPr>
            <w:tcW w:w="908" w:type="dxa"/>
            <w:tcBorders>
              <w:top w:val="single" w:sz="8" w:space="0" w:color="auto"/>
              <w:left w:val="nil"/>
              <w:bottom w:val="single" w:sz="8" w:space="0" w:color="auto"/>
              <w:right w:val="nil"/>
            </w:tcBorders>
            <w:shd w:val="clear" w:color="auto" w:fill="auto"/>
            <w:noWrap/>
            <w:vAlign w:val="bottom"/>
          </w:tcPr>
          <w:p w14:paraId="6CEABCE1" w14:textId="77777777" w:rsidR="003E3B49" w:rsidRDefault="003E3B49" w:rsidP="003E3B49">
            <w:pPr>
              <w:rPr>
                <w:rFonts w:ascii="Arial" w:hAnsi="Arial" w:cs="Arial"/>
                <w:sz w:val="20"/>
                <w:szCs w:val="20"/>
              </w:rPr>
            </w:pPr>
            <w:r>
              <w:rPr>
                <w:rFonts w:ascii="Arial" w:hAnsi="Arial" w:cs="Arial"/>
                <w:sz w:val="20"/>
                <w:szCs w:val="20"/>
              </w:rPr>
              <w:t>Výkon čerpadla</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45CF99B" w14:textId="77777777" w:rsidR="003E3B49" w:rsidRDefault="003E3B49" w:rsidP="003E3B49">
            <w:pPr>
              <w:rPr>
                <w:rFonts w:ascii="Arial" w:hAnsi="Arial" w:cs="Arial"/>
                <w:sz w:val="20"/>
                <w:szCs w:val="20"/>
              </w:rPr>
            </w:pPr>
            <w:r>
              <w:rPr>
                <w:rFonts w:ascii="Arial" w:hAnsi="Arial" w:cs="Arial"/>
                <w:sz w:val="20"/>
                <w:szCs w:val="20"/>
              </w:rPr>
              <w:t>Obsah nádrže u cisterny</w:t>
            </w:r>
          </w:p>
        </w:tc>
        <w:tc>
          <w:tcPr>
            <w:tcW w:w="1080" w:type="dxa"/>
            <w:tcBorders>
              <w:top w:val="single" w:sz="8" w:space="0" w:color="auto"/>
              <w:left w:val="nil"/>
              <w:bottom w:val="single" w:sz="8" w:space="0" w:color="auto"/>
              <w:right w:val="nil"/>
            </w:tcBorders>
            <w:shd w:val="clear" w:color="auto" w:fill="auto"/>
            <w:noWrap/>
            <w:vAlign w:val="bottom"/>
          </w:tcPr>
          <w:p w14:paraId="7DE05824" w14:textId="77777777" w:rsidR="003E3B49" w:rsidRDefault="003E3B49" w:rsidP="003E3B49">
            <w:pPr>
              <w:rPr>
                <w:rFonts w:ascii="Arial" w:hAnsi="Arial" w:cs="Arial"/>
                <w:sz w:val="20"/>
                <w:szCs w:val="20"/>
              </w:rPr>
            </w:pPr>
            <w:r>
              <w:rPr>
                <w:rFonts w:ascii="Arial" w:hAnsi="Arial" w:cs="Arial"/>
                <w:sz w:val="20"/>
                <w:szCs w:val="20"/>
              </w:rPr>
              <w:t>SPZ vozidla</w:t>
            </w: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2A25D0F" w14:textId="77777777" w:rsidR="003E3B49" w:rsidRDefault="003E3B49" w:rsidP="003E3B49">
            <w:pPr>
              <w:rPr>
                <w:rFonts w:ascii="Arial" w:hAnsi="Arial" w:cs="Arial"/>
                <w:sz w:val="20"/>
                <w:szCs w:val="20"/>
              </w:rPr>
            </w:pPr>
            <w:r>
              <w:rPr>
                <w:rFonts w:ascii="Arial" w:hAnsi="Arial" w:cs="Arial"/>
                <w:sz w:val="20"/>
                <w:szCs w:val="20"/>
              </w:rPr>
              <w:t>Rok výroby</w:t>
            </w:r>
          </w:p>
        </w:tc>
        <w:tc>
          <w:tcPr>
            <w:tcW w:w="1080" w:type="dxa"/>
            <w:tcBorders>
              <w:top w:val="single" w:sz="8" w:space="0" w:color="auto"/>
              <w:left w:val="nil"/>
              <w:bottom w:val="single" w:sz="8" w:space="0" w:color="auto"/>
              <w:right w:val="single" w:sz="8" w:space="0" w:color="auto"/>
            </w:tcBorders>
            <w:shd w:val="clear" w:color="auto" w:fill="auto"/>
            <w:noWrap/>
            <w:vAlign w:val="bottom"/>
          </w:tcPr>
          <w:p w14:paraId="49D8C537" w14:textId="77777777" w:rsidR="003E3B49" w:rsidRDefault="003E3B49" w:rsidP="003E3B49">
            <w:pPr>
              <w:rPr>
                <w:rFonts w:ascii="Arial" w:hAnsi="Arial" w:cs="Arial"/>
                <w:sz w:val="20"/>
                <w:szCs w:val="20"/>
              </w:rPr>
            </w:pPr>
            <w:r>
              <w:rPr>
                <w:rFonts w:ascii="Arial" w:hAnsi="Arial" w:cs="Arial"/>
                <w:sz w:val="20"/>
                <w:szCs w:val="20"/>
              </w:rPr>
              <w:t>č. TP</w:t>
            </w:r>
          </w:p>
        </w:tc>
        <w:tc>
          <w:tcPr>
            <w:tcW w:w="2363" w:type="dxa"/>
            <w:tcBorders>
              <w:top w:val="single" w:sz="8" w:space="0" w:color="auto"/>
              <w:left w:val="nil"/>
              <w:bottom w:val="single" w:sz="8" w:space="0" w:color="auto"/>
              <w:right w:val="single" w:sz="8" w:space="0" w:color="auto"/>
            </w:tcBorders>
            <w:shd w:val="clear" w:color="auto" w:fill="auto"/>
            <w:noWrap/>
            <w:vAlign w:val="bottom"/>
          </w:tcPr>
          <w:p w14:paraId="1C12B4BC" w14:textId="77777777" w:rsidR="003E3B49" w:rsidRDefault="003E3B49" w:rsidP="003E3B49">
            <w:pPr>
              <w:jc w:val="center"/>
              <w:rPr>
                <w:rFonts w:ascii="Arial" w:hAnsi="Arial" w:cs="Arial"/>
                <w:sz w:val="20"/>
                <w:szCs w:val="20"/>
              </w:rPr>
            </w:pPr>
            <w:r>
              <w:rPr>
                <w:rFonts w:ascii="Arial" w:hAnsi="Arial" w:cs="Arial"/>
                <w:sz w:val="20"/>
                <w:szCs w:val="20"/>
              </w:rPr>
              <w:t>VIN</w:t>
            </w:r>
          </w:p>
        </w:tc>
        <w:tc>
          <w:tcPr>
            <w:tcW w:w="1465" w:type="dxa"/>
            <w:tcBorders>
              <w:top w:val="single" w:sz="8" w:space="0" w:color="auto"/>
              <w:left w:val="nil"/>
              <w:bottom w:val="single" w:sz="8" w:space="0" w:color="auto"/>
              <w:right w:val="single" w:sz="8" w:space="0" w:color="auto"/>
            </w:tcBorders>
            <w:shd w:val="clear" w:color="auto" w:fill="auto"/>
            <w:noWrap/>
            <w:vAlign w:val="bottom"/>
          </w:tcPr>
          <w:p w14:paraId="14AC5D67" w14:textId="77777777" w:rsidR="003E3B49" w:rsidRDefault="003E3B49" w:rsidP="003E3B49">
            <w:pPr>
              <w:jc w:val="center"/>
              <w:rPr>
                <w:rFonts w:ascii="Arial" w:hAnsi="Arial" w:cs="Arial"/>
                <w:sz w:val="20"/>
                <w:szCs w:val="20"/>
              </w:rPr>
            </w:pPr>
            <w:proofErr w:type="gramStart"/>
            <w:r>
              <w:rPr>
                <w:rFonts w:ascii="Arial" w:hAnsi="Arial" w:cs="Arial"/>
                <w:sz w:val="20"/>
                <w:szCs w:val="20"/>
              </w:rPr>
              <w:t>č.karoserie</w:t>
            </w:r>
            <w:proofErr w:type="gramEnd"/>
          </w:p>
        </w:tc>
      </w:tr>
      <w:tr w:rsidR="003E3B49" w14:paraId="77F27174" w14:textId="77777777" w:rsidTr="003E3B49">
        <w:trPr>
          <w:trHeight w:val="255"/>
        </w:trPr>
        <w:tc>
          <w:tcPr>
            <w:tcW w:w="1800" w:type="dxa"/>
            <w:tcBorders>
              <w:top w:val="nil"/>
              <w:left w:val="single" w:sz="8" w:space="0" w:color="auto"/>
              <w:bottom w:val="nil"/>
              <w:right w:val="single" w:sz="8" w:space="0" w:color="auto"/>
            </w:tcBorders>
            <w:shd w:val="clear" w:color="auto" w:fill="auto"/>
            <w:noWrap/>
            <w:vAlign w:val="bottom"/>
          </w:tcPr>
          <w:p w14:paraId="7FEA67F0" w14:textId="77777777" w:rsidR="003E3B49" w:rsidRDefault="003E3B49" w:rsidP="003E3B49">
            <w:pPr>
              <w:rPr>
                <w:rFonts w:ascii="Arial" w:hAnsi="Arial" w:cs="Arial"/>
                <w:sz w:val="20"/>
                <w:szCs w:val="20"/>
              </w:rPr>
            </w:pPr>
            <w:r>
              <w:rPr>
                <w:rFonts w:ascii="Arial" w:hAnsi="Arial" w:cs="Arial"/>
                <w:sz w:val="20"/>
                <w:szCs w:val="20"/>
              </w:rPr>
              <w:t> </w:t>
            </w:r>
          </w:p>
        </w:tc>
        <w:tc>
          <w:tcPr>
            <w:tcW w:w="908" w:type="dxa"/>
            <w:tcBorders>
              <w:top w:val="nil"/>
              <w:left w:val="nil"/>
              <w:bottom w:val="nil"/>
              <w:right w:val="nil"/>
            </w:tcBorders>
            <w:shd w:val="clear" w:color="auto" w:fill="auto"/>
            <w:noWrap/>
            <w:vAlign w:val="bottom"/>
          </w:tcPr>
          <w:p w14:paraId="5EA263D0" w14:textId="77777777" w:rsidR="003E3B49" w:rsidRDefault="003E3B49" w:rsidP="003E3B49">
            <w:pPr>
              <w:rPr>
                <w:rFonts w:ascii="Arial" w:hAnsi="Arial" w:cs="Arial"/>
                <w:sz w:val="20"/>
                <w:szCs w:val="20"/>
              </w:rPr>
            </w:pPr>
            <w:r>
              <w:rPr>
                <w:rFonts w:ascii="Arial" w:hAnsi="Arial" w:cs="Arial"/>
                <w:sz w:val="20"/>
                <w:szCs w:val="20"/>
              </w:rPr>
              <w:t> </w:t>
            </w:r>
          </w:p>
        </w:tc>
        <w:tc>
          <w:tcPr>
            <w:tcW w:w="1440" w:type="dxa"/>
            <w:tcBorders>
              <w:top w:val="nil"/>
              <w:left w:val="single" w:sz="8" w:space="0" w:color="auto"/>
              <w:bottom w:val="nil"/>
              <w:right w:val="single" w:sz="8" w:space="0" w:color="auto"/>
            </w:tcBorders>
            <w:shd w:val="clear" w:color="auto" w:fill="auto"/>
            <w:noWrap/>
            <w:vAlign w:val="bottom"/>
          </w:tcPr>
          <w:p w14:paraId="16DC05B2" w14:textId="77777777" w:rsidR="003E3B49" w:rsidRDefault="003E3B49" w:rsidP="003E3B49">
            <w:pP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auto" w:fill="auto"/>
            <w:noWrap/>
            <w:vAlign w:val="bottom"/>
          </w:tcPr>
          <w:p w14:paraId="11D33D0E" w14:textId="77777777" w:rsidR="003E3B49" w:rsidRDefault="003E3B49" w:rsidP="003E3B49">
            <w:pPr>
              <w:rPr>
                <w:rFonts w:ascii="Arial" w:hAnsi="Arial" w:cs="Arial"/>
                <w:sz w:val="20"/>
                <w:szCs w:val="20"/>
              </w:rPr>
            </w:pPr>
            <w:r>
              <w:rPr>
                <w:rFonts w:ascii="Arial" w:hAnsi="Arial" w:cs="Arial"/>
                <w:sz w:val="20"/>
                <w:szCs w:val="20"/>
              </w:rPr>
              <w:t> </w:t>
            </w:r>
          </w:p>
        </w:tc>
        <w:tc>
          <w:tcPr>
            <w:tcW w:w="1080" w:type="dxa"/>
            <w:tcBorders>
              <w:top w:val="nil"/>
              <w:left w:val="single" w:sz="8" w:space="0" w:color="auto"/>
              <w:bottom w:val="nil"/>
              <w:right w:val="single" w:sz="8" w:space="0" w:color="auto"/>
            </w:tcBorders>
            <w:shd w:val="clear" w:color="auto" w:fill="auto"/>
            <w:noWrap/>
            <w:vAlign w:val="bottom"/>
          </w:tcPr>
          <w:p w14:paraId="6FDA0F2F" w14:textId="77777777" w:rsidR="003E3B49" w:rsidRDefault="003E3B49" w:rsidP="003E3B49">
            <w:pP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8" w:space="0" w:color="auto"/>
            </w:tcBorders>
            <w:shd w:val="clear" w:color="auto" w:fill="auto"/>
            <w:noWrap/>
            <w:vAlign w:val="bottom"/>
          </w:tcPr>
          <w:p w14:paraId="1B857AC2" w14:textId="77777777" w:rsidR="003E3B49" w:rsidRDefault="003E3B49" w:rsidP="003E3B49">
            <w:pPr>
              <w:rPr>
                <w:rFonts w:ascii="Arial" w:hAnsi="Arial" w:cs="Arial"/>
                <w:sz w:val="20"/>
                <w:szCs w:val="20"/>
              </w:rPr>
            </w:pPr>
            <w:r>
              <w:rPr>
                <w:rFonts w:ascii="Arial" w:hAnsi="Arial" w:cs="Arial"/>
                <w:sz w:val="20"/>
                <w:szCs w:val="20"/>
              </w:rPr>
              <w:t> </w:t>
            </w:r>
          </w:p>
        </w:tc>
        <w:tc>
          <w:tcPr>
            <w:tcW w:w="2363" w:type="dxa"/>
            <w:tcBorders>
              <w:top w:val="nil"/>
              <w:left w:val="nil"/>
              <w:bottom w:val="nil"/>
              <w:right w:val="single" w:sz="8" w:space="0" w:color="auto"/>
            </w:tcBorders>
            <w:shd w:val="clear" w:color="auto" w:fill="auto"/>
            <w:noWrap/>
            <w:vAlign w:val="bottom"/>
          </w:tcPr>
          <w:p w14:paraId="6AC3218A" w14:textId="77777777" w:rsidR="003E3B49" w:rsidRDefault="003E3B49" w:rsidP="003E3B49">
            <w:pPr>
              <w:jc w:val="center"/>
              <w:rPr>
                <w:rFonts w:ascii="Arial" w:hAnsi="Arial" w:cs="Arial"/>
                <w:sz w:val="20"/>
                <w:szCs w:val="20"/>
              </w:rPr>
            </w:pPr>
            <w:r>
              <w:rPr>
                <w:rFonts w:ascii="Arial" w:hAnsi="Arial" w:cs="Arial"/>
                <w:sz w:val="20"/>
                <w:szCs w:val="20"/>
              </w:rPr>
              <w:t> </w:t>
            </w:r>
          </w:p>
        </w:tc>
        <w:tc>
          <w:tcPr>
            <w:tcW w:w="1465" w:type="dxa"/>
            <w:tcBorders>
              <w:top w:val="nil"/>
              <w:left w:val="nil"/>
              <w:bottom w:val="nil"/>
              <w:right w:val="single" w:sz="8" w:space="0" w:color="auto"/>
            </w:tcBorders>
            <w:shd w:val="clear" w:color="auto" w:fill="auto"/>
            <w:noWrap/>
            <w:vAlign w:val="bottom"/>
          </w:tcPr>
          <w:p w14:paraId="5AEAACC2" w14:textId="77777777" w:rsidR="003E3B49" w:rsidRDefault="003E3B49" w:rsidP="003E3B49">
            <w:pPr>
              <w:jc w:val="center"/>
              <w:rPr>
                <w:rFonts w:ascii="Arial" w:hAnsi="Arial" w:cs="Arial"/>
                <w:sz w:val="20"/>
                <w:szCs w:val="20"/>
              </w:rPr>
            </w:pPr>
            <w:r>
              <w:rPr>
                <w:rFonts w:ascii="Arial" w:hAnsi="Arial" w:cs="Arial"/>
                <w:sz w:val="20"/>
                <w:szCs w:val="20"/>
              </w:rPr>
              <w:t> </w:t>
            </w:r>
          </w:p>
        </w:tc>
      </w:tr>
      <w:tr w:rsidR="003E3B49" w14:paraId="1632541E" w14:textId="77777777" w:rsidTr="003E3B49">
        <w:trPr>
          <w:trHeight w:val="255"/>
        </w:trPr>
        <w:tc>
          <w:tcPr>
            <w:tcW w:w="1800" w:type="dxa"/>
            <w:tcBorders>
              <w:top w:val="nil"/>
              <w:left w:val="single" w:sz="8" w:space="0" w:color="auto"/>
              <w:bottom w:val="nil"/>
              <w:right w:val="single" w:sz="8" w:space="0" w:color="auto"/>
            </w:tcBorders>
            <w:shd w:val="clear" w:color="auto" w:fill="auto"/>
            <w:noWrap/>
            <w:vAlign w:val="bottom"/>
          </w:tcPr>
          <w:p w14:paraId="2AF76D52" w14:textId="77777777" w:rsidR="003E3B49" w:rsidRDefault="003E3B49" w:rsidP="003E3B49">
            <w:pPr>
              <w:rPr>
                <w:rFonts w:ascii="Arial" w:hAnsi="Arial" w:cs="Arial"/>
                <w:sz w:val="20"/>
                <w:szCs w:val="20"/>
              </w:rPr>
            </w:pPr>
            <w:r>
              <w:rPr>
                <w:rFonts w:ascii="Arial" w:hAnsi="Arial" w:cs="Arial"/>
                <w:sz w:val="20"/>
                <w:szCs w:val="20"/>
              </w:rPr>
              <w:t>Cisternová stříkačka Š 706</w:t>
            </w:r>
          </w:p>
        </w:tc>
        <w:tc>
          <w:tcPr>
            <w:tcW w:w="908" w:type="dxa"/>
            <w:tcBorders>
              <w:top w:val="nil"/>
              <w:left w:val="nil"/>
              <w:bottom w:val="nil"/>
              <w:right w:val="nil"/>
            </w:tcBorders>
            <w:shd w:val="clear" w:color="auto" w:fill="auto"/>
            <w:noWrap/>
            <w:vAlign w:val="bottom"/>
          </w:tcPr>
          <w:p w14:paraId="7129B821" w14:textId="77777777" w:rsidR="003E3B49" w:rsidRDefault="003E3B49" w:rsidP="003E3B49">
            <w:pPr>
              <w:rPr>
                <w:rFonts w:ascii="Arial" w:hAnsi="Arial" w:cs="Arial"/>
                <w:sz w:val="20"/>
                <w:szCs w:val="20"/>
              </w:rPr>
            </w:pPr>
          </w:p>
        </w:tc>
        <w:tc>
          <w:tcPr>
            <w:tcW w:w="1440" w:type="dxa"/>
            <w:tcBorders>
              <w:top w:val="nil"/>
              <w:left w:val="single" w:sz="8" w:space="0" w:color="auto"/>
              <w:bottom w:val="nil"/>
              <w:right w:val="single" w:sz="8" w:space="0" w:color="auto"/>
            </w:tcBorders>
            <w:shd w:val="clear" w:color="auto" w:fill="auto"/>
            <w:noWrap/>
            <w:vAlign w:val="bottom"/>
          </w:tcPr>
          <w:p w14:paraId="6889C5EB" w14:textId="77777777" w:rsidR="003E3B49" w:rsidRDefault="003E3B49" w:rsidP="003E3B49">
            <w:pPr>
              <w:jc w:val="center"/>
              <w:rPr>
                <w:rFonts w:ascii="Arial" w:hAnsi="Arial" w:cs="Arial"/>
                <w:sz w:val="20"/>
                <w:szCs w:val="20"/>
              </w:rPr>
            </w:pPr>
            <w:smartTag w:uri="urn:schemas-microsoft-com:office:smarttags" w:element="metricconverter">
              <w:smartTagPr>
                <w:attr w:name="ProductID" w:val="3,5 mﾲ"/>
              </w:smartTagPr>
              <w:r>
                <w:rPr>
                  <w:rFonts w:ascii="Arial" w:hAnsi="Arial" w:cs="Arial"/>
                  <w:sz w:val="20"/>
                  <w:szCs w:val="20"/>
                </w:rPr>
                <w:t>3,5 m²</w:t>
              </w:r>
            </w:smartTag>
          </w:p>
        </w:tc>
        <w:tc>
          <w:tcPr>
            <w:tcW w:w="1080" w:type="dxa"/>
            <w:tcBorders>
              <w:top w:val="nil"/>
              <w:left w:val="nil"/>
              <w:bottom w:val="nil"/>
              <w:right w:val="nil"/>
            </w:tcBorders>
            <w:shd w:val="clear" w:color="auto" w:fill="auto"/>
            <w:noWrap/>
            <w:vAlign w:val="bottom"/>
          </w:tcPr>
          <w:p w14:paraId="087AB2FF" w14:textId="77777777" w:rsidR="003E3B49" w:rsidRDefault="003E3B49" w:rsidP="003E3B49">
            <w:pPr>
              <w:jc w:val="center"/>
              <w:rPr>
                <w:rFonts w:ascii="Arial" w:hAnsi="Arial" w:cs="Arial"/>
                <w:sz w:val="20"/>
                <w:szCs w:val="20"/>
              </w:rPr>
            </w:pPr>
            <w:r>
              <w:rPr>
                <w:rFonts w:ascii="Arial" w:hAnsi="Arial" w:cs="Arial"/>
                <w:sz w:val="20"/>
                <w:szCs w:val="20"/>
              </w:rPr>
              <w:t>ZL 56-31</w:t>
            </w:r>
          </w:p>
        </w:tc>
        <w:tc>
          <w:tcPr>
            <w:tcW w:w="1080" w:type="dxa"/>
            <w:tcBorders>
              <w:top w:val="nil"/>
              <w:left w:val="single" w:sz="8" w:space="0" w:color="auto"/>
              <w:bottom w:val="nil"/>
              <w:right w:val="single" w:sz="8" w:space="0" w:color="auto"/>
            </w:tcBorders>
            <w:shd w:val="clear" w:color="auto" w:fill="auto"/>
            <w:noWrap/>
            <w:vAlign w:val="bottom"/>
          </w:tcPr>
          <w:p w14:paraId="6631A651" w14:textId="77777777" w:rsidR="003E3B49" w:rsidRDefault="003E3B49" w:rsidP="003E3B49">
            <w:pPr>
              <w:jc w:val="center"/>
              <w:rPr>
                <w:rFonts w:ascii="Arial" w:hAnsi="Arial" w:cs="Arial"/>
                <w:sz w:val="20"/>
                <w:szCs w:val="20"/>
              </w:rPr>
            </w:pPr>
            <w:r>
              <w:rPr>
                <w:rFonts w:ascii="Arial" w:hAnsi="Arial" w:cs="Arial"/>
                <w:sz w:val="20"/>
                <w:szCs w:val="20"/>
              </w:rPr>
              <w:t>1974</w:t>
            </w:r>
          </w:p>
        </w:tc>
        <w:tc>
          <w:tcPr>
            <w:tcW w:w="1080" w:type="dxa"/>
            <w:tcBorders>
              <w:top w:val="nil"/>
              <w:left w:val="nil"/>
              <w:bottom w:val="nil"/>
              <w:right w:val="single" w:sz="8" w:space="0" w:color="auto"/>
            </w:tcBorders>
            <w:shd w:val="clear" w:color="auto" w:fill="auto"/>
            <w:noWrap/>
            <w:vAlign w:val="bottom"/>
          </w:tcPr>
          <w:p w14:paraId="19C66EC9" w14:textId="77777777" w:rsidR="003E3B49" w:rsidRDefault="003E3B49" w:rsidP="003E3B49">
            <w:pPr>
              <w:rPr>
                <w:rFonts w:ascii="Arial" w:hAnsi="Arial" w:cs="Arial"/>
                <w:sz w:val="20"/>
                <w:szCs w:val="20"/>
              </w:rPr>
            </w:pPr>
            <w:r>
              <w:rPr>
                <w:rFonts w:ascii="Arial" w:hAnsi="Arial" w:cs="Arial"/>
                <w:sz w:val="20"/>
                <w:szCs w:val="20"/>
              </w:rPr>
              <w:t>AD 534683</w:t>
            </w:r>
          </w:p>
        </w:tc>
        <w:tc>
          <w:tcPr>
            <w:tcW w:w="2363" w:type="dxa"/>
            <w:tcBorders>
              <w:top w:val="nil"/>
              <w:left w:val="nil"/>
              <w:bottom w:val="nil"/>
              <w:right w:val="single" w:sz="8" w:space="0" w:color="auto"/>
            </w:tcBorders>
            <w:shd w:val="clear" w:color="auto" w:fill="auto"/>
            <w:noWrap/>
            <w:vAlign w:val="bottom"/>
          </w:tcPr>
          <w:p w14:paraId="6C94C412" w14:textId="77777777" w:rsidR="003E3B49" w:rsidRDefault="003E3B49" w:rsidP="003E3B49">
            <w:pPr>
              <w:jc w:val="center"/>
              <w:rPr>
                <w:rFonts w:ascii="Arial" w:hAnsi="Arial" w:cs="Arial"/>
                <w:sz w:val="20"/>
                <w:szCs w:val="20"/>
              </w:rPr>
            </w:pPr>
            <w:r>
              <w:rPr>
                <w:rFonts w:ascii="Arial" w:hAnsi="Arial" w:cs="Arial"/>
                <w:sz w:val="20"/>
                <w:szCs w:val="20"/>
              </w:rPr>
              <w:t> </w:t>
            </w:r>
          </w:p>
        </w:tc>
        <w:tc>
          <w:tcPr>
            <w:tcW w:w="1465" w:type="dxa"/>
            <w:tcBorders>
              <w:top w:val="nil"/>
              <w:left w:val="nil"/>
              <w:bottom w:val="nil"/>
              <w:right w:val="single" w:sz="8" w:space="0" w:color="auto"/>
            </w:tcBorders>
            <w:shd w:val="clear" w:color="auto" w:fill="auto"/>
            <w:noWrap/>
            <w:vAlign w:val="bottom"/>
          </w:tcPr>
          <w:p w14:paraId="2232E971" w14:textId="77777777" w:rsidR="003E3B49" w:rsidRDefault="003E3B49" w:rsidP="003E3B49">
            <w:pPr>
              <w:jc w:val="center"/>
              <w:rPr>
                <w:rFonts w:ascii="Arial" w:hAnsi="Arial" w:cs="Arial"/>
                <w:sz w:val="20"/>
                <w:szCs w:val="20"/>
              </w:rPr>
            </w:pPr>
            <w:r>
              <w:rPr>
                <w:rFonts w:ascii="Arial" w:hAnsi="Arial" w:cs="Arial"/>
                <w:sz w:val="20"/>
                <w:szCs w:val="20"/>
              </w:rPr>
              <w:t>892</w:t>
            </w:r>
          </w:p>
        </w:tc>
      </w:tr>
      <w:tr w:rsidR="003E3B49" w14:paraId="350F70D5" w14:textId="77777777" w:rsidTr="003E3B49">
        <w:trPr>
          <w:trHeight w:val="255"/>
        </w:trPr>
        <w:tc>
          <w:tcPr>
            <w:tcW w:w="1800" w:type="dxa"/>
            <w:tcBorders>
              <w:top w:val="nil"/>
              <w:left w:val="single" w:sz="8" w:space="0" w:color="auto"/>
              <w:bottom w:val="nil"/>
              <w:right w:val="single" w:sz="8" w:space="0" w:color="auto"/>
            </w:tcBorders>
            <w:shd w:val="clear" w:color="auto" w:fill="auto"/>
            <w:noWrap/>
            <w:vAlign w:val="bottom"/>
          </w:tcPr>
          <w:p w14:paraId="23D1C1FD" w14:textId="77777777" w:rsidR="003E3B49" w:rsidRDefault="003E3B49" w:rsidP="003E3B49">
            <w:pPr>
              <w:rPr>
                <w:rFonts w:ascii="Arial" w:hAnsi="Arial" w:cs="Arial"/>
                <w:sz w:val="20"/>
                <w:szCs w:val="20"/>
              </w:rPr>
            </w:pPr>
            <w:r>
              <w:rPr>
                <w:rFonts w:ascii="Arial" w:hAnsi="Arial" w:cs="Arial"/>
                <w:sz w:val="20"/>
                <w:szCs w:val="20"/>
              </w:rPr>
              <w:t>Osobní automobil FORD transit DA</w:t>
            </w:r>
          </w:p>
        </w:tc>
        <w:tc>
          <w:tcPr>
            <w:tcW w:w="908" w:type="dxa"/>
            <w:tcBorders>
              <w:top w:val="nil"/>
              <w:left w:val="nil"/>
              <w:bottom w:val="nil"/>
              <w:right w:val="nil"/>
            </w:tcBorders>
            <w:shd w:val="clear" w:color="auto" w:fill="auto"/>
            <w:noWrap/>
            <w:vAlign w:val="bottom"/>
          </w:tcPr>
          <w:p w14:paraId="410BDE80" w14:textId="77777777" w:rsidR="003E3B49" w:rsidRDefault="003E3B49" w:rsidP="003E3B49">
            <w:pPr>
              <w:rPr>
                <w:rFonts w:ascii="Arial" w:hAnsi="Arial" w:cs="Arial"/>
                <w:sz w:val="20"/>
                <w:szCs w:val="20"/>
              </w:rPr>
            </w:pPr>
          </w:p>
        </w:tc>
        <w:tc>
          <w:tcPr>
            <w:tcW w:w="1440" w:type="dxa"/>
            <w:tcBorders>
              <w:top w:val="nil"/>
              <w:left w:val="single" w:sz="8" w:space="0" w:color="auto"/>
              <w:bottom w:val="nil"/>
              <w:right w:val="single" w:sz="8" w:space="0" w:color="auto"/>
            </w:tcBorders>
            <w:shd w:val="clear" w:color="auto" w:fill="auto"/>
            <w:noWrap/>
            <w:vAlign w:val="bottom"/>
          </w:tcPr>
          <w:p w14:paraId="7F63BB4C" w14:textId="77777777" w:rsidR="003E3B49" w:rsidRDefault="003E3B49" w:rsidP="003E3B49">
            <w:pP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auto" w:fill="auto"/>
            <w:noWrap/>
            <w:vAlign w:val="bottom"/>
          </w:tcPr>
          <w:p w14:paraId="30155AE8" w14:textId="77777777" w:rsidR="003E3B49" w:rsidRDefault="003E3B49" w:rsidP="003E3B49">
            <w:pPr>
              <w:jc w:val="center"/>
              <w:rPr>
                <w:rFonts w:ascii="Arial" w:hAnsi="Arial" w:cs="Arial"/>
                <w:sz w:val="20"/>
                <w:szCs w:val="20"/>
              </w:rPr>
            </w:pPr>
            <w:r>
              <w:rPr>
                <w:rFonts w:ascii="Arial" w:hAnsi="Arial" w:cs="Arial"/>
                <w:sz w:val="20"/>
                <w:szCs w:val="20"/>
              </w:rPr>
              <w:t>7Z47243</w:t>
            </w:r>
          </w:p>
        </w:tc>
        <w:tc>
          <w:tcPr>
            <w:tcW w:w="1080" w:type="dxa"/>
            <w:tcBorders>
              <w:top w:val="nil"/>
              <w:left w:val="single" w:sz="8" w:space="0" w:color="auto"/>
              <w:bottom w:val="nil"/>
              <w:right w:val="single" w:sz="8" w:space="0" w:color="auto"/>
            </w:tcBorders>
            <w:shd w:val="clear" w:color="auto" w:fill="auto"/>
            <w:noWrap/>
            <w:vAlign w:val="bottom"/>
          </w:tcPr>
          <w:p w14:paraId="3E4D3958" w14:textId="77777777" w:rsidR="003E3B49" w:rsidRDefault="003E3B49" w:rsidP="003E3B49">
            <w:pPr>
              <w:jc w:val="center"/>
              <w:rPr>
                <w:rFonts w:ascii="Arial" w:hAnsi="Arial" w:cs="Arial"/>
                <w:sz w:val="20"/>
                <w:szCs w:val="20"/>
              </w:rPr>
            </w:pPr>
            <w:r>
              <w:rPr>
                <w:rFonts w:ascii="Arial" w:hAnsi="Arial" w:cs="Arial"/>
                <w:sz w:val="20"/>
                <w:szCs w:val="20"/>
              </w:rPr>
              <w:t>2022</w:t>
            </w:r>
          </w:p>
        </w:tc>
        <w:tc>
          <w:tcPr>
            <w:tcW w:w="1080" w:type="dxa"/>
            <w:tcBorders>
              <w:top w:val="nil"/>
              <w:left w:val="nil"/>
              <w:bottom w:val="nil"/>
              <w:right w:val="single" w:sz="8" w:space="0" w:color="auto"/>
            </w:tcBorders>
            <w:shd w:val="clear" w:color="auto" w:fill="auto"/>
            <w:noWrap/>
            <w:vAlign w:val="bottom"/>
          </w:tcPr>
          <w:p w14:paraId="339DAE40" w14:textId="77777777" w:rsidR="003E3B49" w:rsidRDefault="003E3B49" w:rsidP="003E3B49">
            <w:pPr>
              <w:rPr>
                <w:rFonts w:ascii="Arial" w:hAnsi="Arial" w:cs="Arial"/>
                <w:sz w:val="20"/>
                <w:szCs w:val="20"/>
              </w:rPr>
            </w:pPr>
            <w:r>
              <w:rPr>
                <w:rFonts w:ascii="Arial" w:hAnsi="Arial" w:cs="Arial"/>
                <w:sz w:val="20"/>
                <w:szCs w:val="20"/>
              </w:rPr>
              <w:t>UM 917995</w:t>
            </w:r>
          </w:p>
        </w:tc>
        <w:tc>
          <w:tcPr>
            <w:tcW w:w="2363" w:type="dxa"/>
            <w:tcBorders>
              <w:top w:val="nil"/>
              <w:left w:val="nil"/>
              <w:bottom w:val="nil"/>
              <w:right w:val="single" w:sz="8" w:space="0" w:color="auto"/>
            </w:tcBorders>
            <w:shd w:val="clear" w:color="auto" w:fill="auto"/>
            <w:noWrap/>
            <w:vAlign w:val="bottom"/>
          </w:tcPr>
          <w:p w14:paraId="43329974" w14:textId="77777777" w:rsidR="003E3B49" w:rsidRDefault="003E3B49" w:rsidP="003E3B49">
            <w:pPr>
              <w:jc w:val="center"/>
              <w:rPr>
                <w:rFonts w:ascii="Arial" w:hAnsi="Arial" w:cs="Arial"/>
                <w:sz w:val="20"/>
                <w:szCs w:val="20"/>
              </w:rPr>
            </w:pPr>
            <w:r>
              <w:rPr>
                <w:rFonts w:ascii="Arial" w:hAnsi="Arial" w:cs="Arial"/>
                <w:sz w:val="20"/>
                <w:szCs w:val="20"/>
              </w:rPr>
              <w:t>WFOKXXTTRKNB28742</w:t>
            </w:r>
          </w:p>
        </w:tc>
        <w:tc>
          <w:tcPr>
            <w:tcW w:w="1465" w:type="dxa"/>
            <w:tcBorders>
              <w:top w:val="nil"/>
              <w:left w:val="nil"/>
              <w:bottom w:val="nil"/>
              <w:right w:val="single" w:sz="8" w:space="0" w:color="auto"/>
            </w:tcBorders>
            <w:shd w:val="clear" w:color="auto" w:fill="auto"/>
            <w:noWrap/>
            <w:vAlign w:val="bottom"/>
          </w:tcPr>
          <w:p w14:paraId="0735C692" w14:textId="77777777" w:rsidR="003E3B49" w:rsidRDefault="003E3B49" w:rsidP="003E3B49">
            <w:pPr>
              <w:jc w:val="center"/>
              <w:rPr>
                <w:rFonts w:ascii="Arial" w:hAnsi="Arial" w:cs="Arial"/>
                <w:sz w:val="20"/>
                <w:szCs w:val="20"/>
              </w:rPr>
            </w:pPr>
            <w:r>
              <w:rPr>
                <w:rFonts w:ascii="Arial" w:hAnsi="Arial" w:cs="Arial"/>
                <w:sz w:val="20"/>
                <w:szCs w:val="20"/>
              </w:rPr>
              <w:t> </w:t>
            </w:r>
          </w:p>
        </w:tc>
      </w:tr>
      <w:tr w:rsidR="003E3B49" w14:paraId="203AEEEF" w14:textId="77777777" w:rsidTr="003E3B49">
        <w:trPr>
          <w:trHeight w:val="270"/>
        </w:trPr>
        <w:tc>
          <w:tcPr>
            <w:tcW w:w="1800" w:type="dxa"/>
            <w:tcBorders>
              <w:top w:val="nil"/>
              <w:left w:val="single" w:sz="8" w:space="0" w:color="auto"/>
              <w:bottom w:val="single" w:sz="8" w:space="0" w:color="auto"/>
              <w:right w:val="single" w:sz="8" w:space="0" w:color="auto"/>
            </w:tcBorders>
            <w:shd w:val="clear" w:color="auto" w:fill="auto"/>
            <w:noWrap/>
            <w:vAlign w:val="bottom"/>
          </w:tcPr>
          <w:p w14:paraId="2C687226" w14:textId="77777777" w:rsidR="003E3B49" w:rsidRDefault="003E3B49" w:rsidP="003E3B49">
            <w:pPr>
              <w:rPr>
                <w:rFonts w:ascii="Arial" w:hAnsi="Arial" w:cs="Arial"/>
                <w:sz w:val="20"/>
                <w:szCs w:val="20"/>
              </w:rPr>
            </w:pPr>
            <w:r>
              <w:rPr>
                <w:rFonts w:ascii="Arial" w:hAnsi="Arial" w:cs="Arial"/>
                <w:sz w:val="20"/>
                <w:szCs w:val="20"/>
              </w:rPr>
              <w:t>Motorová stříkačka PS 12</w:t>
            </w:r>
          </w:p>
        </w:tc>
        <w:tc>
          <w:tcPr>
            <w:tcW w:w="908" w:type="dxa"/>
            <w:tcBorders>
              <w:top w:val="nil"/>
              <w:left w:val="nil"/>
              <w:bottom w:val="single" w:sz="8" w:space="0" w:color="auto"/>
              <w:right w:val="nil"/>
            </w:tcBorders>
            <w:shd w:val="clear" w:color="auto" w:fill="auto"/>
            <w:noWrap/>
            <w:vAlign w:val="bottom"/>
          </w:tcPr>
          <w:p w14:paraId="3DEFDC52" w14:textId="77777777" w:rsidR="003E3B49" w:rsidRDefault="003E3B49" w:rsidP="003E3B49">
            <w:pPr>
              <w:jc w:val="center"/>
              <w:rPr>
                <w:rFonts w:ascii="Arial" w:hAnsi="Arial" w:cs="Arial"/>
                <w:sz w:val="20"/>
                <w:szCs w:val="20"/>
              </w:rPr>
            </w:pPr>
            <w:r>
              <w:rPr>
                <w:rFonts w:ascii="Arial" w:hAnsi="Arial" w:cs="Arial"/>
                <w:sz w:val="20"/>
                <w:szCs w:val="20"/>
              </w:rPr>
              <w:t>1 200 l/min.</w:t>
            </w:r>
          </w:p>
        </w:tc>
        <w:tc>
          <w:tcPr>
            <w:tcW w:w="1440" w:type="dxa"/>
            <w:tcBorders>
              <w:top w:val="nil"/>
              <w:left w:val="single" w:sz="8" w:space="0" w:color="auto"/>
              <w:bottom w:val="single" w:sz="8" w:space="0" w:color="auto"/>
              <w:right w:val="single" w:sz="8" w:space="0" w:color="auto"/>
            </w:tcBorders>
            <w:shd w:val="clear" w:color="auto" w:fill="auto"/>
            <w:noWrap/>
            <w:vAlign w:val="bottom"/>
          </w:tcPr>
          <w:p w14:paraId="35E3F854" w14:textId="77777777" w:rsidR="003E3B49" w:rsidRDefault="003E3B49" w:rsidP="003E3B49">
            <w:pPr>
              <w:rPr>
                <w:rFonts w:ascii="Arial" w:hAnsi="Arial" w:cs="Arial"/>
                <w:sz w:val="20"/>
                <w:szCs w:val="20"/>
              </w:rPr>
            </w:pPr>
            <w:r>
              <w:rPr>
                <w:rFonts w:ascii="Arial" w:hAnsi="Arial" w:cs="Arial"/>
                <w:sz w:val="20"/>
                <w:szCs w:val="20"/>
              </w:rPr>
              <w:t> </w:t>
            </w:r>
          </w:p>
        </w:tc>
        <w:tc>
          <w:tcPr>
            <w:tcW w:w="1080" w:type="dxa"/>
            <w:tcBorders>
              <w:top w:val="nil"/>
              <w:left w:val="nil"/>
              <w:bottom w:val="single" w:sz="8" w:space="0" w:color="auto"/>
              <w:right w:val="nil"/>
            </w:tcBorders>
            <w:shd w:val="clear" w:color="auto" w:fill="auto"/>
            <w:noWrap/>
            <w:vAlign w:val="bottom"/>
          </w:tcPr>
          <w:p w14:paraId="05BA6D62" w14:textId="77777777" w:rsidR="003E3B49" w:rsidRDefault="003E3B49" w:rsidP="003E3B49">
            <w:pPr>
              <w:jc w:val="center"/>
              <w:rPr>
                <w:rFonts w:ascii="Arial" w:hAnsi="Arial" w:cs="Arial"/>
                <w:sz w:val="20"/>
                <w:szCs w:val="20"/>
              </w:rPr>
            </w:pPr>
            <w:r>
              <w:rPr>
                <w:rFonts w:ascii="Arial" w:hAnsi="Arial" w:cs="Arial"/>
                <w:sz w:val="20"/>
                <w:szCs w:val="20"/>
              </w:rPr>
              <w:t> </w:t>
            </w:r>
          </w:p>
        </w:tc>
        <w:tc>
          <w:tcPr>
            <w:tcW w:w="1080" w:type="dxa"/>
            <w:tcBorders>
              <w:top w:val="nil"/>
              <w:left w:val="single" w:sz="8" w:space="0" w:color="auto"/>
              <w:bottom w:val="single" w:sz="8" w:space="0" w:color="auto"/>
              <w:right w:val="single" w:sz="8" w:space="0" w:color="auto"/>
            </w:tcBorders>
            <w:shd w:val="clear" w:color="auto" w:fill="auto"/>
            <w:noWrap/>
            <w:vAlign w:val="bottom"/>
          </w:tcPr>
          <w:p w14:paraId="5C030B49" w14:textId="77777777" w:rsidR="003E3B49" w:rsidRDefault="003E3B49" w:rsidP="003E3B49">
            <w:pPr>
              <w:jc w:val="center"/>
              <w:rPr>
                <w:rFonts w:ascii="Arial" w:hAnsi="Arial" w:cs="Arial"/>
                <w:sz w:val="20"/>
                <w:szCs w:val="20"/>
              </w:rPr>
            </w:pPr>
            <w:r>
              <w:rPr>
                <w:rFonts w:ascii="Arial" w:hAnsi="Arial" w:cs="Arial"/>
                <w:sz w:val="20"/>
                <w:szCs w:val="20"/>
              </w:rPr>
              <w:t>1974</w:t>
            </w:r>
          </w:p>
        </w:tc>
        <w:tc>
          <w:tcPr>
            <w:tcW w:w="1080" w:type="dxa"/>
            <w:tcBorders>
              <w:top w:val="nil"/>
              <w:left w:val="nil"/>
              <w:bottom w:val="single" w:sz="8" w:space="0" w:color="auto"/>
              <w:right w:val="single" w:sz="8" w:space="0" w:color="auto"/>
            </w:tcBorders>
            <w:shd w:val="clear" w:color="auto" w:fill="auto"/>
            <w:noWrap/>
            <w:vAlign w:val="bottom"/>
          </w:tcPr>
          <w:p w14:paraId="7BD4E2AE" w14:textId="77777777" w:rsidR="003E3B49" w:rsidRDefault="003E3B49" w:rsidP="003E3B49">
            <w:pPr>
              <w:rPr>
                <w:rFonts w:ascii="Arial" w:hAnsi="Arial" w:cs="Arial"/>
                <w:sz w:val="20"/>
                <w:szCs w:val="20"/>
              </w:rPr>
            </w:pPr>
            <w:r>
              <w:rPr>
                <w:rFonts w:ascii="Arial" w:hAnsi="Arial" w:cs="Arial"/>
                <w:sz w:val="20"/>
                <w:szCs w:val="20"/>
              </w:rPr>
              <w:t> </w:t>
            </w:r>
          </w:p>
        </w:tc>
        <w:tc>
          <w:tcPr>
            <w:tcW w:w="2363" w:type="dxa"/>
            <w:tcBorders>
              <w:top w:val="nil"/>
              <w:left w:val="nil"/>
              <w:bottom w:val="single" w:sz="8" w:space="0" w:color="auto"/>
              <w:right w:val="single" w:sz="8" w:space="0" w:color="auto"/>
            </w:tcBorders>
            <w:shd w:val="clear" w:color="auto" w:fill="auto"/>
            <w:noWrap/>
            <w:vAlign w:val="bottom"/>
          </w:tcPr>
          <w:p w14:paraId="31093462" w14:textId="77777777" w:rsidR="003E3B49" w:rsidRDefault="003E3B49" w:rsidP="003E3B49">
            <w:pPr>
              <w:jc w:val="center"/>
              <w:rPr>
                <w:rFonts w:ascii="Arial" w:hAnsi="Arial" w:cs="Arial"/>
                <w:sz w:val="20"/>
                <w:szCs w:val="20"/>
              </w:rPr>
            </w:pPr>
            <w:r>
              <w:rPr>
                <w:rFonts w:ascii="Arial" w:hAnsi="Arial" w:cs="Arial"/>
                <w:sz w:val="20"/>
                <w:szCs w:val="20"/>
              </w:rPr>
              <w:t> </w:t>
            </w:r>
          </w:p>
        </w:tc>
        <w:tc>
          <w:tcPr>
            <w:tcW w:w="1465" w:type="dxa"/>
            <w:tcBorders>
              <w:top w:val="nil"/>
              <w:left w:val="nil"/>
              <w:bottom w:val="single" w:sz="8" w:space="0" w:color="auto"/>
              <w:right w:val="single" w:sz="8" w:space="0" w:color="auto"/>
            </w:tcBorders>
            <w:shd w:val="clear" w:color="auto" w:fill="auto"/>
            <w:noWrap/>
            <w:vAlign w:val="bottom"/>
          </w:tcPr>
          <w:p w14:paraId="492B6127" w14:textId="77777777" w:rsidR="003E3B49" w:rsidRDefault="003E3B49" w:rsidP="003E3B49">
            <w:pPr>
              <w:jc w:val="center"/>
              <w:rPr>
                <w:rFonts w:ascii="Arial" w:hAnsi="Arial" w:cs="Arial"/>
                <w:sz w:val="20"/>
                <w:szCs w:val="20"/>
              </w:rPr>
            </w:pPr>
            <w:r>
              <w:rPr>
                <w:rFonts w:ascii="Arial" w:hAnsi="Arial" w:cs="Arial"/>
                <w:sz w:val="20"/>
                <w:szCs w:val="20"/>
              </w:rPr>
              <w:t> </w:t>
            </w:r>
          </w:p>
        </w:tc>
      </w:tr>
      <w:tr w:rsidR="003E3B49" w14:paraId="3D8B4C0C" w14:textId="77777777" w:rsidTr="003E3B49">
        <w:trPr>
          <w:trHeight w:val="255"/>
        </w:trPr>
        <w:tc>
          <w:tcPr>
            <w:tcW w:w="1800" w:type="dxa"/>
            <w:tcBorders>
              <w:top w:val="nil"/>
              <w:left w:val="nil"/>
              <w:bottom w:val="nil"/>
              <w:right w:val="nil"/>
            </w:tcBorders>
            <w:shd w:val="clear" w:color="auto" w:fill="auto"/>
            <w:noWrap/>
            <w:vAlign w:val="bottom"/>
          </w:tcPr>
          <w:p w14:paraId="0FED1188" w14:textId="77777777" w:rsidR="003E3B49" w:rsidRDefault="003E3B49" w:rsidP="003E3B49">
            <w:pPr>
              <w:jc w:val="center"/>
              <w:rPr>
                <w:rFonts w:ascii="Arial" w:hAnsi="Arial" w:cs="Arial"/>
                <w:sz w:val="20"/>
                <w:szCs w:val="20"/>
              </w:rPr>
            </w:pPr>
          </w:p>
        </w:tc>
        <w:tc>
          <w:tcPr>
            <w:tcW w:w="908" w:type="dxa"/>
            <w:tcBorders>
              <w:top w:val="nil"/>
              <w:left w:val="nil"/>
              <w:bottom w:val="nil"/>
              <w:right w:val="nil"/>
            </w:tcBorders>
            <w:shd w:val="clear" w:color="auto" w:fill="auto"/>
            <w:noWrap/>
            <w:vAlign w:val="bottom"/>
          </w:tcPr>
          <w:p w14:paraId="14C6458E" w14:textId="77777777" w:rsidR="003E3B49" w:rsidRDefault="003E3B49" w:rsidP="003E3B49">
            <w:pPr>
              <w:jc w:val="center"/>
              <w:rPr>
                <w:rFonts w:ascii="Arial" w:hAnsi="Arial" w:cs="Arial"/>
                <w:sz w:val="20"/>
                <w:szCs w:val="20"/>
              </w:rPr>
            </w:pPr>
          </w:p>
        </w:tc>
        <w:tc>
          <w:tcPr>
            <w:tcW w:w="1440" w:type="dxa"/>
            <w:tcBorders>
              <w:top w:val="nil"/>
              <w:left w:val="nil"/>
              <w:bottom w:val="nil"/>
              <w:right w:val="nil"/>
            </w:tcBorders>
            <w:shd w:val="clear" w:color="auto" w:fill="auto"/>
            <w:noWrap/>
            <w:vAlign w:val="bottom"/>
          </w:tcPr>
          <w:p w14:paraId="15672670" w14:textId="77777777" w:rsidR="003E3B49" w:rsidRDefault="003E3B49" w:rsidP="003E3B49">
            <w:pPr>
              <w:rPr>
                <w:rFonts w:ascii="Arial" w:hAnsi="Arial" w:cs="Arial"/>
                <w:sz w:val="20"/>
                <w:szCs w:val="20"/>
              </w:rPr>
            </w:pPr>
          </w:p>
        </w:tc>
        <w:tc>
          <w:tcPr>
            <w:tcW w:w="1080" w:type="dxa"/>
            <w:tcBorders>
              <w:top w:val="nil"/>
              <w:left w:val="nil"/>
              <w:bottom w:val="nil"/>
              <w:right w:val="nil"/>
            </w:tcBorders>
            <w:shd w:val="clear" w:color="auto" w:fill="auto"/>
            <w:noWrap/>
            <w:vAlign w:val="bottom"/>
          </w:tcPr>
          <w:p w14:paraId="313A65F6" w14:textId="77777777" w:rsidR="003E3B49" w:rsidRDefault="003E3B49" w:rsidP="003E3B49">
            <w:pPr>
              <w:rPr>
                <w:rFonts w:ascii="Arial" w:hAnsi="Arial" w:cs="Arial"/>
                <w:sz w:val="20"/>
                <w:szCs w:val="20"/>
              </w:rPr>
            </w:pPr>
          </w:p>
        </w:tc>
        <w:tc>
          <w:tcPr>
            <w:tcW w:w="1080" w:type="dxa"/>
            <w:tcBorders>
              <w:top w:val="nil"/>
              <w:left w:val="nil"/>
              <w:bottom w:val="nil"/>
              <w:right w:val="nil"/>
            </w:tcBorders>
            <w:shd w:val="clear" w:color="auto" w:fill="auto"/>
            <w:noWrap/>
            <w:vAlign w:val="bottom"/>
          </w:tcPr>
          <w:p w14:paraId="28666EF4" w14:textId="77777777" w:rsidR="003E3B49" w:rsidRDefault="003E3B49" w:rsidP="003E3B49">
            <w:pPr>
              <w:rPr>
                <w:rFonts w:ascii="Arial" w:hAnsi="Arial" w:cs="Arial"/>
                <w:sz w:val="20"/>
                <w:szCs w:val="20"/>
              </w:rPr>
            </w:pPr>
          </w:p>
        </w:tc>
        <w:tc>
          <w:tcPr>
            <w:tcW w:w="1080" w:type="dxa"/>
            <w:tcBorders>
              <w:top w:val="nil"/>
              <w:left w:val="nil"/>
              <w:bottom w:val="nil"/>
              <w:right w:val="nil"/>
            </w:tcBorders>
            <w:shd w:val="clear" w:color="auto" w:fill="auto"/>
            <w:noWrap/>
            <w:vAlign w:val="bottom"/>
          </w:tcPr>
          <w:p w14:paraId="7CBB3F48" w14:textId="77777777" w:rsidR="003E3B49" w:rsidRDefault="003E3B49" w:rsidP="003E3B49">
            <w:pPr>
              <w:rPr>
                <w:rFonts w:ascii="Arial" w:hAnsi="Arial" w:cs="Arial"/>
                <w:sz w:val="20"/>
                <w:szCs w:val="20"/>
              </w:rPr>
            </w:pPr>
          </w:p>
        </w:tc>
        <w:tc>
          <w:tcPr>
            <w:tcW w:w="2363" w:type="dxa"/>
            <w:tcBorders>
              <w:top w:val="nil"/>
              <w:left w:val="nil"/>
              <w:bottom w:val="nil"/>
              <w:right w:val="nil"/>
            </w:tcBorders>
            <w:shd w:val="clear" w:color="auto" w:fill="auto"/>
            <w:noWrap/>
            <w:vAlign w:val="bottom"/>
          </w:tcPr>
          <w:p w14:paraId="3677B9A6" w14:textId="77777777" w:rsidR="003E3B49" w:rsidRDefault="003E3B49" w:rsidP="003E3B49">
            <w:pPr>
              <w:rPr>
                <w:rFonts w:ascii="Arial" w:hAnsi="Arial" w:cs="Arial"/>
                <w:sz w:val="20"/>
                <w:szCs w:val="20"/>
              </w:rPr>
            </w:pPr>
          </w:p>
        </w:tc>
        <w:tc>
          <w:tcPr>
            <w:tcW w:w="1465" w:type="dxa"/>
            <w:tcBorders>
              <w:top w:val="nil"/>
              <w:left w:val="nil"/>
              <w:bottom w:val="nil"/>
              <w:right w:val="nil"/>
            </w:tcBorders>
            <w:shd w:val="clear" w:color="auto" w:fill="auto"/>
            <w:noWrap/>
            <w:vAlign w:val="bottom"/>
          </w:tcPr>
          <w:p w14:paraId="2A19DEF6" w14:textId="77777777" w:rsidR="003E3B49" w:rsidRDefault="003E3B49" w:rsidP="003E3B49">
            <w:pPr>
              <w:rPr>
                <w:rFonts w:ascii="Arial" w:hAnsi="Arial" w:cs="Arial"/>
                <w:sz w:val="20"/>
                <w:szCs w:val="20"/>
              </w:rPr>
            </w:pPr>
          </w:p>
        </w:tc>
      </w:tr>
    </w:tbl>
    <w:p w14:paraId="23F1498B" w14:textId="77777777" w:rsidR="00C94A04" w:rsidRDefault="00C94A04" w:rsidP="003E3B49">
      <w:pPr>
        <w:jc w:val="center"/>
        <w:rPr>
          <w:b/>
        </w:rPr>
      </w:pPr>
    </w:p>
    <w:sectPr w:rsidR="00C94A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9B8F0" w14:textId="77777777" w:rsidR="00E47B97" w:rsidRDefault="00E47B97" w:rsidP="00713C93">
      <w:r>
        <w:separator/>
      </w:r>
    </w:p>
  </w:endnote>
  <w:endnote w:type="continuationSeparator" w:id="0">
    <w:p w14:paraId="4749626C" w14:textId="77777777" w:rsidR="00E47B97" w:rsidRDefault="00E47B97" w:rsidP="0071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F2386" w14:textId="77777777" w:rsidR="00E47B97" w:rsidRDefault="00E47B97" w:rsidP="00713C93">
      <w:r>
        <w:separator/>
      </w:r>
    </w:p>
  </w:footnote>
  <w:footnote w:type="continuationSeparator" w:id="0">
    <w:p w14:paraId="3CDB128B" w14:textId="77777777" w:rsidR="00E47B97" w:rsidRDefault="00E47B97" w:rsidP="00713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97221"/>
    <w:multiLevelType w:val="hybridMultilevel"/>
    <w:tmpl w:val="FC1C6B5A"/>
    <w:lvl w:ilvl="0" w:tplc="52E20EA4">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1D7166"/>
    <w:multiLevelType w:val="hybridMultilevel"/>
    <w:tmpl w:val="FA2610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9205EE"/>
    <w:multiLevelType w:val="hybridMultilevel"/>
    <w:tmpl w:val="AB4E704C"/>
    <w:lvl w:ilvl="0" w:tplc="016ABF8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5683B17"/>
    <w:multiLevelType w:val="hybridMultilevel"/>
    <w:tmpl w:val="28DCFF14"/>
    <w:lvl w:ilvl="0" w:tplc="CC0EBFA0">
      <w:start w:val="1"/>
      <w:numFmt w:val="lowerLetter"/>
      <w:lvlText w:val="%1)"/>
      <w:lvlJc w:val="left"/>
      <w:pPr>
        <w:ind w:left="1854" w:hanging="360"/>
      </w:pPr>
      <w:rPr>
        <w:color w:val="auto"/>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587A0DA8"/>
    <w:multiLevelType w:val="hybridMultilevel"/>
    <w:tmpl w:val="1CAAF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F7A195E"/>
    <w:multiLevelType w:val="hybridMultilevel"/>
    <w:tmpl w:val="852457D2"/>
    <w:lvl w:ilvl="0" w:tplc="D48EF624">
      <w:start w:val="1"/>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420411"/>
    <w:multiLevelType w:val="hybridMultilevel"/>
    <w:tmpl w:val="389C43C2"/>
    <w:lvl w:ilvl="0" w:tplc="06E6EB4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79CD032F"/>
    <w:multiLevelType w:val="hybridMultilevel"/>
    <w:tmpl w:val="57EA1E1E"/>
    <w:lvl w:ilvl="0" w:tplc="832A6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3"/>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B6"/>
    <w:rsid w:val="00004F0D"/>
    <w:rsid w:val="000053A7"/>
    <w:rsid w:val="000206D5"/>
    <w:rsid w:val="000464B5"/>
    <w:rsid w:val="0006283B"/>
    <w:rsid w:val="000A6D37"/>
    <w:rsid w:val="000B3A17"/>
    <w:rsid w:val="00104C5A"/>
    <w:rsid w:val="001056C1"/>
    <w:rsid w:val="00142D85"/>
    <w:rsid w:val="001633B6"/>
    <w:rsid w:val="00185295"/>
    <w:rsid w:val="001A0173"/>
    <w:rsid w:val="001B59F1"/>
    <w:rsid w:val="001C6779"/>
    <w:rsid w:val="001D7754"/>
    <w:rsid w:val="00242073"/>
    <w:rsid w:val="00281812"/>
    <w:rsid w:val="002D4285"/>
    <w:rsid w:val="00303AEF"/>
    <w:rsid w:val="003E3B49"/>
    <w:rsid w:val="003E5F1B"/>
    <w:rsid w:val="003F65DA"/>
    <w:rsid w:val="004036ED"/>
    <w:rsid w:val="00422C87"/>
    <w:rsid w:val="00447271"/>
    <w:rsid w:val="004D377A"/>
    <w:rsid w:val="004D4E82"/>
    <w:rsid w:val="005632B6"/>
    <w:rsid w:val="005841FD"/>
    <w:rsid w:val="005F3B7D"/>
    <w:rsid w:val="00645D1A"/>
    <w:rsid w:val="006469F9"/>
    <w:rsid w:val="00684619"/>
    <w:rsid w:val="006A6B60"/>
    <w:rsid w:val="00713C93"/>
    <w:rsid w:val="00763E7F"/>
    <w:rsid w:val="007A3026"/>
    <w:rsid w:val="007A515E"/>
    <w:rsid w:val="007B3955"/>
    <w:rsid w:val="007C31FF"/>
    <w:rsid w:val="007D60BC"/>
    <w:rsid w:val="00823D81"/>
    <w:rsid w:val="00824F27"/>
    <w:rsid w:val="00861D82"/>
    <w:rsid w:val="008B4211"/>
    <w:rsid w:val="008B4DB7"/>
    <w:rsid w:val="008E0111"/>
    <w:rsid w:val="008F60A5"/>
    <w:rsid w:val="009A2521"/>
    <w:rsid w:val="009E1049"/>
    <w:rsid w:val="00B11D25"/>
    <w:rsid w:val="00B35A66"/>
    <w:rsid w:val="00B626AE"/>
    <w:rsid w:val="00BC5B2C"/>
    <w:rsid w:val="00C53608"/>
    <w:rsid w:val="00C94A04"/>
    <w:rsid w:val="00C97DDE"/>
    <w:rsid w:val="00D04FEF"/>
    <w:rsid w:val="00D11F20"/>
    <w:rsid w:val="00D50832"/>
    <w:rsid w:val="00D77B5F"/>
    <w:rsid w:val="00D93E02"/>
    <w:rsid w:val="00DB0DAF"/>
    <w:rsid w:val="00DF2876"/>
    <w:rsid w:val="00E47B97"/>
    <w:rsid w:val="00E96587"/>
    <w:rsid w:val="00EF1C5B"/>
    <w:rsid w:val="00F570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03C4849E"/>
  <w15:chartTrackingRefBased/>
  <w15:docId w15:val="{086ACC8A-4926-403A-AF3D-A7F31C39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table" w:styleId="Mkatabulky">
    <w:name w:val="Table Grid"/>
    <w:basedOn w:val="Moderntabulka"/>
    <w:rsid w:val="007A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lnweb">
    <w:name w:val="Normal (Web)"/>
    <w:basedOn w:val="Normln"/>
    <w:uiPriority w:val="99"/>
    <w:rsid w:val="007C31FF"/>
    <w:pPr>
      <w:spacing w:before="100" w:beforeAutospacing="1" w:after="100" w:afterAutospacing="1"/>
      <w:ind w:firstLine="500"/>
      <w:jc w:val="both"/>
    </w:pPr>
    <w:rPr>
      <w:color w:val="000000"/>
    </w:rPr>
  </w:style>
  <w:style w:type="paragraph" w:styleId="Odstavecseseznamem">
    <w:name w:val="List Paragraph"/>
    <w:basedOn w:val="Normln"/>
    <w:uiPriority w:val="34"/>
    <w:qFormat/>
    <w:rsid w:val="00713C93"/>
    <w:pPr>
      <w:spacing w:after="200" w:line="276" w:lineRule="auto"/>
      <w:ind w:left="720"/>
      <w:contextualSpacing/>
    </w:pPr>
    <w:rPr>
      <w:rFonts w:ascii="Calibri" w:eastAsia="Calibri" w:hAnsi="Calibri"/>
      <w:sz w:val="22"/>
      <w:szCs w:val="22"/>
      <w:lang w:val="en-GB" w:eastAsia="en-US"/>
    </w:rPr>
  </w:style>
  <w:style w:type="table" w:styleId="Moderntabulka">
    <w:name w:val="Table Contemporary"/>
    <w:basedOn w:val="Normlntabulka"/>
    <w:rsid w:val="007A302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poznpodarou">
    <w:name w:val="footnote text"/>
    <w:basedOn w:val="Normln"/>
    <w:link w:val="TextpoznpodarouChar"/>
    <w:rsid w:val="00713C93"/>
    <w:rPr>
      <w:sz w:val="20"/>
      <w:szCs w:val="20"/>
    </w:rPr>
  </w:style>
  <w:style w:type="character" w:customStyle="1" w:styleId="TextpoznpodarouChar">
    <w:name w:val="Text pozn. pod čarou Char"/>
    <w:basedOn w:val="Standardnpsmoodstavce"/>
    <w:link w:val="Textpoznpodarou"/>
    <w:rsid w:val="00713C93"/>
  </w:style>
  <w:style w:type="character" w:styleId="Znakapoznpodarou">
    <w:name w:val="footnote reference"/>
    <w:rsid w:val="00713C93"/>
    <w:rPr>
      <w:vertAlign w:val="superscript"/>
    </w:rPr>
  </w:style>
  <w:style w:type="character" w:styleId="Odkaznakoment">
    <w:name w:val="annotation reference"/>
    <w:rsid w:val="000464B5"/>
    <w:rPr>
      <w:sz w:val="16"/>
      <w:szCs w:val="16"/>
    </w:rPr>
  </w:style>
  <w:style w:type="paragraph" w:styleId="Textkomente">
    <w:name w:val="annotation text"/>
    <w:basedOn w:val="Normln"/>
    <w:link w:val="TextkomenteChar"/>
    <w:rsid w:val="000464B5"/>
    <w:rPr>
      <w:sz w:val="20"/>
      <w:szCs w:val="20"/>
    </w:rPr>
  </w:style>
  <w:style w:type="character" w:customStyle="1" w:styleId="TextkomenteChar">
    <w:name w:val="Text komentáře Char"/>
    <w:basedOn w:val="Standardnpsmoodstavce"/>
    <w:link w:val="Textkomente"/>
    <w:rsid w:val="000464B5"/>
  </w:style>
  <w:style w:type="paragraph" w:styleId="Pedmtkomente">
    <w:name w:val="annotation subject"/>
    <w:basedOn w:val="Textkomente"/>
    <w:next w:val="Textkomente"/>
    <w:link w:val="PedmtkomenteChar"/>
    <w:rsid w:val="000464B5"/>
    <w:rPr>
      <w:b/>
      <w:bCs/>
    </w:rPr>
  </w:style>
  <w:style w:type="character" w:customStyle="1" w:styleId="PedmtkomenteChar">
    <w:name w:val="Předmět komentáře Char"/>
    <w:link w:val="Pedmtkomente"/>
    <w:rsid w:val="000464B5"/>
    <w:rPr>
      <w:b/>
      <w:bCs/>
    </w:rPr>
  </w:style>
  <w:style w:type="paragraph" w:styleId="Textbubliny">
    <w:name w:val="Balloon Text"/>
    <w:basedOn w:val="Normln"/>
    <w:link w:val="TextbublinyChar"/>
    <w:rsid w:val="007B3955"/>
    <w:rPr>
      <w:rFonts w:ascii="Segoe UI" w:hAnsi="Segoe UI" w:cs="Segoe UI"/>
      <w:sz w:val="18"/>
      <w:szCs w:val="18"/>
    </w:rPr>
  </w:style>
  <w:style w:type="character" w:customStyle="1" w:styleId="TextbublinyChar">
    <w:name w:val="Text bubliny Char"/>
    <w:link w:val="Textbubliny"/>
    <w:rsid w:val="007B39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457703">
      <w:bodyDiv w:val="1"/>
      <w:marLeft w:val="0"/>
      <w:marRight w:val="0"/>
      <w:marTop w:val="0"/>
      <w:marBottom w:val="0"/>
      <w:divBdr>
        <w:top w:val="none" w:sz="0" w:space="0" w:color="auto"/>
        <w:left w:val="none" w:sz="0" w:space="0" w:color="auto"/>
        <w:bottom w:val="none" w:sz="0" w:space="0" w:color="auto"/>
        <w:right w:val="none" w:sz="0" w:space="0" w:color="auto"/>
      </w:divBdr>
    </w:div>
    <w:div w:id="685327598">
      <w:bodyDiv w:val="1"/>
      <w:marLeft w:val="0"/>
      <w:marRight w:val="0"/>
      <w:marTop w:val="0"/>
      <w:marBottom w:val="0"/>
      <w:divBdr>
        <w:top w:val="none" w:sz="0" w:space="0" w:color="auto"/>
        <w:left w:val="none" w:sz="0" w:space="0" w:color="auto"/>
        <w:bottom w:val="none" w:sz="0" w:space="0" w:color="auto"/>
        <w:right w:val="none" w:sz="0" w:space="0" w:color="auto"/>
      </w:divBdr>
    </w:div>
    <w:div w:id="739211851">
      <w:bodyDiv w:val="1"/>
      <w:marLeft w:val="0"/>
      <w:marRight w:val="0"/>
      <w:marTop w:val="0"/>
      <w:marBottom w:val="0"/>
      <w:divBdr>
        <w:top w:val="none" w:sz="0" w:space="0" w:color="auto"/>
        <w:left w:val="none" w:sz="0" w:space="0" w:color="auto"/>
        <w:bottom w:val="none" w:sz="0" w:space="0" w:color="auto"/>
        <w:right w:val="none" w:sz="0" w:space="0" w:color="auto"/>
      </w:divBdr>
    </w:div>
    <w:div w:id="797189114">
      <w:bodyDiv w:val="1"/>
      <w:marLeft w:val="0"/>
      <w:marRight w:val="0"/>
      <w:marTop w:val="0"/>
      <w:marBottom w:val="0"/>
      <w:divBdr>
        <w:top w:val="none" w:sz="0" w:space="0" w:color="auto"/>
        <w:left w:val="none" w:sz="0" w:space="0" w:color="auto"/>
        <w:bottom w:val="none" w:sz="0" w:space="0" w:color="auto"/>
        <w:right w:val="none" w:sz="0" w:space="0" w:color="auto"/>
      </w:divBdr>
    </w:div>
    <w:div w:id="901598126">
      <w:bodyDiv w:val="1"/>
      <w:marLeft w:val="0"/>
      <w:marRight w:val="0"/>
      <w:marTop w:val="0"/>
      <w:marBottom w:val="0"/>
      <w:divBdr>
        <w:top w:val="none" w:sz="0" w:space="0" w:color="auto"/>
        <w:left w:val="none" w:sz="0" w:space="0" w:color="auto"/>
        <w:bottom w:val="none" w:sz="0" w:space="0" w:color="auto"/>
        <w:right w:val="none" w:sz="0" w:space="0" w:color="auto"/>
      </w:divBdr>
    </w:div>
    <w:div w:id="1155879282">
      <w:bodyDiv w:val="1"/>
      <w:marLeft w:val="0"/>
      <w:marRight w:val="0"/>
      <w:marTop w:val="0"/>
      <w:marBottom w:val="0"/>
      <w:divBdr>
        <w:top w:val="none" w:sz="0" w:space="0" w:color="auto"/>
        <w:left w:val="none" w:sz="0" w:space="0" w:color="auto"/>
        <w:bottom w:val="none" w:sz="0" w:space="0" w:color="auto"/>
        <w:right w:val="none" w:sz="0" w:space="0" w:color="auto"/>
      </w:divBdr>
    </w:div>
    <w:div w:id="149009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1295</Words>
  <Characters>7764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OBECNĚ ZÁVAZNÁ VYHLÁŠKA</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dc:title>
  <dc:subject/>
  <dc:creator>Dell</dc:creator>
  <cp:keywords/>
  <dc:description/>
  <cp:lastModifiedBy>Gajdůšková Iveta, Mgr.</cp:lastModifiedBy>
  <cp:revision>3</cp:revision>
  <cp:lastPrinted>2012-01-31T14:05:00Z</cp:lastPrinted>
  <dcterms:created xsi:type="dcterms:W3CDTF">2024-11-13T06:21:00Z</dcterms:created>
  <dcterms:modified xsi:type="dcterms:W3CDTF">2024-11-13T07:50:00Z</dcterms:modified>
</cp:coreProperties>
</file>