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CE30" w14:textId="77777777" w:rsidR="00FE76E5" w:rsidRDefault="00000000">
      <w:pPr>
        <w:pStyle w:val="Standard"/>
        <w:spacing w:after="0" w:line="240" w:lineRule="auto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EEAE988" wp14:editId="450DEDE2">
            <wp:simplePos x="0" y="0"/>
            <wp:positionH relativeFrom="column">
              <wp:posOffset>-56519</wp:posOffset>
            </wp:positionH>
            <wp:positionV relativeFrom="paragraph">
              <wp:posOffset>-603</wp:posOffset>
            </wp:positionV>
            <wp:extent cx="600843" cy="638278"/>
            <wp:effectExtent l="0" t="0" r="8757" b="9422"/>
            <wp:wrapNone/>
            <wp:docPr id="2047047011" name="Obrázek 1940587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638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218E612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703F2A2F" w14:textId="77777777" w:rsidR="00FE76E5" w:rsidRDefault="00000000">
      <w:pPr>
        <w:pStyle w:val="Standard"/>
        <w:spacing w:after="0" w:line="240" w:lineRule="auto"/>
        <w:ind w:left="1416"/>
      </w:pPr>
      <w:r>
        <w:rPr>
          <w:rFonts w:ascii="Times New Roman" w:hAnsi="Times New Roman"/>
          <w:b/>
          <w:bCs/>
          <w:sz w:val="32"/>
        </w:rPr>
        <w:t xml:space="preserve">  ZASTUPITELSTVO MĚSTA VEJPRTY</w:t>
      </w:r>
    </w:p>
    <w:p w14:paraId="4242519F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139A5C3" w14:textId="77777777" w:rsidR="003E6D6A" w:rsidRDefault="00000000" w:rsidP="003E6D6A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Obecně závazná vyhláška,</w:t>
      </w:r>
      <w:r w:rsidR="003E6D6A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20EDCBA4" w14:textId="7A913F63" w:rsidR="00FE76E5" w:rsidRDefault="00000000" w:rsidP="003E6D6A">
      <w:pPr>
        <w:pStyle w:val="Standard"/>
        <w:spacing w:after="0" w:line="240" w:lineRule="auto"/>
        <w:jc w:val="center"/>
      </w:pPr>
      <w:r>
        <w:rPr>
          <w:rFonts w:ascii="Times New Roman" w:eastAsia="MS Mincho" w:hAnsi="Times New Roman"/>
          <w:b/>
          <w:bCs/>
          <w:sz w:val="28"/>
          <w:szCs w:val="28"/>
        </w:rPr>
        <w:t>kterou se stanoví zákaz žebrání na vybraných veřejných prostranstvích</w:t>
      </w:r>
    </w:p>
    <w:p w14:paraId="5DAA1244" w14:textId="77777777" w:rsidR="00FE76E5" w:rsidRDefault="00FE76E5">
      <w:pPr>
        <w:pStyle w:val="Prosttext"/>
        <w:tabs>
          <w:tab w:val="left" w:pos="4172"/>
        </w:tabs>
        <w:jc w:val="center"/>
      </w:pPr>
    </w:p>
    <w:p w14:paraId="608BA3AD" w14:textId="77777777" w:rsidR="00FE76E5" w:rsidRDefault="00FE76E5">
      <w:pPr>
        <w:pStyle w:val="Standard"/>
        <w:tabs>
          <w:tab w:val="left" w:pos="41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13100B" w14:textId="77777777" w:rsidR="00FE76E5" w:rsidRDefault="00FE76E5">
      <w:pPr>
        <w:pStyle w:val="Standard"/>
        <w:tabs>
          <w:tab w:val="left" w:pos="41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E5B5AED" w14:textId="77777777" w:rsidR="00FE76E5" w:rsidRDefault="0000000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Zastupitelstvo města Vejprty se na svém zasedání dne 25. října 2023 usnesením č. 86/23 usneslo vydat na základě ustanovení § 10 písm. a) a § 84 odst. 2 písm. h) zákona č. 128/2000 Sb., o obcích (obecní zřízení), ve znění pozdějších předpisů, tuto obecně závaznou vyhlášku (dále jen „vyhláška“):</w:t>
      </w:r>
    </w:p>
    <w:p w14:paraId="51BC0346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D671B7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 1</w:t>
      </w:r>
    </w:p>
    <w:p w14:paraId="21D558CB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Předmět a cíl vyhlášky</w:t>
      </w:r>
    </w:p>
    <w:p w14:paraId="10BC1906" w14:textId="77777777" w:rsidR="00FE76E5" w:rsidRDefault="00FE76E5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18B447" w14:textId="77777777" w:rsidR="00FE76E5" w:rsidRDefault="00000000">
      <w:pPr>
        <w:pStyle w:val="Standard"/>
        <w:numPr>
          <w:ilvl w:val="0"/>
          <w:numId w:val="50"/>
        </w:numPr>
        <w:tabs>
          <w:tab w:val="left" w:pos="720"/>
        </w:tabs>
        <w:spacing w:after="0" w:line="240" w:lineRule="auto"/>
        <w:ind w:left="360" w:firstLine="0"/>
        <w:jc w:val="both"/>
      </w:pPr>
      <w:r>
        <w:rPr>
          <w:rFonts w:ascii="Times New Roman" w:hAnsi="Times New Roman"/>
          <w:bCs/>
          <w:sz w:val="24"/>
          <w:szCs w:val="24"/>
        </w:rPr>
        <w:t>Předmětem této vyhlášky je stanovení zákazu žebrání jakožto činnosti, která by mohla narušit veřejný pořádek ve městě nebo být v rozporu s dobrými mravy, a to na vybraných veřejných prostranstvích.</w:t>
      </w:r>
    </w:p>
    <w:p w14:paraId="1DC8CB02" w14:textId="77777777" w:rsidR="00FE76E5" w:rsidRDefault="00000000">
      <w:pPr>
        <w:pStyle w:val="Standard"/>
        <w:numPr>
          <w:ilvl w:val="0"/>
          <w:numId w:val="48"/>
        </w:numPr>
        <w:tabs>
          <w:tab w:val="left" w:pos="720"/>
        </w:tabs>
        <w:spacing w:after="0" w:line="240" w:lineRule="auto"/>
        <w:ind w:left="360" w:firstLine="0"/>
        <w:jc w:val="both"/>
      </w:pPr>
      <w:r>
        <w:rPr>
          <w:rFonts w:ascii="Times New Roman" w:hAnsi="Times New Roman"/>
          <w:bCs/>
          <w:sz w:val="24"/>
          <w:szCs w:val="24"/>
        </w:rPr>
        <w:t>Cílem této vyhlášky je vytváření příznivých podmínek pro život ve městě, a to prostřednictvím opatření k ochraně veřejného pořádku stanovených v čl. 3 této vyhlášky.</w:t>
      </w:r>
    </w:p>
    <w:p w14:paraId="3B20BC95" w14:textId="77777777" w:rsidR="00FE76E5" w:rsidRDefault="00FE76E5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1EF6416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 2</w:t>
      </w:r>
    </w:p>
    <w:p w14:paraId="07DF9688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Vymezení základních pojmů</w:t>
      </w:r>
    </w:p>
    <w:p w14:paraId="279EA0AC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86A1FB" w14:textId="77777777" w:rsidR="00FE76E5" w:rsidRDefault="0000000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Pro účely této vyhlášky se rozumí žebráním činnost spočívající v prosbě o osobní dar, a to pasivní nebo aktivní formou, tj. např. polehávání, klečení, posedávání, postávání či popocházení na frekventovaném místě, vytváření gest s cílem vzbudit soucit u kolemjdoucích osob, nebo jejich oslovování za účelem získání hmotného daru apod.</w:t>
      </w:r>
    </w:p>
    <w:p w14:paraId="4700D633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64F54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Článek 3</w:t>
      </w:r>
    </w:p>
    <w:p w14:paraId="06BDF31B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Zákaz žebrání</w:t>
      </w:r>
    </w:p>
    <w:p w14:paraId="4023FF04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FB1CBC" w14:textId="77777777" w:rsidR="00FE76E5" w:rsidRDefault="00000000">
      <w:pPr>
        <w:pStyle w:val="Standard"/>
        <w:numPr>
          <w:ilvl w:val="0"/>
          <w:numId w:val="51"/>
        </w:numPr>
        <w:spacing w:after="0" w:line="240" w:lineRule="auto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Zakazuje se žebrání na veřejných prostranstvích vymezených </w:t>
      </w:r>
      <w:r>
        <w:rPr>
          <w:rFonts w:ascii="Times New Roman" w:hAnsi="Times New Roman"/>
          <w:sz w:val="24"/>
          <w:szCs w:val="24"/>
        </w:rPr>
        <w:t>v příloze této vyhlášky.</w:t>
      </w:r>
    </w:p>
    <w:p w14:paraId="1F8A41CC" w14:textId="77777777" w:rsidR="00FE76E5" w:rsidRDefault="00000000">
      <w:pPr>
        <w:pStyle w:val="Standard"/>
        <w:numPr>
          <w:ilvl w:val="0"/>
          <w:numId w:val="49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Za žebrání se nepovažuje:</w:t>
      </w:r>
    </w:p>
    <w:p w14:paraId="160AFF5C" w14:textId="77777777" w:rsidR="00FE76E5" w:rsidRDefault="00000000">
      <w:pPr>
        <w:pStyle w:val="Standard"/>
        <w:numPr>
          <w:ilvl w:val="0"/>
          <w:numId w:val="52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vybírání peněz studenty související s ukončením střední školy</w:t>
      </w:r>
      <w:r>
        <w:rPr>
          <w:rStyle w:val="Znakapoznpodarou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– tzv. “poslední zvonění“;</w:t>
      </w:r>
    </w:p>
    <w:p w14:paraId="3EF33481" w14:textId="77777777" w:rsidR="00FE76E5" w:rsidRDefault="00000000">
      <w:pPr>
        <w:pStyle w:val="Standard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>
        <w:rPr>
          <w:rStyle w:val="Znakapoznpodarou"/>
        </w:rPr>
        <w:footnoteReference w:id="2"/>
      </w:r>
      <w:r>
        <w:rPr>
          <w:rFonts w:ascii="Times New Roman" w:hAnsi="Times New Roman"/>
          <w:sz w:val="24"/>
          <w:szCs w:val="24"/>
        </w:rPr>
        <w:t>);</w:t>
      </w:r>
    </w:p>
    <w:p w14:paraId="133208AA" w14:textId="77777777" w:rsidR="00FE76E5" w:rsidRDefault="00000000">
      <w:pPr>
        <w:pStyle w:val="Standard"/>
        <w:numPr>
          <w:ilvl w:val="0"/>
          <w:numId w:val="47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vybírání finančních prostředků v rámci veřejné sbírky</w:t>
      </w:r>
      <w:r>
        <w:rPr>
          <w:rStyle w:val="Znakapoznpodarou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a sjednávání dárcovství, při kterém nedochází k vybírání finančních prostředků v hotovosti.</w:t>
      </w:r>
    </w:p>
    <w:p w14:paraId="01832665" w14:textId="77777777" w:rsidR="00FE76E5" w:rsidRDefault="00FE76E5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4B2DB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Článek 4</w:t>
      </w:r>
    </w:p>
    <w:p w14:paraId="752E3DF1" w14:textId="77777777" w:rsidR="00FE76E5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0A0B4FB6" w14:textId="77777777" w:rsidR="00FE76E5" w:rsidRDefault="00FE76E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DAC71" w14:textId="77777777" w:rsidR="00FE76E5" w:rsidRDefault="0000000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14CD5527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4487470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AA7BA2B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F9DB00D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F77D7E9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3A2E2C7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E2E407" w14:textId="77777777" w:rsidR="00FE76E5" w:rsidRDefault="00FE76E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52C492" w14:textId="77777777" w:rsidR="00FE76E5" w:rsidRDefault="00FE76E5">
      <w:pPr>
        <w:pStyle w:val="Standard"/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FE76E5" w14:paraId="61BDCAE8" w14:textId="77777777">
        <w:trPr>
          <w:trHeight w:val="80"/>
          <w:jc w:val="center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01AF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7F19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FE76E5" w14:paraId="665083C7" w14:textId="77777777">
        <w:trPr>
          <w:jc w:val="center"/>
        </w:trPr>
        <w:tc>
          <w:tcPr>
            <w:tcW w:w="4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48A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Vlastimír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Volín</w:t>
            </w:r>
            <w:proofErr w:type="spellEnd"/>
          </w:p>
          <w:p w14:paraId="1FA10F4E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místostarosta</w:t>
            </w:r>
          </w:p>
        </w:tc>
        <w:tc>
          <w:tcPr>
            <w:tcW w:w="4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EFC4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Jitka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Gavdunová</w:t>
            </w:r>
            <w:proofErr w:type="spellEnd"/>
          </w:p>
          <w:p w14:paraId="03FEF02C" w14:textId="77777777" w:rsidR="00FE76E5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starostka</w:t>
            </w:r>
          </w:p>
        </w:tc>
      </w:tr>
    </w:tbl>
    <w:p w14:paraId="39DC4CAE" w14:textId="77777777" w:rsidR="00FE76E5" w:rsidRDefault="00FE76E5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EB10C" w14:textId="435E043E" w:rsidR="00FE76E5" w:rsidRDefault="00FE76E5"/>
    <w:sectPr w:rsidR="00FE76E5">
      <w:pgSz w:w="11906" w:h="16838"/>
      <w:pgMar w:top="1477" w:right="1477" w:bottom="1477" w:left="1477" w:header="708" w:footer="708" w:gutter="0"/>
      <w:pgBorders w:offsetFrom="page">
        <w:top w:val="double" w:sz="6" w:space="24" w:color="00000A"/>
        <w:left w:val="double" w:sz="6" w:space="24" w:color="00000A"/>
        <w:bottom w:val="double" w:sz="6" w:space="24" w:color="00000A"/>
        <w:right w:val="double" w:sz="6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D4D2" w14:textId="77777777" w:rsidR="00A624F9" w:rsidRDefault="00A624F9">
      <w:r>
        <w:separator/>
      </w:r>
    </w:p>
  </w:endnote>
  <w:endnote w:type="continuationSeparator" w:id="0">
    <w:p w14:paraId="52DE5EE3" w14:textId="77777777" w:rsidR="00A624F9" w:rsidRDefault="00A6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B6EF" w14:textId="77777777" w:rsidR="00A624F9" w:rsidRDefault="00A624F9">
      <w:r>
        <w:rPr>
          <w:color w:val="000000"/>
        </w:rPr>
        <w:separator/>
      </w:r>
    </w:p>
  </w:footnote>
  <w:footnote w:type="continuationSeparator" w:id="0">
    <w:p w14:paraId="493EDD97" w14:textId="77777777" w:rsidR="00A624F9" w:rsidRDefault="00A624F9">
      <w:r>
        <w:continuationSeparator/>
      </w:r>
    </w:p>
  </w:footnote>
  <w:footnote w:id="1">
    <w:p w14:paraId="7330417C" w14:textId="77777777" w:rsidR="00FE76E5" w:rsidRDefault="00000000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szCs w:val="18"/>
        </w:rPr>
        <w:t>ustanovení § 7 odst. 3 zákona č. 561/2004 Sb., o předškolním, základní, středním, vyšším odborném a jiném vzdělávání (školský zákon), ve znění pozdějších předpisů</w:t>
      </w:r>
    </w:p>
  </w:footnote>
  <w:footnote w:id="2">
    <w:p w14:paraId="1D4D1EC5" w14:textId="77777777" w:rsidR="00FE76E5" w:rsidRDefault="00000000">
      <w:pPr>
        <w:pStyle w:val="Textvysvtlivek"/>
        <w:ind w:left="170" w:hanging="170"/>
        <w:jc w:val="both"/>
      </w:pPr>
      <w:r>
        <w:rPr>
          <w:rStyle w:val="Znakapoznpodarou"/>
        </w:rPr>
        <w:footnoteRef/>
      </w:r>
      <w:r>
        <w:rPr>
          <w:szCs w:val="18"/>
        </w:rPr>
        <w:t>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3">
    <w:p w14:paraId="32A2349F" w14:textId="77777777" w:rsidR="00FE76E5" w:rsidRDefault="00000000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>
        <w:rPr>
          <w:szCs w:val="18"/>
        </w:rPr>
        <w:t>zákon č. 117/2001 Sb., o veřejných sbírkách a o změně některých zákonů (zákon o veřejných sbírkách),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843"/>
    <w:multiLevelType w:val="multilevel"/>
    <w:tmpl w:val="D9AC4804"/>
    <w:styleLink w:val="WWNum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" w15:restartNumberingAfterBreak="0">
    <w:nsid w:val="09A12374"/>
    <w:multiLevelType w:val="multilevel"/>
    <w:tmpl w:val="7EA61912"/>
    <w:styleLink w:val="WWNum41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" w15:restartNumberingAfterBreak="0">
    <w:nsid w:val="0A0351D4"/>
    <w:multiLevelType w:val="multilevel"/>
    <w:tmpl w:val="02445D28"/>
    <w:styleLink w:val="WWNum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CC3371A"/>
    <w:multiLevelType w:val="multilevel"/>
    <w:tmpl w:val="18E208AA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D1056EF"/>
    <w:multiLevelType w:val="multilevel"/>
    <w:tmpl w:val="9C304D2A"/>
    <w:styleLink w:val="WWNum3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CB3589"/>
    <w:multiLevelType w:val="multilevel"/>
    <w:tmpl w:val="2B445D84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b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F4903CD"/>
    <w:multiLevelType w:val="multilevel"/>
    <w:tmpl w:val="F5E87CB4"/>
    <w:styleLink w:val="WWNum36"/>
    <w:lvl w:ilvl="0">
      <w:start w:val="1"/>
      <w:numFmt w:val="lowerLetter"/>
      <w:lvlText w:val="%1)"/>
      <w:lvlJc w:val="left"/>
      <w:pPr>
        <w:ind w:left="720" w:hanging="363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887915"/>
    <w:multiLevelType w:val="multilevel"/>
    <w:tmpl w:val="E0E66CE0"/>
    <w:styleLink w:val="WWNum26"/>
    <w:lvl w:ilvl="0">
      <w:start w:val="1"/>
      <w:numFmt w:val="decimal"/>
      <w:lvlText w:val="%1)"/>
      <w:lvlJc w:val="left"/>
      <w:pPr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10E60214"/>
    <w:multiLevelType w:val="multilevel"/>
    <w:tmpl w:val="D8E0A3D6"/>
    <w:styleLink w:val="WWNum43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5E656E"/>
    <w:multiLevelType w:val="multilevel"/>
    <w:tmpl w:val="D8B886C4"/>
    <w:styleLink w:val="WWNum30"/>
    <w:lvl w:ilvl="0">
      <w:start w:val="1"/>
      <w:numFmt w:val="decimal"/>
      <w:lvlText w:val="%1)"/>
      <w:lvlJc w:val="left"/>
      <w:pPr>
        <w:ind w:left="357" w:hanging="357"/>
      </w:pPr>
      <w:rPr>
        <w:b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4677446"/>
    <w:multiLevelType w:val="multilevel"/>
    <w:tmpl w:val="EA30E6D0"/>
    <w:styleLink w:val="WWNum49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8C02DF7"/>
    <w:multiLevelType w:val="multilevel"/>
    <w:tmpl w:val="5538B59E"/>
    <w:styleLink w:val="WWNum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1CAD58E8"/>
    <w:multiLevelType w:val="multilevel"/>
    <w:tmpl w:val="E7A671E2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F4A18AF"/>
    <w:multiLevelType w:val="multilevel"/>
    <w:tmpl w:val="553C4156"/>
    <w:styleLink w:val="WWNum4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C01ED8"/>
    <w:multiLevelType w:val="multilevel"/>
    <w:tmpl w:val="FBA0D1E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0D00315"/>
    <w:multiLevelType w:val="multilevel"/>
    <w:tmpl w:val="D0C0F02C"/>
    <w:lvl w:ilvl="0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04D0C"/>
    <w:multiLevelType w:val="multilevel"/>
    <w:tmpl w:val="FAD69E6E"/>
    <w:styleLink w:val="WWNum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28421E2B"/>
    <w:multiLevelType w:val="multilevel"/>
    <w:tmpl w:val="0AA6C042"/>
    <w:styleLink w:val="WWNum4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8" w15:restartNumberingAfterBreak="0">
    <w:nsid w:val="29374E6A"/>
    <w:multiLevelType w:val="multilevel"/>
    <w:tmpl w:val="FE8CF91E"/>
    <w:styleLink w:val="WWNum29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A280697"/>
    <w:multiLevelType w:val="multilevel"/>
    <w:tmpl w:val="EA86C144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3AB6992"/>
    <w:multiLevelType w:val="multilevel"/>
    <w:tmpl w:val="C8248CDE"/>
    <w:styleLink w:val="WWNum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36B039C4"/>
    <w:multiLevelType w:val="multilevel"/>
    <w:tmpl w:val="9C2CB574"/>
    <w:styleLink w:val="WWNum2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7E05231"/>
    <w:multiLevelType w:val="multilevel"/>
    <w:tmpl w:val="CD084EAE"/>
    <w:styleLink w:val="WWNum45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AE642B1"/>
    <w:multiLevelType w:val="multilevel"/>
    <w:tmpl w:val="6A245D9A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F4F6FDF"/>
    <w:multiLevelType w:val="multilevel"/>
    <w:tmpl w:val="146614FC"/>
    <w:styleLink w:val="WWNum47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5" w15:restartNumberingAfterBreak="0">
    <w:nsid w:val="41BF6CA6"/>
    <w:multiLevelType w:val="multilevel"/>
    <w:tmpl w:val="B4443F4C"/>
    <w:styleLink w:val="WWNum25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4F52968"/>
    <w:multiLevelType w:val="multilevel"/>
    <w:tmpl w:val="640450A0"/>
    <w:styleLink w:val="WWNum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5EF327C"/>
    <w:multiLevelType w:val="multilevel"/>
    <w:tmpl w:val="E9146952"/>
    <w:styleLink w:val="WWNum1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465F7C58"/>
    <w:multiLevelType w:val="multilevel"/>
    <w:tmpl w:val="397A75FE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4A777B21"/>
    <w:multiLevelType w:val="multilevel"/>
    <w:tmpl w:val="0C6CE160"/>
    <w:styleLink w:val="WWNum42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011251"/>
    <w:multiLevelType w:val="multilevel"/>
    <w:tmpl w:val="CBBC8E6E"/>
    <w:styleLink w:val="WWNum28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51B5445A"/>
    <w:multiLevelType w:val="multilevel"/>
    <w:tmpl w:val="F49819BC"/>
    <w:styleLink w:val="WWNum17"/>
    <w:lvl w:ilvl="0">
      <w:start w:val="1"/>
      <w:numFmt w:val="decimal"/>
      <w:lvlText w:val="%1)"/>
      <w:lvlJc w:val="left"/>
      <w:pPr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7BA35B0"/>
    <w:multiLevelType w:val="multilevel"/>
    <w:tmpl w:val="984AFD10"/>
    <w:styleLink w:val="WWNum37"/>
    <w:lvl w:ilvl="0">
      <w:start w:val="1"/>
      <w:numFmt w:val="lowerLetter"/>
      <w:lvlText w:val="%1)"/>
      <w:lvlJc w:val="left"/>
      <w:pPr>
        <w:ind w:left="1080" w:hanging="363"/>
      </w:pPr>
    </w:lvl>
    <w:lvl w:ilvl="1">
      <w:start w:val="1"/>
      <w:numFmt w:val="decimal"/>
      <w:lvlText w:val="%2."/>
      <w:lvlJc w:val="left"/>
      <w:pPr>
        <w:ind w:left="1077" w:hanging="357"/>
      </w:pPr>
      <w:rPr>
        <w:rFonts w:eastAsia="Times New Roman" w:cs="Times New Roman"/>
        <w:b w:val="0"/>
        <w:color w:val="00000A"/>
      </w:rPr>
    </w:lvl>
    <w:lvl w:ilvl="2">
      <w:start w:val="1"/>
      <w:numFmt w:val="lowerRoman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left"/>
      <w:pPr>
        <w:ind w:left="6840" w:hanging="180"/>
      </w:pPr>
    </w:lvl>
  </w:abstractNum>
  <w:abstractNum w:abstractNumId="33" w15:restartNumberingAfterBreak="0">
    <w:nsid w:val="5DFC64F2"/>
    <w:multiLevelType w:val="multilevel"/>
    <w:tmpl w:val="CB8A2550"/>
    <w:styleLink w:val="WWNum15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4" w15:restartNumberingAfterBreak="0">
    <w:nsid w:val="62C9081D"/>
    <w:multiLevelType w:val="multilevel"/>
    <w:tmpl w:val="D2F23186"/>
    <w:styleLink w:val="WWNum1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5" w15:restartNumberingAfterBreak="0">
    <w:nsid w:val="663B3E48"/>
    <w:multiLevelType w:val="multilevel"/>
    <w:tmpl w:val="164E0566"/>
    <w:styleLink w:val="WWNum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6" w15:restartNumberingAfterBreak="0">
    <w:nsid w:val="670877C7"/>
    <w:multiLevelType w:val="multilevel"/>
    <w:tmpl w:val="C7D0EDF8"/>
    <w:styleLink w:val="WWNum16"/>
    <w:lvl w:ilvl="0">
      <w:start w:val="1"/>
      <w:numFmt w:val="lowerLetter"/>
      <w:lvlText w:val="%1)"/>
      <w:lvlJc w:val="left"/>
      <w:pPr>
        <w:ind w:left="720" w:hanging="363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C787521"/>
    <w:multiLevelType w:val="multilevel"/>
    <w:tmpl w:val="A76ED16E"/>
    <w:styleLink w:val="WWNum11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8" w15:restartNumberingAfterBreak="0">
    <w:nsid w:val="6CD90D23"/>
    <w:multiLevelType w:val="multilevel"/>
    <w:tmpl w:val="3B324D86"/>
    <w:styleLink w:val="WWNum14"/>
    <w:lvl w:ilvl="0">
      <w:start w:val="1"/>
      <w:numFmt w:val="lowerLetter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DB21EC1"/>
    <w:multiLevelType w:val="multilevel"/>
    <w:tmpl w:val="FECA10E8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6DF51505"/>
    <w:multiLevelType w:val="multilevel"/>
    <w:tmpl w:val="2006CCAE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E0203E1"/>
    <w:multiLevelType w:val="multilevel"/>
    <w:tmpl w:val="DB00188E"/>
    <w:styleLink w:val="WWNum39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2" w15:restartNumberingAfterBreak="0">
    <w:nsid w:val="6F8D552B"/>
    <w:multiLevelType w:val="multilevel"/>
    <w:tmpl w:val="3D1CBBCC"/>
    <w:styleLink w:val="WWNum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3" w15:restartNumberingAfterBreak="0">
    <w:nsid w:val="70D738F1"/>
    <w:multiLevelType w:val="multilevel"/>
    <w:tmpl w:val="5504F13E"/>
    <w:styleLink w:val="WWNum13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44" w15:restartNumberingAfterBreak="0">
    <w:nsid w:val="73D628DB"/>
    <w:multiLevelType w:val="multilevel"/>
    <w:tmpl w:val="3A4CD19E"/>
    <w:styleLink w:val="WWNum5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5" w15:restartNumberingAfterBreak="0">
    <w:nsid w:val="74065B8E"/>
    <w:multiLevelType w:val="multilevel"/>
    <w:tmpl w:val="295AAA98"/>
    <w:styleLink w:val="WWNum7"/>
    <w:lvl w:ilvl="0">
      <w:start w:val="1"/>
      <w:numFmt w:val="decimal"/>
      <w:lvlText w:val="%1)"/>
      <w:lvlJc w:val="left"/>
      <w:pPr>
        <w:ind w:left="502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8FC1FD6"/>
    <w:multiLevelType w:val="multilevel"/>
    <w:tmpl w:val="0BFAC18C"/>
    <w:styleLink w:val="WWNum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A4F008B"/>
    <w:multiLevelType w:val="multilevel"/>
    <w:tmpl w:val="16181686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D89536A"/>
    <w:multiLevelType w:val="multilevel"/>
    <w:tmpl w:val="A16072DE"/>
    <w:styleLink w:val="WWNum27"/>
    <w:lvl w:ilvl="0">
      <w:start w:val="1"/>
      <w:numFmt w:val="decimal"/>
      <w:lvlText w:val="%1)"/>
      <w:lvlJc w:val="left"/>
      <w:pPr>
        <w:ind w:left="644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9" w15:restartNumberingAfterBreak="0">
    <w:nsid w:val="7DE62713"/>
    <w:multiLevelType w:val="multilevel"/>
    <w:tmpl w:val="6C7AEF52"/>
    <w:styleLink w:val="WWNum3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num w:numId="1" w16cid:durableId="83768995">
    <w:abstractNumId w:val="5"/>
  </w:num>
  <w:num w:numId="2" w16cid:durableId="120880329">
    <w:abstractNumId w:val="28"/>
  </w:num>
  <w:num w:numId="3" w16cid:durableId="1509246799">
    <w:abstractNumId w:val="49"/>
  </w:num>
  <w:num w:numId="4" w16cid:durableId="2087652228">
    <w:abstractNumId w:val="39"/>
  </w:num>
  <w:num w:numId="5" w16cid:durableId="168299104">
    <w:abstractNumId w:val="44"/>
  </w:num>
  <w:num w:numId="6" w16cid:durableId="1925527708">
    <w:abstractNumId w:val="19"/>
  </w:num>
  <w:num w:numId="7" w16cid:durableId="430468045">
    <w:abstractNumId w:val="45"/>
  </w:num>
  <w:num w:numId="8" w16cid:durableId="1191459049">
    <w:abstractNumId w:val="35"/>
  </w:num>
  <w:num w:numId="9" w16cid:durableId="370884444">
    <w:abstractNumId w:val="0"/>
  </w:num>
  <w:num w:numId="10" w16cid:durableId="351418424">
    <w:abstractNumId w:val="34"/>
  </w:num>
  <w:num w:numId="11" w16cid:durableId="98650341">
    <w:abstractNumId w:val="37"/>
  </w:num>
  <w:num w:numId="12" w16cid:durableId="1872037590">
    <w:abstractNumId w:val="27"/>
  </w:num>
  <w:num w:numId="13" w16cid:durableId="1309093676">
    <w:abstractNumId w:val="43"/>
  </w:num>
  <w:num w:numId="14" w16cid:durableId="875696284">
    <w:abstractNumId w:val="38"/>
  </w:num>
  <w:num w:numId="15" w16cid:durableId="1789933767">
    <w:abstractNumId w:val="33"/>
  </w:num>
  <w:num w:numId="16" w16cid:durableId="2089687650">
    <w:abstractNumId w:val="36"/>
  </w:num>
  <w:num w:numId="17" w16cid:durableId="1624387293">
    <w:abstractNumId w:val="31"/>
  </w:num>
  <w:num w:numId="18" w16cid:durableId="1095709733">
    <w:abstractNumId w:val="16"/>
  </w:num>
  <w:num w:numId="19" w16cid:durableId="398019414">
    <w:abstractNumId w:val="14"/>
  </w:num>
  <w:num w:numId="20" w16cid:durableId="1677459936">
    <w:abstractNumId w:val="40"/>
  </w:num>
  <w:num w:numId="21" w16cid:durableId="631056069">
    <w:abstractNumId w:val="12"/>
  </w:num>
  <w:num w:numId="22" w16cid:durableId="296301407">
    <w:abstractNumId w:val="11"/>
  </w:num>
  <w:num w:numId="23" w16cid:durableId="1360812038">
    <w:abstractNumId w:val="3"/>
  </w:num>
  <w:num w:numId="24" w16cid:durableId="1711492779">
    <w:abstractNumId w:val="21"/>
  </w:num>
  <w:num w:numId="25" w16cid:durableId="1822384898">
    <w:abstractNumId w:val="25"/>
  </w:num>
  <w:num w:numId="26" w16cid:durableId="750931906">
    <w:abstractNumId w:val="7"/>
  </w:num>
  <w:num w:numId="27" w16cid:durableId="63651625">
    <w:abstractNumId w:val="48"/>
  </w:num>
  <w:num w:numId="28" w16cid:durableId="1583490374">
    <w:abstractNumId w:val="30"/>
  </w:num>
  <w:num w:numId="29" w16cid:durableId="1041712529">
    <w:abstractNumId w:val="18"/>
  </w:num>
  <w:num w:numId="30" w16cid:durableId="1227914297">
    <w:abstractNumId w:val="9"/>
  </w:num>
  <w:num w:numId="31" w16cid:durableId="1059592918">
    <w:abstractNumId w:val="47"/>
  </w:num>
  <w:num w:numId="32" w16cid:durableId="1170757629">
    <w:abstractNumId w:val="20"/>
  </w:num>
  <w:num w:numId="33" w16cid:durableId="697462537">
    <w:abstractNumId w:val="23"/>
  </w:num>
  <w:num w:numId="34" w16cid:durableId="1632712510">
    <w:abstractNumId w:val="46"/>
  </w:num>
  <w:num w:numId="35" w16cid:durableId="1436942495">
    <w:abstractNumId w:val="4"/>
  </w:num>
  <w:num w:numId="36" w16cid:durableId="1451362282">
    <w:abstractNumId w:val="6"/>
  </w:num>
  <w:num w:numId="37" w16cid:durableId="58285609">
    <w:abstractNumId w:val="32"/>
  </w:num>
  <w:num w:numId="38" w16cid:durableId="358970161">
    <w:abstractNumId w:val="2"/>
  </w:num>
  <w:num w:numId="39" w16cid:durableId="797839726">
    <w:abstractNumId w:val="41"/>
  </w:num>
  <w:num w:numId="40" w16cid:durableId="65687497">
    <w:abstractNumId w:val="42"/>
  </w:num>
  <w:num w:numId="41" w16cid:durableId="566770026">
    <w:abstractNumId w:val="1"/>
  </w:num>
  <w:num w:numId="42" w16cid:durableId="1810895652">
    <w:abstractNumId w:val="29"/>
  </w:num>
  <w:num w:numId="43" w16cid:durableId="2083409228">
    <w:abstractNumId w:val="8"/>
  </w:num>
  <w:num w:numId="44" w16cid:durableId="135802663">
    <w:abstractNumId w:val="13"/>
  </w:num>
  <w:num w:numId="45" w16cid:durableId="1788235378">
    <w:abstractNumId w:val="22"/>
  </w:num>
  <w:num w:numId="46" w16cid:durableId="363099995">
    <w:abstractNumId w:val="17"/>
  </w:num>
  <w:num w:numId="47" w16cid:durableId="743647973">
    <w:abstractNumId w:val="24"/>
  </w:num>
  <w:num w:numId="48" w16cid:durableId="1259362640">
    <w:abstractNumId w:val="26"/>
  </w:num>
  <w:num w:numId="49" w16cid:durableId="712190986">
    <w:abstractNumId w:val="10"/>
  </w:num>
  <w:num w:numId="50" w16cid:durableId="1252355457">
    <w:abstractNumId w:val="26"/>
    <w:lvlOverride w:ilvl="0">
      <w:startOverride w:val="1"/>
    </w:lvlOverride>
  </w:num>
  <w:num w:numId="51" w16cid:durableId="970282050">
    <w:abstractNumId w:val="10"/>
    <w:lvlOverride w:ilvl="0">
      <w:startOverride w:val="1"/>
    </w:lvlOverride>
  </w:num>
  <w:num w:numId="52" w16cid:durableId="682779284">
    <w:abstractNumId w:val="24"/>
    <w:lvlOverride w:ilvl="0">
      <w:startOverride w:val="1"/>
    </w:lvlOverride>
  </w:num>
  <w:num w:numId="53" w16cid:durableId="998845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E5"/>
    <w:rsid w:val="00022CA4"/>
    <w:rsid w:val="00370257"/>
    <w:rsid w:val="003E6D6A"/>
    <w:rsid w:val="00494CB2"/>
    <w:rsid w:val="006312BC"/>
    <w:rsid w:val="00A624F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F598"/>
  <w15:docId w15:val="{83A26046-04CF-4957-A3E0-9D984B56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kladntext2">
    <w:name w:val="Body Text 2"/>
    <w:basedOn w:val="Standar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Standard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Textpoznpodarou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ormlnIMP">
    <w:name w:val="Normální_IMP"/>
    <w:basedOn w:val="Standard"/>
    <w:pPr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ar-SA"/>
    </w:rPr>
  </w:style>
  <w:style w:type="paragraph" w:styleId="Textvysvtlivek">
    <w:name w:val="endnote text"/>
    <w:basedOn w:val="Standard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ZkladntextodsazenChar">
    <w:name w:val="Základní text odsazený Char"/>
    <w:rPr>
      <w:sz w:val="22"/>
      <w:szCs w:val="22"/>
      <w:lang w:eastAsia="en-US"/>
    </w:rPr>
  </w:style>
  <w:style w:type="character" w:customStyle="1" w:styleId="Nadpis2Char">
    <w:name w:val="Nadpis 2 Char"/>
    <w:rPr>
      <w:rFonts w:ascii="Times New Roman" w:eastAsia="Times New Roman" w:hAnsi="Times New Roman"/>
      <w:sz w:val="24"/>
      <w:u w:val="single"/>
    </w:rPr>
  </w:style>
  <w:style w:type="character" w:customStyle="1" w:styleId="ZhlavChar">
    <w:name w:val="Záhlaví Char"/>
    <w:rPr>
      <w:rFonts w:ascii="Times New Roman" w:eastAsia="Times New Roman" w:hAnsi="Times New Roman"/>
      <w:sz w:val="24"/>
    </w:rPr>
  </w:style>
  <w:style w:type="character" w:customStyle="1" w:styleId="TextvysvtlivekChar">
    <w:name w:val="Text vysvětlivek Char"/>
    <w:rPr>
      <w:rFonts w:ascii="Times New Roman" w:eastAsia="Times New Roman" w:hAnsi="Times New Roman"/>
    </w:rPr>
  </w:style>
  <w:style w:type="character" w:customStyle="1" w:styleId="ListLabel1">
    <w:name w:val="ListLabel 1"/>
    <w:rPr>
      <w:b w:val="0"/>
      <w:strike w:val="0"/>
      <w:dstrike w:val="0"/>
      <w:color w:val="00000A"/>
      <w:position w:val="0"/>
      <w:vertAlign w:val="baseline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 w:val="0"/>
      <w:u w:val="none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eastAsia="Times New Roman" w:cs="Times New Roman"/>
      <w:b w:val="0"/>
      <w:color w:val="00000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  <w:style w:type="numbering" w:customStyle="1" w:styleId="WWNum35">
    <w:name w:val="WWNum35"/>
    <w:basedOn w:val="Bezseznamu"/>
    <w:pPr>
      <w:numPr>
        <w:numId w:val="35"/>
      </w:numPr>
    </w:pPr>
  </w:style>
  <w:style w:type="numbering" w:customStyle="1" w:styleId="WWNum36">
    <w:name w:val="WWNum36"/>
    <w:basedOn w:val="Bezseznamu"/>
    <w:pPr>
      <w:numPr>
        <w:numId w:val="36"/>
      </w:numPr>
    </w:pPr>
  </w:style>
  <w:style w:type="numbering" w:customStyle="1" w:styleId="WWNum37">
    <w:name w:val="WWNum37"/>
    <w:basedOn w:val="Bezseznamu"/>
    <w:pPr>
      <w:numPr>
        <w:numId w:val="37"/>
      </w:numPr>
    </w:pPr>
  </w:style>
  <w:style w:type="numbering" w:customStyle="1" w:styleId="WWNum38">
    <w:name w:val="WWNum38"/>
    <w:basedOn w:val="Bezseznamu"/>
    <w:pPr>
      <w:numPr>
        <w:numId w:val="38"/>
      </w:numPr>
    </w:pPr>
  </w:style>
  <w:style w:type="numbering" w:customStyle="1" w:styleId="WWNum39">
    <w:name w:val="WWNum39"/>
    <w:basedOn w:val="Bezseznamu"/>
    <w:pPr>
      <w:numPr>
        <w:numId w:val="39"/>
      </w:numPr>
    </w:pPr>
  </w:style>
  <w:style w:type="numbering" w:customStyle="1" w:styleId="WWNum40">
    <w:name w:val="WWNum40"/>
    <w:basedOn w:val="Bezseznamu"/>
    <w:pPr>
      <w:numPr>
        <w:numId w:val="40"/>
      </w:numPr>
    </w:pPr>
  </w:style>
  <w:style w:type="numbering" w:customStyle="1" w:styleId="WWNum41">
    <w:name w:val="WWNum41"/>
    <w:basedOn w:val="Bezseznamu"/>
    <w:pPr>
      <w:numPr>
        <w:numId w:val="41"/>
      </w:numPr>
    </w:pPr>
  </w:style>
  <w:style w:type="numbering" w:customStyle="1" w:styleId="WWNum42">
    <w:name w:val="WWNum42"/>
    <w:basedOn w:val="Bezseznamu"/>
    <w:pPr>
      <w:numPr>
        <w:numId w:val="42"/>
      </w:numPr>
    </w:pPr>
  </w:style>
  <w:style w:type="numbering" w:customStyle="1" w:styleId="WWNum43">
    <w:name w:val="WWNum43"/>
    <w:basedOn w:val="Bezseznamu"/>
    <w:pPr>
      <w:numPr>
        <w:numId w:val="43"/>
      </w:numPr>
    </w:pPr>
  </w:style>
  <w:style w:type="numbering" w:customStyle="1" w:styleId="WWNum44">
    <w:name w:val="WWNum44"/>
    <w:basedOn w:val="Bezseznamu"/>
    <w:pPr>
      <w:numPr>
        <w:numId w:val="44"/>
      </w:numPr>
    </w:pPr>
  </w:style>
  <w:style w:type="numbering" w:customStyle="1" w:styleId="WWNum45">
    <w:name w:val="WWNum45"/>
    <w:basedOn w:val="Bezseznamu"/>
    <w:pPr>
      <w:numPr>
        <w:numId w:val="45"/>
      </w:numPr>
    </w:pPr>
  </w:style>
  <w:style w:type="numbering" w:customStyle="1" w:styleId="WWNum46">
    <w:name w:val="WWNum46"/>
    <w:basedOn w:val="Bezseznamu"/>
    <w:pPr>
      <w:numPr>
        <w:numId w:val="46"/>
      </w:numPr>
    </w:pPr>
  </w:style>
  <w:style w:type="numbering" w:customStyle="1" w:styleId="WWNum47">
    <w:name w:val="WWNum47"/>
    <w:basedOn w:val="Bezseznamu"/>
    <w:pPr>
      <w:numPr>
        <w:numId w:val="47"/>
      </w:numPr>
    </w:pPr>
  </w:style>
  <w:style w:type="numbering" w:customStyle="1" w:styleId="WWNum48">
    <w:name w:val="WWNum48"/>
    <w:basedOn w:val="Bezseznamu"/>
    <w:pPr>
      <w:numPr>
        <w:numId w:val="48"/>
      </w:numPr>
    </w:pPr>
  </w:style>
  <w:style w:type="numbering" w:customStyle="1" w:styleId="WWNum49">
    <w:name w:val="WWNum49"/>
    <w:basedOn w:val="Bezseznamu"/>
    <w:pPr>
      <w:numPr>
        <w:numId w:val="49"/>
      </w:numPr>
    </w:pPr>
  </w:style>
  <w:style w:type="paragraph" w:styleId="Zpat">
    <w:name w:val="footer"/>
    <w:basedOn w:val="Normln"/>
    <w:link w:val="ZpatChar"/>
    <w:uiPriority w:val="99"/>
    <w:unhideWhenUsed/>
    <w:rsid w:val="00370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B301-3E1B-43EB-A33D-5060A99C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Zahrádka</dc:creator>
  <cp:lastModifiedBy>Radka</cp:lastModifiedBy>
  <cp:revision>2</cp:revision>
  <cp:lastPrinted>2023-09-14T10:43:00Z</cp:lastPrinted>
  <dcterms:created xsi:type="dcterms:W3CDTF">2023-10-30T08:09:00Z</dcterms:created>
  <dcterms:modified xsi:type="dcterms:W3CDTF">2023-10-30T08:09:00Z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