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A8" w:rsidRPr="00002DAF" w:rsidRDefault="0016533D">
      <w:pPr>
        <w:pStyle w:val="Nzev"/>
        <w:rPr>
          <w:rFonts w:asciiTheme="minorHAnsi" w:hAnsiTheme="minorHAnsi" w:cstheme="minorHAnsi"/>
          <w:sz w:val="22"/>
        </w:rPr>
      </w:pPr>
      <w:r w:rsidRPr="00002DAF">
        <w:rPr>
          <w:rFonts w:asciiTheme="minorHAnsi" w:hAnsiTheme="minorHAnsi" w:cstheme="minorHAnsi"/>
        </w:rPr>
        <w:t>O</w:t>
      </w:r>
      <w:r w:rsidR="00002DAF" w:rsidRPr="00002DAF">
        <w:rPr>
          <w:rFonts w:asciiTheme="minorHAnsi" w:hAnsiTheme="minorHAnsi" w:cstheme="minorHAnsi"/>
        </w:rPr>
        <w:t>BEC KOBEŘICE U BRNA</w:t>
      </w:r>
      <w:r w:rsidRPr="00002DAF">
        <w:rPr>
          <w:rFonts w:asciiTheme="minorHAnsi" w:hAnsiTheme="minorHAnsi" w:cstheme="minorHAnsi"/>
        </w:rPr>
        <w:br/>
      </w:r>
      <w:r w:rsidRPr="00002DAF">
        <w:rPr>
          <w:rFonts w:asciiTheme="minorHAnsi" w:hAnsiTheme="minorHAnsi" w:cstheme="minorHAnsi"/>
          <w:sz w:val="22"/>
        </w:rPr>
        <w:t xml:space="preserve">Zastupitelstvo obce </w:t>
      </w:r>
      <w:r w:rsidR="00002DAF" w:rsidRPr="00002DAF">
        <w:rPr>
          <w:rFonts w:asciiTheme="minorHAnsi" w:hAnsiTheme="minorHAnsi" w:cstheme="minorHAnsi"/>
          <w:sz w:val="22"/>
        </w:rPr>
        <w:t>Kobeřice u Brna</w:t>
      </w:r>
    </w:p>
    <w:p w:rsidR="003918A8" w:rsidRPr="00002DAF" w:rsidRDefault="0016533D">
      <w:pPr>
        <w:pStyle w:val="Nadpis1"/>
        <w:rPr>
          <w:rFonts w:asciiTheme="minorHAnsi" w:hAnsiTheme="minorHAnsi" w:cstheme="minorHAnsi"/>
        </w:rPr>
      </w:pPr>
      <w:r w:rsidRPr="00002DAF">
        <w:rPr>
          <w:rFonts w:asciiTheme="minorHAnsi" w:hAnsiTheme="minorHAnsi" w:cstheme="minorHAnsi"/>
        </w:rPr>
        <w:t xml:space="preserve">Obecně závazná vyhláška obce </w:t>
      </w:r>
      <w:r w:rsidR="00002DAF" w:rsidRPr="00002DAF">
        <w:rPr>
          <w:rFonts w:asciiTheme="minorHAnsi" w:hAnsiTheme="minorHAnsi" w:cstheme="minorHAnsi"/>
        </w:rPr>
        <w:t>Kobeřice u Brna</w:t>
      </w:r>
      <w:r w:rsidRPr="00002DAF">
        <w:rPr>
          <w:rFonts w:asciiTheme="minorHAnsi" w:hAnsiTheme="minorHAnsi" w:cstheme="minorHAnsi"/>
        </w:rPr>
        <w:br/>
        <w:t>o místním poplatku za odkládání komunálního odpadu z nemovité věci</w:t>
      </w:r>
    </w:p>
    <w:p w:rsidR="003918A8" w:rsidRDefault="0016533D" w:rsidP="00D42C58">
      <w:pPr>
        <w:pStyle w:val="UvodniVeta"/>
        <w:spacing w:before="0" w:after="0" w:line="240" w:lineRule="auto"/>
        <w:rPr>
          <w:rFonts w:asciiTheme="minorHAnsi" w:hAnsiTheme="minorHAnsi" w:cstheme="minorHAnsi"/>
          <w:sz w:val="20"/>
        </w:rPr>
      </w:pPr>
      <w:r w:rsidRPr="00002DAF">
        <w:rPr>
          <w:rFonts w:asciiTheme="minorHAnsi" w:hAnsiTheme="minorHAnsi" w:cstheme="minorHAnsi"/>
          <w:sz w:val="20"/>
        </w:rPr>
        <w:t xml:space="preserve">Zastupitelstvo obce </w:t>
      </w:r>
      <w:r w:rsidR="00002DAF" w:rsidRPr="00002DAF">
        <w:rPr>
          <w:rFonts w:asciiTheme="minorHAnsi" w:hAnsiTheme="minorHAnsi" w:cstheme="minorHAnsi"/>
          <w:sz w:val="20"/>
        </w:rPr>
        <w:t>Kobeřice u Brna</w:t>
      </w:r>
      <w:r w:rsidRPr="00002DAF">
        <w:rPr>
          <w:rFonts w:asciiTheme="minorHAnsi" w:hAnsiTheme="minorHAnsi" w:cstheme="minorHAnsi"/>
          <w:sz w:val="20"/>
        </w:rPr>
        <w:t xml:space="preserve"> se na svém zasedání </w:t>
      </w:r>
      <w:r w:rsidRPr="00F85237">
        <w:rPr>
          <w:rFonts w:asciiTheme="minorHAnsi" w:hAnsiTheme="minorHAnsi" w:cstheme="minorHAnsi"/>
          <w:sz w:val="20"/>
        </w:rPr>
        <w:t>dne </w:t>
      </w:r>
      <w:r w:rsidR="00F85237">
        <w:rPr>
          <w:rFonts w:asciiTheme="minorHAnsi" w:hAnsiTheme="minorHAnsi" w:cstheme="minorHAnsi"/>
          <w:sz w:val="20"/>
        </w:rPr>
        <w:t>25</w:t>
      </w:r>
      <w:r w:rsidRPr="00F85237">
        <w:rPr>
          <w:rFonts w:asciiTheme="minorHAnsi" w:hAnsiTheme="minorHAnsi" w:cstheme="minorHAnsi"/>
          <w:sz w:val="20"/>
        </w:rPr>
        <w:t xml:space="preserve">. </w:t>
      </w:r>
      <w:r w:rsidR="00F85237">
        <w:rPr>
          <w:rFonts w:asciiTheme="minorHAnsi" w:hAnsiTheme="minorHAnsi" w:cstheme="minorHAnsi"/>
          <w:sz w:val="20"/>
        </w:rPr>
        <w:t>listopadu</w:t>
      </w:r>
      <w:r w:rsidRPr="00F85237">
        <w:rPr>
          <w:rFonts w:asciiTheme="minorHAnsi" w:hAnsiTheme="minorHAnsi" w:cstheme="minorHAnsi"/>
          <w:sz w:val="20"/>
        </w:rPr>
        <w:t xml:space="preserve"> 2024 </w:t>
      </w:r>
      <w:r w:rsidR="00F32339" w:rsidRPr="00F85237">
        <w:rPr>
          <w:rFonts w:asciiTheme="minorHAnsi" w:hAnsiTheme="minorHAnsi" w:cstheme="minorHAnsi"/>
          <w:sz w:val="20"/>
        </w:rPr>
        <w:t>usnesením č.</w:t>
      </w:r>
      <w:r w:rsidR="00F85237">
        <w:rPr>
          <w:rFonts w:asciiTheme="minorHAnsi" w:hAnsiTheme="minorHAnsi" w:cstheme="minorHAnsi"/>
          <w:sz w:val="20"/>
        </w:rPr>
        <w:t xml:space="preserve"> 11 </w:t>
      </w:r>
      <w:bookmarkStart w:id="0" w:name="_GoBack"/>
      <w:bookmarkEnd w:id="0"/>
      <w:r w:rsidRPr="00002DAF">
        <w:rPr>
          <w:rFonts w:asciiTheme="minorHAnsi" w:hAnsiTheme="minorHAnsi" w:cstheme="minorHAnsi"/>
          <w:sz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42C58" w:rsidRDefault="00D42C58" w:rsidP="00D42C58">
      <w:pPr>
        <w:pStyle w:val="UvodniVeta"/>
        <w:spacing w:before="0" w:after="0" w:line="240" w:lineRule="auto"/>
        <w:rPr>
          <w:rFonts w:asciiTheme="minorHAnsi" w:hAnsiTheme="minorHAnsi" w:cstheme="minorHAnsi"/>
          <w:sz w:val="20"/>
        </w:rPr>
      </w:pPr>
    </w:p>
    <w:p w:rsidR="00D42C58" w:rsidRPr="00002DAF" w:rsidRDefault="00D42C58" w:rsidP="00D42C58">
      <w:pPr>
        <w:pStyle w:val="UvodniVeta"/>
        <w:spacing w:before="0" w:after="0" w:line="240" w:lineRule="auto"/>
        <w:rPr>
          <w:rFonts w:asciiTheme="minorHAnsi" w:hAnsiTheme="minorHAnsi" w:cstheme="minorHAnsi"/>
          <w:sz w:val="20"/>
        </w:rPr>
      </w:pPr>
    </w:p>
    <w:p w:rsidR="003918A8" w:rsidRPr="00002DAF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002DAF">
        <w:rPr>
          <w:rFonts w:asciiTheme="minorHAnsi" w:hAnsiTheme="minorHAnsi" w:cstheme="minorHAnsi"/>
          <w:sz w:val="22"/>
        </w:rPr>
        <w:t>Čl. 1</w:t>
      </w:r>
      <w:r w:rsidRPr="00002DAF">
        <w:rPr>
          <w:rFonts w:asciiTheme="minorHAnsi" w:hAnsiTheme="minorHAnsi" w:cstheme="minorHAnsi"/>
          <w:sz w:val="22"/>
        </w:rPr>
        <w:br/>
        <w:t>Úvodní ustanovení</w:t>
      </w:r>
    </w:p>
    <w:p w:rsidR="003918A8" w:rsidRPr="00002DAF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002DAF">
        <w:rPr>
          <w:rFonts w:asciiTheme="minorHAnsi" w:hAnsiTheme="minorHAnsi" w:cstheme="minorHAnsi"/>
          <w:sz w:val="20"/>
        </w:rPr>
        <w:t xml:space="preserve">Obec </w:t>
      </w:r>
      <w:r w:rsidR="00002DAF">
        <w:rPr>
          <w:rFonts w:asciiTheme="minorHAnsi" w:hAnsiTheme="minorHAnsi" w:cstheme="minorHAnsi"/>
          <w:sz w:val="20"/>
        </w:rPr>
        <w:t>Kobeřice u Brna</w:t>
      </w:r>
      <w:r w:rsidRPr="00002DAF">
        <w:rPr>
          <w:rFonts w:asciiTheme="minorHAnsi" w:hAnsiTheme="minorHAnsi" w:cstheme="minorHAnsi"/>
          <w:sz w:val="20"/>
        </w:rPr>
        <w:t xml:space="preserve"> touto vyhláškou zavádí místní poplatek za odkládání komunálního odpadu z nemovité věci (dále jen „poplatek“).</w:t>
      </w:r>
    </w:p>
    <w:p w:rsidR="003918A8" w:rsidRPr="00002DAF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002DAF">
        <w:rPr>
          <w:rFonts w:asciiTheme="minorHAnsi" w:hAnsiTheme="minorHAnsi" w:cstheme="minorHAnsi"/>
          <w:sz w:val="20"/>
        </w:rPr>
        <w:t>Poplatkovým obdobím poplatku je kalendářní rok</w:t>
      </w:r>
      <w:r w:rsidRPr="00002DAF">
        <w:rPr>
          <w:rStyle w:val="Znakapoznpodarou"/>
          <w:rFonts w:asciiTheme="minorHAnsi" w:hAnsiTheme="minorHAnsi" w:cstheme="minorHAnsi"/>
          <w:sz w:val="20"/>
        </w:rPr>
        <w:footnoteReference w:id="1"/>
      </w:r>
      <w:r w:rsidRPr="00002DAF">
        <w:rPr>
          <w:rFonts w:asciiTheme="minorHAnsi" w:hAnsiTheme="minorHAnsi" w:cstheme="minorHAnsi"/>
          <w:sz w:val="20"/>
        </w:rPr>
        <w:t>.</w:t>
      </w:r>
    </w:p>
    <w:p w:rsidR="003918A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002DAF">
        <w:rPr>
          <w:rFonts w:asciiTheme="minorHAnsi" w:hAnsiTheme="minorHAnsi" w:cstheme="minorHAnsi"/>
          <w:sz w:val="20"/>
        </w:rPr>
        <w:t>Správcem poplatku je obecní úřad</w:t>
      </w:r>
      <w:r w:rsidRPr="00002DAF">
        <w:rPr>
          <w:rStyle w:val="Znakapoznpodarou"/>
          <w:rFonts w:asciiTheme="minorHAnsi" w:hAnsiTheme="minorHAnsi" w:cstheme="minorHAnsi"/>
          <w:sz w:val="20"/>
        </w:rPr>
        <w:footnoteReference w:id="2"/>
      </w:r>
      <w:r w:rsidRPr="00002DAF">
        <w:rPr>
          <w:rFonts w:asciiTheme="minorHAnsi" w:hAnsiTheme="minorHAnsi" w:cstheme="minorHAnsi"/>
          <w:sz w:val="20"/>
        </w:rPr>
        <w:t>.</w:t>
      </w:r>
    </w:p>
    <w:p w:rsidR="00D42C58" w:rsidRDefault="00D42C58" w:rsidP="00D42C58">
      <w:pPr>
        <w:pStyle w:val="Odstavec"/>
        <w:spacing w:after="0" w:line="240" w:lineRule="auto"/>
        <w:ind w:left="567"/>
        <w:rPr>
          <w:rFonts w:asciiTheme="minorHAnsi" w:hAnsiTheme="minorHAnsi" w:cstheme="minorHAnsi"/>
          <w:sz w:val="20"/>
        </w:rPr>
      </w:pPr>
    </w:p>
    <w:p w:rsidR="00D42C58" w:rsidRPr="00002DAF" w:rsidRDefault="00D42C58" w:rsidP="00D42C58">
      <w:pPr>
        <w:pStyle w:val="Odstavec"/>
        <w:spacing w:after="0" w:line="240" w:lineRule="auto"/>
        <w:ind w:left="567"/>
        <w:rPr>
          <w:rFonts w:asciiTheme="minorHAnsi" w:hAnsiTheme="minorHAnsi" w:cstheme="minorHAnsi"/>
          <w:sz w:val="20"/>
        </w:rPr>
      </w:pPr>
    </w:p>
    <w:p w:rsidR="003918A8" w:rsidRPr="00002DAF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002DAF">
        <w:rPr>
          <w:rFonts w:asciiTheme="minorHAnsi" w:hAnsiTheme="minorHAnsi" w:cstheme="minorHAnsi"/>
          <w:sz w:val="22"/>
        </w:rPr>
        <w:t>Čl. 2</w:t>
      </w:r>
      <w:r w:rsidRPr="00002DAF">
        <w:rPr>
          <w:rFonts w:asciiTheme="minorHAnsi" w:hAnsiTheme="minorHAnsi" w:cstheme="minorHAnsi"/>
          <w:sz w:val="22"/>
        </w:rPr>
        <w:br/>
        <w:t>Předmět poplatku, poplatník a plátce poplatku</w:t>
      </w:r>
    </w:p>
    <w:p w:rsidR="003918A8" w:rsidRPr="00D42C58" w:rsidRDefault="0016533D" w:rsidP="00D42C58">
      <w:pPr>
        <w:pStyle w:val="Odstavec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3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Poplatníkem poplatku je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4"/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fyzická osoba, která má v nemovité věci bydliště,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nebo vlastník nemovité věci, ve které nemá bydliště žádná fyzická osoba.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Plátcem poplatku je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5"/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společenství vlastníků jednotek, pokud pro dům vzniklo,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nebo vlastník nemovité věci v ostatních případech.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Plátce poplatku je povinen vybrat poplatek od poplatníka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6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Spoluvlastníci nemovité věci zahrnující byt, rodinný dům nebo stavbu pro rodinnou rekreaci jsou povinni plnit poplatkovou povinnost společně a nerozdílně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7"/>
      </w:r>
      <w:r w:rsidRPr="00D42C58">
        <w:rPr>
          <w:rFonts w:asciiTheme="minorHAnsi" w:hAnsiTheme="minorHAnsi" w:cstheme="minorHAnsi"/>
          <w:sz w:val="20"/>
        </w:rPr>
        <w:t>.</w:t>
      </w:r>
    </w:p>
    <w:p w:rsidR="00D42C58" w:rsidRDefault="00D42C58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42C58" w:rsidRDefault="00D42C58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918A8" w:rsidRPr="00D42C58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D42C58">
        <w:rPr>
          <w:rFonts w:asciiTheme="minorHAnsi" w:hAnsiTheme="minorHAnsi" w:cstheme="minorHAnsi"/>
          <w:sz w:val="22"/>
        </w:rPr>
        <w:t>Čl. 3</w:t>
      </w:r>
      <w:r w:rsidRPr="00D42C58">
        <w:rPr>
          <w:rFonts w:asciiTheme="minorHAnsi" w:hAnsiTheme="minorHAnsi" w:cstheme="minorHAnsi"/>
          <w:sz w:val="22"/>
        </w:rPr>
        <w:br/>
        <w:t>Ohlašovací povinnost</w:t>
      </w:r>
    </w:p>
    <w:p w:rsidR="003918A8" w:rsidRPr="00D42C58" w:rsidRDefault="0016533D" w:rsidP="00D42C58">
      <w:pPr>
        <w:pStyle w:val="Odstavec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Plátce poplatku je povinen podat správci poplatku ohlášení nejpozději do 15 dnů ode dne, kdy nabyl postavení plátce poplatku; údaje uváděné v ohlášení upravuje zákon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8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Dojde-li ke změně údajů uvedených v ohlášení, je plátce povinen tuto změnu oznámit do 15 dnů ode dne, kdy nastala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9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002DAF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D42C58">
        <w:rPr>
          <w:rFonts w:asciiTheme="minorHAnsi" w:hAnsiTheme="minorHAnsi" w:cstheme="minorHAnsi"/>
          <w:sz w:val="20"/>
        </w:rPr>
        <w:t>Není-li plátce poplatku, plní ohlašovací povinnost poplatník</w:t>
      </w:r>
      <w:r w:rsidRPr="00002DAF">
        <w:rPr>
          <w:rStyle w:val="Znakapoznpodarou"/>
          <w:rFonts w:asciiTheme="minorHAnsi" w:hAnsiTheme="minorHAnsi" w:cstheme="minorHAnsi"/>
        </w:rPr>
        <w:footnoteReference w:id="10"/>
      </w:r>
      <w:r w:rsidRPr="00002DAF">
        <w:rPr>
          <w:rFonts w:asciiTheme="minorHAnsi" w:hAnsiTheme="minorHAnsi" w:cstheme="minorHAnsi"/>
        </w:rPr>
        <w:t>.</w:t>
      </w:r>
    </w:p>
    <w:p w:rsidR="003918A8" w:rsidRPr="00D42C58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D42C58">
        <w:rPr>
          <w:rFonts w:asciiTheme="minorHAnsi" w:hAnsiTheme="minorHAnsi" w:cstheme="minorHAnsi"/>
          <w:sz w:val="22"/>
        </w:rPr>
        <w:lastRenderedPageBreak/>
        <w:t>Čl. 4</w:t>
      </w:r>
      <w:r w:rsidRPr="00D42C58">
        <w:rPr>
          <w:rFonts w:asciiTheme="minorHAnsi" w:hAnsiTheme="minorHAnsi" w:cstheme="minorHAnsi"/>
          <w:sz w:val="22"/>
        </w:rPr>
        <w:br/>
        <w:t>Základ poplatku</w:t>
      </w:r>
    </w:p>
    <w:p w:rsidR="003918A8" w:rsidRPr="00D42C58" w:rsidRDefault="0016533D" w:rsidP="00D42C58">
      <w:pPr>
        <w:pStyle w:val="Odstavec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Základem dílčího poplatku je hmotnost odpadu odloženého z nemovité věci za kalendářní měsíc v kilogramech připadajícího na poplatníka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11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Hmotností odpadu odloženého z nemovité věci za kalendářní měsíc připadající na poplatníka je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podíl hmotnosti odpadu odloženého z této nemovité věci za kalendářní měsíc a počtu fyzických osob, které v této nemovité věci mají bydliště na konci kalendářního měsíce,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nebo hmotnost odpadu odloženého z této nemovité věci za kalendářní měsíc v případě, že v nemovité věci nemá bydliště žádná fyzická osoba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12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 xml:space="preserve">Minimální základ dílčího poplatku činí </w:t>
      </w:r>
      <w:r w:rsidR="00D42C58">
        <w:rPr>
          <w:rFonts w:asciiTheme="minorHAnsi" w:hAnsiTheme="minorHAnsi" w:cstheme="minorHAnsi"/>
          <w:sz w:val="20"/>
        </w:rPr>
        <w:t>10</w:t>
      </w:r>
      <w:r w:rsidRPr="00D42C58">
        <w:rPr>
          <w:rFonts w:asciiTheme="minorHAnsi" w:hAnsiTheme="minorHAnsi" w:cstheme="minorHAnsi"/>
          <w:sz w:val="20"/>
        </w:rPr>
        <w:t> kg.</w:t>
      </w:r>
    </w:p>
    <w:p w:rsidR="003918A8" w:rsidRPr="00D42C58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D42C58">
        <w:rPr>
          <w:rFonts w:asciiTheme="minorHAnsi" w:hAnsiTheme="minorHAnsi" w:cstheme="minorHAnsi"/>
          <w:sz w:val="22"/>
        </w:rPr>
        <w:t>Čl. 5</w:t>
      </w:r>
      <w:r w:rsidRPr="00D42C58">
        <w:rPr>
          <w:rFonts w:asciiTheme="minorHAnsi" w:hAnsiTheme="minorHAnsi" w:cstheme="minorHAnsi"/>
          <w:sz w:val="22"/>
        </w:rPr>
        <w:br/>
        <w:t>Sazba poplatku</w:t>
      </w:r>
    </w:p>
    <w:p w:rsidR="003918A8" w:rsidRPr="00D42C58" w:rsidRDefault="0016533D">
      <w:pPr>
        <w:pStyle w:val="Odstavec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Sazba poplatku činí 6 Kč za kg.</w:t>
      </w:r>
    </w:p>
    <w:p w:rsidR="003918A8" w:rsidRPr="00D42C58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D42C58">
        <w:rPr>
          <w:rFonts w:asciiTheme="minorHAnsi" w:hAnsiTheme="minorHAnsi" w:cstheme="minorHAnsi"/>
          <w:sz w:val="22"/>
        </w:rPr>
        <w:t>Čl. 6</w:t>
      </w:r>
      <w:r w:rsidRPr="00D42C58">
        <w:rPr>
          <w:rFonts w:asciiTheme="minorHAnsi" w:hAnsiTheme="minorHAnsi" w:cstheme="minorHAnsi"/>
          <w:sz w:val="22"/>
        </w:rPr>
        <w:br/>
        <w:t>Výpočet poplatku</w:t>
      </w:r>
    </w:p>
    <w:p w:rsidR="003918A8" w:rsidRPr="00D42C58" w:rsidRDefault="0016533D" w:rsidP="00D42C58">
      <w:pPr>
        <w:pStyle w:val="Odstavec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Poplatek se vypočte jako součet dílčích poplatků za jednotlivé kalendářní měsíce, na jejichž konci: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měl poplatník v nemovité věci bydliště,</w:t>
      </w:r>
    </w:p>
    <w:p w:rsidR="003918A8" w:rsidRPr="00D42C58" w:rsidRDefault="0016533D" w:rsidP="00D42C58">
      <w:pPr>
        <w:pStyle w:val="Odstavec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nebo neměla v nemovité věci bydliště žádná fyzická osoba v případě, že poplatníkem je vlastník této nemovité věci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13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D42C58" w:rsidRDefault="0016533D" w:rsidP="00D42C58">
      <w:pPr>
        <w:pStyle w:val="Odstavec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Dílčí poplatek za kalendářní měsíc se vypočte jako součin základu dílčího poplatku zaokrouhleného na celé kilogramy nahoru a sazby pro tento základ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14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002DAF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002DAF">
        <w:rPr>
          <w:rFonts w:asciiTheme="minorHAnsi" w:hAnsiTheme="minorHAnsi" w:cstheme="minorHAnsi"/>
          <w:sz w:val="22"/>
        </w:rPr>
        <w:t>Čl. 7</w:t>
      </w:r>
      <w:r w:rsidRPr="00002DAF">
        <w:rPr>
          <w:rFonts w:asciiTheme="minorHAnsi" w:hAnsiTheme="minorHAnsi" w:cstheme="minorHAnsi"/>
          <w:sz w:val="22"/>
        </w:rPr>
        <w:br/>
        <w:t>Splatnost poplatku</w:t>
      </w:r>
    </w:p>
    <w:p w:rsidR="003918A8" w:rsidRPr="00D42C58" w:rsidRDefault="0016533D">
      <w:pPr>
        <w:pStyle w:val="Odstavec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Správce poplatku vyměří poplatek rozhodnutím; poplatek je splatný ve lhůtě 30 dnů ode dne oznámení tohoto rozhodnutí</w:t>
      </w:r>
      <w:r w:rsidRPr="00D42C58">
        <w:rPr>
          <w:rStyle w:val="Znakapoznpodarou"/>
          <w:rFonts w:asciiTheme="minorHAnsi" w:hAnsiTheme="minorHAnsi" w:cstheme="minorHAnsi"/>
          <w:sz w:val="20"/>
        </w:rPr>
        <w:footnoteReference w:id="15"/>
      </w:r>
      <w:r w:rsidRPr="00D42C58">
        <w:rPr>
          <w:rFonts w:asciiTheme="minorHAnsi" w:hAnsiTheme="minorHAnsi" w:cstheme="minorHAnsi"/>
          <w:sz w:val="20"/>
        </w:rPr>
        <w:t>.</w:t>
      </w:r>
    </w:p>
    <w:p w:rsidR="003918A8" w:rsidRPr="00002DAF" w:rsidRDefault="0016533D" w:rsidP="00D42C58">
      <w:pPr>
        <w:pStyle w:val="Nadpis2"/>
        <w:spacing w:before="0" w:after="0" w:line="240" w:lineRule="auto"/>
        <w:rPr>
          <w:rFonts w:asciiTheme="minorHAnsi" w:hAnsiTheme="minorHAnsi" w:cstheme="minorHAnsi"/>
          <w:sz w:val="22"/>
        </w:rPr>
      </w:pPr>
      <w:r w:rsidRPr="00002DAF">
        <w:rPr>
          <w:rFonts w:asciiTheme="minorHAnsi" w:hAnsiTheme="minorHAnsi" w:cstheme="minorHAnsi"/>
          <w:sz w:val="22"/>
        </w:rPr>
        <w:t xml:space="preserve">Čl. </w:t>
      </w:r>
      <w:r w:rsidR="00002DAF">
        <w:rPr>
          <w:rFonts w:asciiTheme="minorHAnsi" w:hAnsiTheme="minorHAnsi" w:cstheme="minorHAnsi"/>
          <w:sz w:val="22"/>
        </w:rPr>
        <w:t>8</w:t>
      </w:r>
      <w:r w:rsidRPr="00002DAF">
        <w:rPr>
          <w:rFonts w:asciiTheme="minorHAnsi" w:hAnsiTheme="minorHAnsi" w:cstheme="minorHAnsi"/>
          <w:sz w:val="22"/>
        </w:rPr>
        <w:br/>
        <w:t>Účinnost</w:t>
      </w:r>
    </w:p>
    <w:p w:rsidR="003918A8" w:rsidRPr="00D42C58" w:rsidRDefault="0016533D">
      <w:pPr>
        <w:pStyle w:val="Odstavec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 xml:space="preserve">Tato vyhláška nabývá účinnosti dnem 1. </w:t>
      </w:r>
      <w:r w:rsidR="00F32339">
        <w:rPr>
          <w:rFonts w:asciiTheme="minorHAnsi" w:hAnsiTheme="minorHAnsi" w:cstheme="minorHAnsi"/>
          <w:sz w:val="20"/>
        </w:rPr>
        <w:t>1.</w:t>
      </w:r>
      <w:r w:rsidRPr="00D42C58">
        <w:rPr>
          <w:rFonts w:asciiTheme="minorHAnsi" w:hAnsiTheme="minorHAnsi" w:cstheme="minorHAnsi"/>
          <w:sz w:val="20"/>
        </w:rPr>
        <w:t xml:space="preserve"> 2025.</w:t>
      </w:r>
    </w:p>
    <w:p w:rsidR="003918A8" w:rsidRDefault="003918A8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Default="00002DAF">
      <w:pPr>
        <w:pStyle w:val="Standard"/>
        <w:rPr>
          <w:rFonts w:asciiTheme="minorHAnsi" w:hAnsiTheme="minorHAnsi" w:cstheme="minorHAnsi"/>
        </w:rPr>
      </w:pPr>
    </w:p>
    <w:p w:rsidR="00002DAF" w:rsidRPr="00D42C58" w:rsidRDefault="00002DAF">
      <w:pPr>
        <w:pStyle w:val="Standard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_________________________</w:t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  <w:t>________________________</w:t>
      </w:r>
    </w:p>
    <w:p w:rsidR="00002DAF" w:rsidRPr="00D42C58" w:rsidRDefault="00002DAF">
      <w:pPr>
        <w:pStyle w:val="Standard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Bc. Roman Hanák v. r.</w:t>
      </w:r>
      <w:r w:rsidR="00D42C58">
        <w:rPr>
          <w:rFonts w:asciiTheme="minorHAnsi" w:hAnsiTheme="minorHAnsi" w:cstheme="minorHAnsi"/>
          <w:sz w:val="20"/>
        </w:rPr>
        <w:tab/>
      </w:r>
      <w:r w:rsidR="00D42C58">
        <w:rPr>
          <w:rFonts w:asciiTheme="minorHAnsi" w:hAnsiTheme="minorHAnsi" w:cstheme="minorHAnsi"/>
          <w:sz w:val="20"/>
        </w:rPr>
        <w:tab/>
      </w:r>
      <w:r w:rsidR="00D42C58">
        <w:rPr>
          <w:rFonts w:asciiTheme="minorHAnsi" w:hAnsiTheme="minorHAnsi" w:cstheme="minorHAnsi"/>
          <w:sz w:val="20"/>
        </w:rPr>
        <w:tab/>
      </w:r>
      <w:r w:rsidR="00D42C58">
        <w:rPr>
          <w:rFonts w:asciiTheme="minorHAnsi" w:hAnsiTheme="minorHAnsi" w:cstheme="minorHAnsi"/>
          <w:sz w:val="20"/>
        </w:rPr>
        <w:tab/>
      </w:r>
      <w:r w:rsid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>Lenka Hromková v. r.</w:t>
      </w:r>
    </w:p>
    <w:p w:rsidR="00002DAF" w:rsidRPr="00D42C58" w:rsidRDefault="00002DAF">
      <w:pPr>
        <w:pStyle w:val="Standard"/>
        <w:rPr>
          <w:rFonts w:asciiTheme="minorHAnsi" w:hAnsiTheme="minorHAnsi" w:cstheme="minorHAnsi"/>
          <w:sz w:val="20"/>
        </w:rPr>
      </w:pPr>
      <w:r w:rsidRPr="00D42C58">
        <w:rPr>
          <w:rFonts w:asciiTheme="minorHAnsi" w:hAnsiTheme="minorHAnsi" w:cstheme="minorHAnsi"/>
          <w:sz w:val="20"/>
        </w:rPr>
        <w:t>starosta</w:t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</w:r>
      <w:r w:rsidRPr="00D42C58">
        <w:rPr>
          <w:rFonts w:asciiTheme="minorHAnsi" w:hAnsiTheme="minorHAnsi" w:cstheme="minorHAnsi"/>
          <w:sz w:val="20"/>
        </w:rPr>
        <w:tab/>
        <w:t>místostarostka</w:t>
      </w:r>
    </w:p>
    <w:p w:rsidR="00002DAF" w:rsidRPr="00D42C58" w:rsidRDefault="00002DAF">
      <w:pPr>
        <w:pStyle w:val="Standard"/>
        <w:rPr>
          <w:rFonts w:asciiTheme="minorHAnsi" w:hAnsiTheme="minorHAnsi" w:cstheme="minorHAnsi"/>
          <w:sz w:val="20"/>
        </w:rPr>
      </w:pPr>
    </w:p>
    <w:sectPr w:rsidR="00002DAF" w:rsidRPr="00D42C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9D" w:rsidRDefault="00F4599D">
      <w:r>
        <w:separator/>
      </w:r>
    </w:p>
  </w:endnote>
  <w:endnote w:type="continuationSeparator" w:id="0">
    <w:p w:rsidR="00F4599D" w:rsidRDefault="00F4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9D" w:rsidRDefault="00F4599D">
      <w:r>
        <w:rPr>
          <w:color w:val="000000"/>
        </w:rPr>
        <w:separator/>
      </w:r>
    </w:p>
  </w:footnote>
  <w:footnote w:type="continuationSeparator" w:id="0">
    <w:p w:rsidR="00F4599D" w:rsidRDefault="00F4599D">
      <w:r>
        <w:continuationSeparator/>
      </w:r>
    </w:p>
  </w:footnote>
  <w:footnote w:id="1">
    <w:p w:rsidR="003918A8" w:rsidRPr="00D42C58" w:rsidRDefault="0016533D">
      <w:pPr>
        <w:pStyle w:val="Footnote"/>
        <w:rPr>
          <w:sz w:val="16"/>
        </w:rPr>
      </w:pPr>
      <w:r>
        <w:rPr>
          <w:rStyle w:val="Znakapoznpodarou"/>
        </w:rPr>
        <w:footnoteRef/>
      </w:r>
      <w:r>
        <w:t>§ </w:t>
      </w:r>
      <w:r w:rsidRPr="00D42C58">
        <w:rPr>
          <w:sz w:val="16"/>
        </w:rPr>
        <w:t>10o odst. 1 zákona o místních poplatcích</w:t>
      </w:r>
    </w:p>
  </w:footnote>
  <w:footnote w:id="2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15 odst. 1 zákona o místních poplatcích</w:t>
      </w:r>
    </w:p>
  </w:footnote>
  <w:footnote w:id="3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10j zákona o místních poplatcích</w:t>
      </w:r>
    </w:p>
  </w:footnote>
  <w:footnote w:id="4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10i zákona o místních poplatcích</w:t>
      </w:r>
    </w:p>
  </w:footnote>
  <w:footnote w:id="5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10n odst. 1 zákona o místních poplatcích</w:t>
      </w:r>
    </w:p>
  </w:footnote>
  <w:footnote w:id="6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10n odst. 2 zákona o místních poplatcích</w:t>
      </w:r>
    </w:p>
  </w:footnote>
  <w:footnote w:id="7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10p zákona o místních poplatcích</w:t>
      </w:r>
    </w:p>
  </w:footnote>
  <w:footnote w:id="8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14a odst. 4 zákona o místních poplatcích</w:t>
      </w:r>
    </w:p>
  </w:footnote>
  <w:footnote w:id="10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10k odst. 1 zákona o místních poplatcích</w:t>
      </w:r>
    </w:p>
  </w:footnote>
  <w:footnote w:id="12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10k odst. 3 zákona o místních poplatcích</w:t>
      </w:r>
    </w:p>
  </w:footnote>
  <w:footnote w:id="13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10m odst. 1 zákona o místních poplatcích</w:t>
      </w:r>
    </w:p>
  </w:footnote>
  <w:footnote w:id="14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10m odst. 2 zákona o místních poplatcích</w:t>
      </w:r>
    </w:p>
  </w:footnote>
  <w:footnote w:id="15">
    <w:p w:rsidR="003918A8" w:rsidRPr="00D42C58" w:rsidRDefault="0016533D">
      <w:pPr>
        <w:pStyle w:val="Footnote"/>
        <w:rPr>
          <w:sz w:val="16"/>
        </w:rPr>
      </w:pPr>
      <w:r w:rsidRPr="00D42C58">
        <w:rPr>
          <w:rStyle w:val="Znakapoznpodarou"/>
          <w:sz w:val="16"/>
        </w:rPr>
        <w:footnoteRef/>
      </w:r>
      <w:r w:rsidRPr="00D42C58">
        <w:rPr>
          <w:sz w:val="16"/>
        </w:rP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44FF1"/>
    <w:multiLevelType w:val="multilevel"/>
    <w:tmpl w:val="0C1846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A8"/>
    <w:rsid w:val="00002DAF"/>
    <w:rsid w:val="0016533D"/>
    <w:rsid w:val="003918A8"/>
    <w:rsid w:val="00886A2A"/>
    <w:rsid w:val="00D42C58"/>
    <w:rsid w:val="00E343E1"/>
    <w:rsid w:val="00F32339"/>
    <w:rsid w:val="00F4599D"/>
    <w:rsid w:val="00F85237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26978-C5E4-4C4F-A250-F42110EA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Obecně závazná vyhláška obce Kobeřice u Brna o místním poplatku za odkládání kom</vt:lpstr>
      <vt:lpstr>    Čl. 1 Úvodní ustanovení</vt:lpstr>
      <vt:lpstr>    Čl. 2 Předmět poplatku, poplatník a plátce poplatku</vt:lpstr>
      <vt:lpstr>    </vt:lpstr>
      <vt:lpstr>    </vt:lpstr>
      <vt:lpstr>    Čl. 3 Ohlašovací povinnost</vt:lpstr>
      <vt:lpstr>    Čl. 4 Základ poplatku</vt:lpstr>
      <vt:lpstr>    Čl. 5 Sazba poplatku</vt:lpstr>
      <vt:lpstr>    Čl. 6 Výpočet poplatku</vt:lpstr>
      <vt:lpstr>    Čl. 7 Splatnost poplatku</vt:lpstr>
      <vt:lpstr>    Čl. 8 Účinnost</vt:lpstr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Účet Microsoft</cp:lastModifiedBy>
  <cp:revision>4</cp:revision>
  <dcterms:created xsi:type="dcterms:W3CDTF">2024-10-07T13:47:00Z</dcterms:created>
  <dcterms:modified xsi:type="dcterms:W3CDTF">2024-11-14T08:09:00Z</dcterms:modified>
</cp:coreProperties>
</file>