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7058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21E50"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55A5FB07" wp14:editId="5B9C220B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 STATUTÁRNÍ MĚSTO PŘEROV</w:t>
      </w:r>
    </w:p>
    <w:p w14:paraId="7E76B396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2AD4769B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3D6EE8D" w14:textId="42F0F9F4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Obecně závazná vyhláška č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. </w:t>
      </w:r>
      <w:r w:rsidR="00704E1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</w:t>
      </w: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,</w:t>
      </w:r>
    </w:p>
    <w:p w14:paraId="578A73AF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kterou se zrušují některé obecně závazné vyhlášky statutárního města Přerova</w:t>
      </w:r>
    </w:p>
    <w:p w14:paraId="7584DFF4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05909C9D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D4E803" w14:textId="6F3AF56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1E50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lang w:eastAsia="cs-CZ"/>
        </w:rPr>
        <w:t>26.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zasedání konaném dne </w:t>
      </w:r>
      <w:r>
        <w:rPr>
          <w:rFonts w:ascii="Times New Roman" w:eastAsia="Times New Roman" w:hAnsi="Times New Roman" w:cs="Times New Roman"/>
          <w:lang w:eastAsia="cs-CZ"/>
        </w:rPr>
        <w:t>5.9.2022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usnesením č. </w:t>
      </w:r>
      <w:r w:rsidR="00B15FAB">
        <w:rPr>
          <w:rFonts w:ascii="Times New Roman" w:eastAsia="Times New Roman" w:hAnsi="Times New Roman" w:cs="Times New Roman"/>
          <w:lang w:eastAsia="cs-CZ"/>
        </w:rPr>
        <w:t>2600/26/10/2022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5DD57EAC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69868A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55B5838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21E50">
        <w:rPr>
          <w:rFonts w:ascii="Times New Roman" w:eastAsia="Times New Roman" w:hAnsi="Times New Roman" w:cs="Times New Roman"/>
          <w:b/>
          <w:lang w:eastAsia="cs-CZ"/>
        </w:rPr>
        <w:t>Čl. 1</w:t>
      </w:r>
    </w:p>
    <w:p w14:paraId="1C540808" w14:textId="77777777" w:rsidR="007608D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Zrušovací ustanovení</w:t>
      </w:r>
    </w:p>
    <w:p w14:paraId="5EC4CA69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E95FE21" w14:textId="77777777" w:rsidR="007608D0" w:rsidRDefault="007608D0" w:rsidP="007608D0">
      <w:pPr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Zrušují se:</w:t>
      </w:r>
    </w:p>
    <w:p w14:paraId="1D3EE6E4" w14:textId="77777777" w:rsidR="007608D0" w:rsidRPr="00E033EF" w:rsidRDefault="007608D0" w:rsidP="007608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3EF">
        <w:rPr>
          <w:rFonts w:ascii="Times New Roman" w:hAnsi="Times New Roman" w:cs="Times New Roman"/>
        </w:rPr>
        <w:t>Obecně závazná vyhláška č. 1/2003, kterou se stanovují podmínky k zabezpečení požární ochrany při akcích, kterých se zúčastní větší počet osob ze dne 19.2.2003,</w:t>
      </w:r>
    </w:p>
    <w:p w14:paraId="1BA25E1B" w14:textId="28B6377F" w:rsidR="007608D0" w:rsidRPr="00E033EF" w:rsidRDefault="007608D0" w:rsidP="007608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33EF">
        <w:rPr>
          <w:rFonts w:ascii="Times New Roman" w:hAnsi="Times New Roman" w:cs="Times New Roman"/>
        </w:rPr>
        <w:t>Obecně závazná vyhláška č. 1/2012, o stanovení opatření k omezení propagace hraní některých sázkových her, loterií a jiných podobných her ze dne 6.2.2012</w:t>
      </w:r>
      <w:r>
        <w:rPr>
          <w:rFonts w:ascii="Times New Roman" w:hAnsi="Times New Roman" w:cs="Times New Roman"/>
        </w:rPr>
        <w:t>.</w:t>
      </w:r>
    </w:p>
    <w:p w14:paraId="14678C9C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389FAC9" w14:textId="77777777" w:rsidR="007608D0" w:rsidRPr="00D21E50" w:rsidRDefault="007608D0" w:rsidP="007608D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66E11D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68D6E52F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21E50">
        <w:rPr>
          <w:rFonts w:ascii="Times New Roman" w:eastAsia="Times New Roman" w:hAnsi="Times New Roman" w:cs="Times New Roman"/>
          <w:b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lang w:eastAsia="cs-CZ"/>
        </w:rPr>
        <w:t>2</w:t>
      </w:r>
    </w:p>
    <w:p w14:paraId="17231923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21E50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38881E1F" w14:textId="77777777" w:rsidR="007608D0" w:rsidRPr="00D21E50" w:rsidRDefault="007608D0" w:rsidP="0076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8F84CE6" w14:textId="77777777" w:rsidR="007608D0" w:rsidRPr="00D21E50" w:rsidRDefault="007608D0" w:rsidP="007608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D21E50">
        <w:rPr>
          <w:rFonts w:ascii="Times New Roman" w:eastAsia="Times New Roman" w:hAnsi="Times New Roman" w:cs="Times New Roman"/>
          <w:lang w:eastAsia="cs-CZ"/>
        </w:rPr>
        <w:t xml:space="preserve">Tato </w:t>
      </w:r>
      <w:r>
        <w:rPr>
          <w:rFonts w:ascii="Times New Roman" w:eastAsia="Times New Roman" w:hAnsi="Times New Roman" w:cs="Times New Roman"/>
          <w:lang w:eastAsia="cs-CZ"/>
        </w:rPr>
        <w:t xml:space="preserve">obecně závazná 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vyhláška nabývá účinnosti </w:t>
      </w:r>
      <w:r>
        <w:rPr>
          <w:rFonts w:ascii="Times New Roman" w:eastAsia="Times New Roman" w:hAnsi="Times New Roman" w:cs="Times New Roman"/>
          <w:lang w:eastAsia="cs-CZ"/>
        </w:rPr>
        <w:t xml:space="preserve">počátkem </w:t>
      </w:r>
      <w:r w:rsidRPr="00D21E50">
        <w:rPr>
          <w:rFonts w:ascii="Times New Roman" w:eastAsia="Times New Roman" w:hAnsi="Times New Roman" w:cs="Times New Roman"/>
          <w:lang w:eastAsia="cs-CZ"/>
        </w:rPr>
        <w:t>patnáct</w:t>
      </w:r>
      <w:r>
        <w:rPr>
          <w:rFonts w:ascii="Times New Roman" w:eastAsia="Times New Roman" w:hAnsi="Times New Roman" w:cs="Times New Roman"/>
          <w:lang w:eastAsia="cs-CZ"/>
        </w:rPr>
        <w:t>ého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dne</w:t>
      </w:r>
      <w:r>
        <w:rPr>
          <w:rFonts w:ascii="Times New Roman" w:eastAsia="Times New Roman" w:hAnsi="Times New Roman" w:cs="Times New Roman"/>
          <w:lang w:eastAsia="cs-CZ"/>
        </w:rPr>
        <w:t xml:space="preserve"> následujícího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po dni jejího vyhlášení. </w:t>
      </w:r>
    </w:p>
    <w:p w14:paraId="48AAF1E4" w14:textId="77777777" w:rsidR="007608D0" w:rsidRPr="00D21E50" w:rsidRDefault="007608D0" w:rsidP="007608D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610E859A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528539E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71C92BC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E363B4C" w14:textId="77777777" w:rsidR="007608D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8D95F9" w14:textId="77777777" w:rsidR="007608D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BF303F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4AAC2F7" w14:textId="2B4595A9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6067504" w14:textId="65C260C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</w:t>
      </w:r>
      <w:r w:rsidRPr="00D21E50">
        <w:rPr>
          <w:rFonts w:ascii="Times New Roman" w:eastAsia="Times New Roman" w:hAnsi="Times New Roman" w:cs="Times New Roman"/>
          <w:lang w:eastAsia="cs-CZ"/>
        </w:rPr>
        <w:t>Ing. Petr Měřínský</w:t>
      </w:r>
      <w:r w:rsidR="00A8081B">
        <w:rPr>
          <w:rFonts w:ascii="Times New Roman" w:eastAsia="Times New Roman" w:hAnsi="Times New Roman" w:cs="Times New Roman"/>
          <w:lang w:eastAsia="cs-CZ"/>
        </w:rPr>
        <w:t>, v.r.</w:t>
      </w:r>
      <w:r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Mgr. Petr Kouba</w:t>
      </w:r>
      <w:r w:rsidR="00A8081B">
        <w:rPr>
          <w:rFonts w:ascii="Times New Roman" w:eastAsia="Times New Roman" w:hAnsi="Times New Roman" w:cs="Times New Roman"/>
          <w:lang w:eastAsia="cs-CZ"/>
        </w:rPr>
        <w:t>, v.r.</w:t>
      </w:r>
    </w:p>
    <w:p w14:paraId="50C3FAE3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1E50">
        <w:rPr>
          <w:rFonts w:ascii="Times New Roman" w:eastAsia="Times New Roman" w:hAnsi="Times New Roman" w:cs="Times New Roman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lang w:eastAsia="cs-CZ"/>
        </w:rPr>
        <w:t xml:space="preserve">       </w:t>
      </w:r>
      <w:r w:rsidRPr="00D21E50">
        <w:rPr>
          <w:rFonts w:ascii="Times New Roman" w:eastAsia="Times New Roman" w:hAnsi="Times New Roman" w:cs="Times New Roman"/>
          <w:lang w:eastAsia="cs-CZ"/>
        </w:rPr>
        <w:t>primátor</w:t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náměstek primátora </w:t>
      </w:r>
    </w:p>
    <w:p w14:paraId="097CA78A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E342124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0E82AEA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C2F566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34D3236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38BECA0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019A01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A7E0E13" w14:textId="77777777" w:rsidR="007608D0" w:rsidRPr="00D21E50" w:rsidRDefault="007608D0" w:rsidP="00760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0EED674" w14:textId="77777777" w:rsidR="007608D0" w:rsidRDefault="007608D0" w:rsidP="007608D0"/>
    <w:sectPr w:rsidR="00760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57C6"/>
    <w:multiLevelType w:val="hybridMultilevel"/>
    <w:tmpl w:val="4714541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D0"/>
    <w:rsid w:val="00201D67"/>
    <w:rsid w:val="00467028"/>
    <w:rsid w:val="005253B8"/>
    <w:rsid w:val="00704E12"/>
    <w:rsid w:val="007608D0"/>
    <w:rsid w:val="00A8081B"/>
    <w:rsid w:val="00B15FAB"/>
    <w:rsid w:val="00D87888"/>
    <w:rsid w:val="00E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B29C"/>
  <w15:chartTrackingRefBased/>
  <w15:docId w15:val="{54854C83-2062-4EAA-9B73-CBCE3833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08D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3</cp:revision>
  <cp:lastPrinted>2022-09-06T09:09:00Z</cp:lastPrinted>
  <dcterms:created xsi:type="dcterms:W3CDTF">2022-09-06T09:09:00Z</dcterms:created>
  <dcterms:modified xsi:type="dcterms:W3CDTF">2022-09-06T09:10:00Z</dcterms:modified>
</cp:coreProperties>
</file>