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AAB5" w14:textId="46E53B1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  <w:noProof/>
        </w:rPr>
        <w:drawing>
          <wp:inline distT="0" distB="0" distL="0" distR="0" wp14:anchorId="001DF6EE" wp14:editId="07BBB396">
            <wp:extent cx="952500" cy="962025"/>
            <wp:effectExtent l="0" t="0" r="0" b="9525"/>
            <wp:docPr id="1874051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959B" w14:textId="77777777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41BB37D4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465987DF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3BE5744" w14:textId="77777777" w:rsidR="00F425D1" w:rsidRPr="00D448BA" w:rsidRDefault="00F425D1" w:rsidP="00FC4EC5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5FEBD65A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04763A">
        <w:rPr>
          <w:rFonts w:ascii="Times New Roman" w:eastAsia="MS Mincho" w:hAnsi="Times New Roman"/>
          <w:b/>
          <w:bCs/>
          <w:sz w:val="32"/>
          <w:szCs w:val="32"/>
        </w:rPr>
        <w:t xml:space="preserve"> č.2/2025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1FD7A31F" w14:textId="77777777" w:rsidR="0003774C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>zákazu odpalování pyrotechnických výrobků a jejich užívání k provádění ohňostrojových prací nebo ohňostrojů</w:t>
      </w:r>
      <w:r w:rsidR="004D563B">
        <w:rPr>
          <w:b/>
          <w:bCs/>
          <w:sz w:val="28"/>
          <w:szCs w:val="28"/>
        </w:rPr>
        <w:t xml:space="preserve"> </w:t>
      </w:r>
    </w:p>
    <w:p w14:paraId="6A3429C3" w14:textId="2E999728" w:rsidR="00F425D1" w:rsidRDefault="004D563B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03774C">
        <w:rPr>
          <w:b/>
          <w:bCs/>
          <w:sz w:val="28"/>
          <w:szCs w:val="28"/>
        </w:rPr>
        <w:t xml:space="preserve">o </w:t>
      </w:r>
      <w:r w:rsidR="0003774C" w:rsidRPr="004639C3">
        <w:rPr>
          <w:b/>
          <w:sz w:val="28"/>
          <w:szCs w:val="28"/>
        </w:rPr>
        <w:t>stanovení výjimečných případů, při nichž</w:t>
      </w:r>
      <w:r w:rsidR="0003774C" w:rsidRPr="00294B87">
        <w:rPr>
          <w:b/>
          <w:sz w:val="28"/>
          <w:szCs w:val="28"/>
        </w:rPr>
        <w:t xml:space="preserve"> nemusí být doba nočního klidu dodržována</w:t>
      </w:r>
    </w:p>
    <w:p w14:paraId="6E331B31" w14:textId="77777777" w:rsidR="00F425D1" w:rsidRPr="0070157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2B10BEDC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Lom</w:t>
      </w:r>
      <w:r w:rsidRPr="00EB0D62">
        <w:rPr>
          <w:i/>
        </w:rPr>
        <w:t xml:space="preserve"> na svém zasedání dne</w:t>
      </w:r>
      <w:r w:rsidR="0003774C">
        <w:rPr>
          <w:i/>
        </w:rPr>
        <w:t xml:space="preserve"> </w:t>
      </w:r>
      <w:r w:rsidR="00404BF8">
        <w:rPr>
          <w:i/>
        </w:rPr>
        <w:t>16.12.</w:t>
      </w:r>
      <w:r w:rsidR="0003774C">
        <w:rPr>
          <w:i/>
        </w:rPr>
        <w:t xml:space="preserve">2025 </w:t>
      </w:r>
      <w:r w:rsidR="00C25855">
        <w:rPr>
          <w:i/>
        </w:rPr>
        <w:t>usneslo vydat na základě § 35c odst.</w:t>
      </w:r>
      <w:r w:rsidR="0003774C">
        <w:rPr>
          <w:i/>
        </w:rPr>
        <w:t> </w:t>
      </w:r>
      <w:r w:rsidR="00C25855">
        <w:rPr>
          <w:i/>
        </w:rPr>
        <w:t>1 písm. a) a § 35c odst. 2 zákona č.</w:t>
      </w:r>
      <w:r w:rsidR="0003774C">
        <w:rPr>
          <w:i/>
        </w:rPr>
        <w:t xml:space="preserve"> </w:t>
      </w:r>
      <w:r w:rsidR="00C25855">
        <w:rPr>
          <w:i/>
        </w:rPr>
        <w:t>206/2015 Sb., o pyrotechnických výrobcích a zacházení s nimi a</w:t>
      </w:r>
      <w:r w:rsidR="0003774C">
        <w:rPr>
          <w:i/>
        </w:rPr>
        <w:t> </w:t>
      </w:r>
      <w:r w:rsidR="00C25855">
        <w:rPr>
          <w:i/>
        </w:rPr>
        <w:t>o</w:t>
      </w:r>
      <w:r w:rsidR="0003774C">
        <w:rPr>
          <w:i/>
        </w:rPr>
        <w:t> </w:t>
      </w:r>
      <w:r w:rsidR="00C25855">
        <w:rPr>
          <w:i/>
        </w:rPr>
        <w:t>změně některých zákonů (zákon o pyrotechnice), ve znění pozdějších předpisů (dále jen „zákon o pyrotechnice“)</w:t>
      </w:r>
      <w:r w:rsidR="0003774C">
        <w:rPr>
          <w:i/>
        </w:rPr>
        <w:t xml:space="preserve">, a na základě </w:t>
      </w:r>
      <w:r w:rsidR="0003774C" w:rsidRPr="00E34FAB">
        <w:rPr>
          <w:i/>
        </w:rPr>
        <w:t>§ 5 odst.</w:t>
      </w:r>
      <w:r w:rsidR="0003774C">
        <w:rPr>
          <w:i/>
        </w:rPr>
        <w:t> 7</w:t>
      </w:r>
      <w:r w:rsidR="0003774C" w:rsidRPr="00E34FAB">
        <w:rPr>
          <w:i/>
        </w:rPr>
        <w:t xml:space="preserve"> zákona č. 251/2016 Sb., o některých přestupcích</w:t>
      </w:r>
      <w:r w:rsidR="0003774C" w:rsidRPr="00944DB4">
        <w:rPr>
          <w:i/>
        </w:rPr>
        <w:t>,</w:t>
      </w:r>
      <w:r w:rsidR="0003774C" w:rsidRPr="00EB0D62">
        <w:rPr>
          <w:i/>
        </w:rPr>
        <w:t xml:space="preserve"> </w:t>
      </w:r>
      <w:r w:rsidR="0003774C">
        <w:rPr>
          <w:i/>
        </w:rPr>
        <w:t>ve znění pozdějších předpisů (dále jen „zákon o některých přestupcích“),</w:t>
      </w:r>
      <w:r w:rsidRPr="00EB0D62">
        <w:rPr>
          <w:i/>
        </w:rPr>
        <w:t xml:space="preserve"> a </w:t>
      </w:r>
      <w:r w:rsidR="00C25855">
        <w:rPr>
          <w:i/>
        </w:rPr>
        <w:t xml:space="preserve">v souladu s </w:t>
      </w:r>
      <w:r w:rsidRPr="00EB0D62">
        <w:rPr>
          <w:i/>
        </w:rPr>
        <w:t>ustanovení</w:t>
      </w:r>
      <w:r w:rsidR="00C25855">
        <w:rPr>
          <w:i/>
        </w:rPr>
        <w:t>m</w:t>
      </w:r>
      <w:r w:rsidRPr="00EB0D62">
        <w:rPr>
          <w:i/>
        </w:rPr>
        <w:t xml:space="preserve"> § 10 písm. </w:t>
      </w:r>
      <w:r w:rsidR="00C25855">
        <w:rPr>
          <w:i/>
        </w:rPr>
        <w:t>d</w:t>
      </w:r>
      <w:r w:rsidRPr="00EB0D62">
        <w:rPr>
          <w:i/>
        </w:rPr>
        <w:t>) a § 84 odt.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 w:rsidR="00C25855">
        <w:rPr>
          <w:i/>
        </w:rPr>
        <w:t>u</w:t>
      </w:r>
      <w:r w:rsidRPr="00EB0D62">
        <w:rPr>
          <w:i/>
        </w:rPr>
        <w:t>to obecně závazn</w:t>
      </w:r>
      <w:r w:rsidR="00C25855">
        <w:rPr>
          <w:i/>
        </w:rPr>
        <w:t>ou</w:t>
      </w:r>
      <w:r w:rsidRPr="00EB0D62">
        <w:rPr>
          <w:i/>
        </w:rPr>
        <w:t xml:space="preserve"> vyhlášk</w:t>
      </w:r>
      <w:r w:rsidR="00C25855">
        <w:rPr>
          <w:i/>
        </w:rPr>
        <w:t>u</w:t>
      </w:r>
      <w:r w:rsidRPr="00EB0D62">
        <w:rPr>
          <w:i/>
        </w:rPr>
        <w:t xml:space="preserve"> (dále jen </w:t>
      </w:r>
      <w:r w:rsidR="00C25855">
        <w:rPr>
          <w:i/>
        </w:rPr>
        <w:t>„</w:t>
      </w:r>
      <w:r w:rsidRPr="00EB0D62">
        <w:rPr>
          <w:i/>
        </w:rPr>
        <w:t>vyhláška</w:t>
      </w:r>
      <w:r w:rsidR="00C25855">
        <w:rPr>
          <w:i/>
        </w:rPr>
        <w:t>“</w:t>
      </w:r>
      <w:r w:rsidRPr="00EB0D62">
        <w:rPr>
          <w:i/>
        </w:rPr>
        <w:t>):</w:t>
      </w:r>
    </w:p>
    <w:p w14:paraId="5BE68AAA" w14:textId="77777777" w:rsidR="00F425D1" w:rsidRDefault="00F425D1" w:rsidP="00FC4EC5">
      <w:pPr>
        <w:autoSpaceDE w:val="0"/>
        <w:autoSpaceDN w:val="0"/>
        <w:adjustRightInd w:val="0"/>
      </w:pPr>
    </w:p>
    <w:p w14:paraId="2338EC6D" w14:textId="77777777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59D2D508" w14:textId="1DCD088A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a cíle vyhlášky</w:t>
      </w:r>
    </w:p>
    <w:p w14:paraId="09761889" w14:textId="77777777" w:rsidR="004D563B" w:rsidRDefault="004D563B" w:rsidP="00FC4EC5">
      <w:pPr>
        <w:autoSpaceDE w:val="0"/>
        <w:autoSpaceDN w:val="0"/>
        <w:adjustRightInd w:val="0"/>
      </w:pPr>
    </w:p>
    <w:p w14:paraId="3A6509CE" w14:textId="7D79CCEE" w:rsidR="004D563B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Předmětem této vyhlášky je stanovení zákazu zacházení s pyrotechnickými výrobky, </w:t>
      </w:r>
      <w:r w:rsidRPr="008F0457">
        <w:t>jakož i</w:t>
      </w:r>
      <w:r>
        <w:t> </w:t>
      </w:r>
      <w:r w:rsidRPr="008F0457">
        <w:t xml:space="preserve">zmírnění takového </w:t>
      </w:r>
      <w:r>
        <w:t>zákazu</w:t>
      </w:r>
      <w:r w:rsidRPr="008F0457">
        <w:t xml:space="preserve"> ve výjimečných případech</w:t>
      </w:r>
      <w:r>
        <w:t>.</w:t>
      </w:r>
    </w:p>
    <w:p w14:paraId="259E4D86" w14:textId="26894490" w:rsidR="004D563B" w:rsidRPr="008F0457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Dále je předmětem této vyhlášky zmírnění ochrany nočního klidu ve výjimečných případech, a 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8F0457">
        <w:rPr>
          <w:rStyle w:val="Znakapoznpodarou"/>
        </w:rPr>
        <w:footnoteReference w:id="1"/>
      </w:r>
      <w:r w:rsidRPr="008F0457">
        <w:rPr>
          <w:vertAlign w:val="superscript"/>
        </w:rPr>
        <w:t>)</w:t>
      </w:r>
      <w:r w:rsidRPr="008F0457">
        <w:t>.</w:t>
      </w:r>
    </w:p>
    <w:p w14:paraId="696A146B" w14:textId="77777777" w:rsidR="004D563B" w:rsidRPr="00967DD8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 xml:space="preserve">Článek </w:t>
      </w:r>
      <w:r w:rsidR="004D563B">
        <w:rPr>
          <w:b/>
          <w:bCs/>
        </w:rPr>
        <w:t>2</w:t>
      </w:r>
    </w:p>
    <w:p w14:paraId="7C264AA7" w14:textId="53D932E5" w:rsidR="00F425D1" w:rsidRPr="00691C30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Zákaz zacházení s pyrotechnickými výrobky</w:t>
      </w:r>
    </w:p>
    <w:p w14:paraId="640AEABE" w14:textId="77777777" w:rsidR="00F425D1" w:rsidRPr="00691C30" w:rsidRDefault="00F425D1" w:rsidP="00FC4EC5">
      <w:pPr>
        <w:autoSpaceDE w:val="0"/>
        <w:autoSpaceDN w:val="0"/>
        <w:adjustRightInd w:val="0"/>
        <w:ind w:firstLine="708"/>
      </w:pPr>
    </w:p>
    <w:p w14:paraId="4A032DFB" w14:textId="0F532B4D" w:rsidR="00F425D1" w:rsidRPr="008F0457" w:rsidRDefault="00C25855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>
        <w:t>Město Lom stanovuje na celém svém území zákaz zacházení s pyrotechnickými výrobky, pokud jde o jejich odpalování, a dále jejich užívání k provádění ohňostrojových prací nebo ohňostrojů.</w:t>
      </w:r>
    </w:p>
    <w:p w14:paraId="5C80978F" w14:textId="77777777" w:rsidR="00963C0B" w:rsidRPr="004D563B" w:rsidRDefault="006D11E9" w:rsidP="004D563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</w:rPr>
      </w:pPr>
      <w:r>
        <w:t>Zákaz podle odstavce 1 neplatí pro pyrotechnické výrobky kategorie F1 a pyrotechnické výrobky kategorie</w:t>
      </w:r>
      <w:r w:rsidR="00963C0B">
        <w:t xml:space="preserve"> F4 a T2, které se užívají k provedení ohňostrojové práce, jejíž provedení se povoluje podle § 33 zákona o pyrotechnice.</w:t>
      </w:r>
    </w:p>
    <w:p w14:paraId="64D9DFB8" w14:textId="77777777" w:rsidR="00963C0B" w:rsidRDefault="00963C0B" w:rsidP="00963C0B">
      <w:pPr>
        <w:autoSpaceDE w:val="0"/>
        <w:autoSpaceDN w:val="0"/>
        <w:adjustRightInd w:val="0"/>
        <w:jc w:val="both"/>
      </w:pPr>
    </w:p>
    <w:p w14:paraId="290809FD" w14:textId="77777777" w:rsidR="004D563B" w:rsidRDefault="004D563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9BCF1F6" w14:textId="628EDEC6" w:rsidR="00963C0B" w:rsidRPr="008F0457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lastRenderedPageBreak/>
        <w:t xml:space="preserve">Článek </w:t>
      </w:r>
      <w:r w:rsidR="004D563B">
        <w:rPr>
          <w:b/>
          <w:bCs/>
        </w:rPr>
        <w:t>3</w:t>
      </w:r>
    </w:p>
    <w:p w14:paraId="509B3E10" w14:textId="19FB480C" w:rsidR="00963C0B" w:rsidRPr="008F0457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Výjimky ze zákazu zacházení s pyrotechnickými výrobky</w:t>
      </w:r>
    </w:p>
    <w:p w14:paraId="6EA8C187" w14:textId="77777777" w:rsidR="00963C0B" w:rsidRPr="00FC4EC5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3A693EE0" w14:textId="07AED371" w:rsidR="00963C0B" w:rsidRPr="00E355C9" w:rsidRDefault="00963C0B" w:rsidP="00E355C9">
      <w:pPr>
        <w:pStyle w:val="Zkladntext3"/>
        <w:numPr>
          <w:ilvl w:val="0"/>
          <w:numId w:val="3"/>
        </w:numPr>
        <w:rPr>
          <w:szCs w:val="24"/>
        </w:rPr>
      </w:pPr>
      <w:r>
        <w:rPr>
          <w:szCs w:val="24"/>
        </w:rPr>
        <w:t>Zákaz zacházení s pyrotechnickými výrobky stanovený touto vyhláškou neplatí v následujících případech</w:t>
      </w:r>
      <w:r w:rsidR="00E355C9">
        <w:rPr>
          <w:szCs w:val="24"/>
        </w:rPr>
        <w:t xml:space="preserve"> </w:t>
      </w:r>
      <w:r w:rsidR="004D563B" w:rsidRPr="00E355C9">
        <w:rPr>
          <w:szCs w:val="24"/>
        </w:rPr>
        <w:t>od 22:00 hodin</w:t>
      </w:r>
      <w:r w:rsidR="005D4216" w:rsidRPr="00E355C9">
        <w:rPr>
          <w:szCs w:val="24"/>
        </w:rPr>
        <w:t xml:space="preserve"> </w:t>
      </w:r>
      <w:r w:rsidR="004D563B" w:rsidRPr="00E355C9">
        <w:rPr>
          <w:szCs w:val="24"/>
        </w:rPr>
        <w:t xml:space="preserve">dne </w:t>
      </w:r>
      <w:r w:rsidR="005D4216" w:rsidRPr="00E355C9">
        <w:rPr>
          <w:szCs w:val="24"/>
        </w:rPr>
        <w:t xml:space="preserve">31.prosince do </w:t>
      </w:r>
      <w:r w:rsidR="004D563B" w:rsidRPr="00E355C9">
        <w:rPr>
          <w:szCs w:val="24"/>
        </w:rPr>
        <w:t xml:space="preserve">6:00 hodin dne </w:t>
      </w:r>
      <w:r w:rsidR="005D4216" w:rsidRPr="00E355C9">
        <w:rPr>
          <w:szCs w:val="24"/>
        </w:rPr>
        <w:t>1.ledna</w:t>
      </w:r>
      <w:r w:rsidR="00E355C9">
        <w:rPr>
          <w:szCs w:val="24"/>
        </w:rPr>
        <w:t>.</w:t>
      </w:r>
    </w:p>
    <w:p w14:paraId="6620953F" w14:textId="0039502D" w:rsidR="00963C0B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Stanovením výjimky podle odstavce 1 není dotčen zákaz zacházení s pyrotechnickými výrobky stanovený v § 35b zákona o pyrotechnice.</w:t>
      </w:r>
    </w:p>
    <w:p w14:paraId="6769D7C0" w14:textId="77777777" w:rsidR="0003774C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</w:p>
    <w:p w14:paraId="7679006A" w14:textId="41C96D10" w:rsidR="0003774C" w:rsidRPr="008F0457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4</w:t>
      </w:r>
    </w:p>
    <w:p w14:paraId="1B11E5A3" w14:textId="4A922C6E" w:rsidR="0003774C" w:rsidRPr="008F0457" w:rsidRDefault="0003774C" w:rsidP="0003774C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 xml:space="preserve">Stanovení výjimečných případů, </w:t>
      </w:r>
    </w:p>
    <w:p w14:paraId="18A34CE6" w14:textId="6286D1E4" w:rsidR="0003774C" w:rsidRPr="008F0457" w:rsidRDefault="0003774C" w:rsidP="0003774C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>při nichž nemusí být doba nočního klidu dodržována</w:t>
      </w:r>
    </w:p>
    <w:p w14:paraId="4BC9CD40" w14:textId="77777777" w:rsidR="0003774C" w:rsidRPr="00FC4EC5" w:rsidRDefault="0003774C" w:rsidP="0003774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highlight w:val="yellow"/>
        </w:rPr>
      </w:pPr>
    </w:p>
    <w:p w14:paraId="192B08BC" w14:textId="77777777" w:rsidR="0003774C" w:rsidRDefault="0003774C" w:rsidP="0003774C">
      <w:pPr>
        <w:autoSpaceDE w:val="0"/>
        <w:autoSpaceDN w:val="0"/>
        <w:adjustRightInd w:val="0"/>
        <w:jc w:val="both"/>
      </w:pPr>
      <w:r w:rsidRPr="00772E42">
        <w:t>Doba nočního klidu nemusí být dodržována</w:t>
      </w:r>
    </w:p>
    <w:p w14:paraId="17D3E4D9" w14:textId="34A69069" w:rsidR="0003774C" w:rsidRPr="00772E42" w:rsidRDefault="0003774C" w:rsidP="000377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 w:rsidRPr="00772E42">
        <w:t>v noci z 31. prosince na 1. ledna.</w:t>
      </w:r>
      <w:r w:rsidRPr="00772E42">
        <w:rPr>
          <w:rStyle w:val="Znakapoznpodarou"/>
        </w:rPr>
        <w:footnoteReference w:id="2"/>
      </w:r>
      <w:r w:rsidRPr="0003774C">
        <w:rPr>
          <w:vertAlign w:val="superscript"/>
        </w:rPr>
        <w:t>)</w:t>
      </w:r>
    </w:p>
    <w:p w14:paraId="36FF0F15" w14:textId="700AE87B" w:rsidR="0003774C" w:rsidRDefault="0003774C" w:rsidP="0003774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772E42">
        <w:t>v noci z</w:t>
      </w:r>
      <w:r>
        <w:t xml:space="preserve"> pátku v měsíci červnu na následující sobotu a z takové </w:t>
      </w:r>
      <w:r w:rsidRPr="00772E42">
        <w:t xml:space="preserve">soboty na </w:t>
      </w:r>
      <w:r>
        <w:t xml:space="preserve">následující </w:t>
      </w:r>
      <w:r w:rsidRPr="00772E42">
        <w:t>neděli, a</w:t>
      </w:r>
      <w:r>
        <w:t> </w:t>
      </w:r>
      <w:r w:rsidRPr="00772E42">
        <w:t xml:space="preserve">to pouze v prostoru </w:t>
      </w:r>
      <w:r>
        <w:t>areálu Bomba</w:t>
      </w:r>
      <w:r w:rsidRPr="00772E42">
        <w:t xml:space="preserve">, </w:t>
      </w:r>
      <w:r>
        <w:t xml:space="preserve">v případě konání </w:t>
      </w:r>
      <w:r w:rsidRPr="00772E42">
        <w:t>veřejnosti přístupn</w:t>
      </w:r>
      <w:r>
        <w:t>é tradiční</w:t>
      </w:r>
      <w:r w:rsidRPr="00772E42">
        <w:t xml:space="preserve"> kulturní společensk</w:t>
      </w:r>
      <w:r>
        <w:t>é</w:t>
      </w:r>
      <w:r w:rsidRPr="00772E42">
        <w:t xml:space="preserve"> akce „</w:t>
      </w:r>
      <w:r>
        <w:t>Svatoantonínské slavnosti</w:t>
      </w:r>
      <w:r w:rsidRPr="00772E42">
        <w:t>“</w:t>
      </w:r>
      <w:r>
        <w:t>.</w:t>
      </w:r>
    </w:p>
    <w:p w14:paraId="5F3133A2" w14:textId="71F25F95" w:rsidR="00FC4EC5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Článek 5</w:t>
      </w:r>
    </w:p>
    <w:p w14:paraId="29F5947C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Zrušovací ustanovení</w:t>
      </w:r>
    </w:p>
    <w:p w14:paraId="4D4E191C" w14:textId="77777777" w:rsidR="00F425D1" w:rsidRPr="00FC4EC5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47C8B3FE" w:rsidR="00F425D1" w:rsidRPr="003F4845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3F4845">
        <w:rPr>
          <w:bCs/>
        </w:rPr>
        <w:t xml:space="preserve">Zrušuje se obecně závazná vyhláška č. </w:t>
      </w:r>
      <w:r w:rsidR="00B37C5D">
        <w:rPr>
          <w:bCs/>
        </w:rPr>
        <w:t>6</w:t>
      </w:r>
      <w:r w:rsidR="00D4130B">
        <w:rPr>
          <w:bCs/>
        </w:rPr>
        <w:t>/202</w:t>
      </w:r>
      <w:r w:rsidR="00B37C5D">
        <w:rPr>
          <w:bCs/>
        </w:rPr>
        <w:t>4</w:t>
      </w:r>
      <w:r w:rsidRPr="003F4845">
        <w:rPr>
          <w:bCs/>
        </w:rPr>
        <w:t xml:space="preserve">, </w:t>
      </w:r>
      <w:r w:rsidR="00D4130B" w:rsidRPr="00D4130B">
        <w:rPr>
          <w:bCs/>
        </w:rPr>
        <w:t>o regulaci hlučných činností a o stanovení výjimečných případů, kdy doba nočního klidu je vymezena dobou kratší nebo při nichž nemusí být doba nočního klidu dodržována</w:t>
      </w:r>
      <w:r w:rsidRPr="003F4845">
        <w:rPr>
          <w:bCs/>
        </w:rPr>
        <w:t xml:space="preserve">, ze dne </w:t>
      </w:r>
      <w:r w:rsidR="00B37C5D">
        <w:rPr>
          <w:bCs/>
        </w:rPr>
        <w:t>14.</w:t>
      </w:r>
      <w:r w:rsidR="0003774C">
        <w:rPr>
          <w:bCs/>
        </w:rPr>
        <w:t xml:space="preserve"> </w:t>
      </w:r>
      <w:r w:rsidR="00B37C5D">
        <w:rPr>
          <w:bCs/>
        </w:rPr>
        <w:t>3.</w:t>
      </w:r>
      <w:r w:rsidR="0003774C">
        <w:rPr>
          <w:bCs/>
        </w:rPr>
        <w:t xml:space="preserve"> </w:t>
      </w:r>
      <w:r w:rsidR="00B37C5D">
        <w:rPr>
          <w:bCs/>
        </w:rPr>
        <w:t>2024</w:t>
      </w:r>
      <w:r w:rsidRPr="003F4845">
        <w:rPr>
          <w:bCs/>
        </w:rPr>
        <w:t>.</w:t>
      </w:r>
    </w:p>
    <w:p w14:paraId="7B8ACDB6" w14:textId="77777777" w:rsidR="00F425D1" w:rsidRPr="00FC4EC5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Článek 6</w:t>
      </w:r>
    </w:p>
    <w:p w14:paraId="6163C816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BFFDD57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Default="00F425D1" w:rsidP="00FC4EC5">
      <w:pPr>
        <w:jc w:val="both"/>
      </w:pPr>
      <w:r w:rsidRPr="003F4845">
        <w:t>Tato vyhláška nabývá účinnosti počátkem patnáctého dne následujícího po dni jejího vyhlášení.</w:t>
      </w:r>
    </w:p>
    <w:p w14:paraId="36BCE75F" w14:textId="77777777" w:rsidR="00D46F32" w:rsidRDefault="00D46F32" w:rsidP="00FC4EC5">
      <w:pPr>
        <w:jc w:val="both"/>
      </w:pPr>
    </w:p>
    <w:p w14:paraId="7C82430F" w14:textId="77777777" w:rsidR="00D46F32" w:rsidRDefault="00D46F32" w:rsidP="00FC4EC5">
      <w:pPr>
        <w:jc w:val="both"/>
      </w:pPr>
    </w:p>
    <w:p w14:paraId="1FC13FA8" w14:textId="77777777" w:rsidR="00D46F32" w:rsidRDefault="00D46F32" w:rsidP="00FC4EC5">
      <w:pPr>
        <w:jc w:val="both"/>
      </w:pPr>
    </w:p>
    <w:p w14:paraId="49FC93FE" w14:textId="77777777" w:rsidR="00FC4EC5" w:rsidRPr="00FC4EC5" w:rsidRDefault="00FC4EC5" w:rsidP="00FC4EC5">
      <w:pPr>
        <w:jc w:val="both"/>
        <w:rPr>
          <w:sz w:val="20"/>
          <w:szCs w:val="20"/>
        </w:rPr>
      </w:pPr>
    </w:p>
    <w:p w14:paraId="5D1F52D4" w14:textId="77777777" w:rsidR="00F425D1" w:rsidRPr="00FC4EC5" w:rsidRDefault="00F425D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425D1" w:rsidRPr="00A97C5B" w14:paraId="026F547F" w14:textId="77777777">
        <w:trPr>
          <w:trHeight w:val="80"/>
          <w:jc w:val="center"/>
        </w:trPr>
        <w:tc>
          <w:tcPr>
            <w:tcW w:w="4605" w:type="dxa"/>
          </w:tcPr>
          <w:p w14:paraId="15B96449" w14:textId="43AB06E0" w:rsidR="00F425D1" w:rsidRPr="00A97C5B" w:rsidRDefault="00F425D1" w:rsidP="00FC4EC5">
            <w:pPr>
              <w:jc w:val="center"/>
            </w:pPr>
          </w:p>
        </w:tc>
        <w:tc>
          <w:tcPr>
            <w:tcW w:w="4605" w:type="dxa"/>
          </w:tcPr>
          <w:p w14:paraId="04491320" w14:textId="2B890C56" w:rsidR="00F425D1" w:rsidRPr="00A97C5B" w:rsidRDefault="00F425D1" w:rsidP="00FC4EC5">
            <w:pPr>
              <w:jc w:val="center"/>
            </w:pPr>
          </w:p>
        </w:tc>
      </w:tr>
      <w:tr w:rsidR="00F425D1" w:rsidRPr="00A97C5B" w14:paraId="27F2030D" w14:textId="77777777">
        <w:trPr>
          <w:jc w:val="center"/>
        </w:trPr>
        <w:tc>
          <w:tcPr>
            <w:tcW w:w="4605" w:type="dxa"/>
          </w:tcPr>
          <w:p w14:paraId="04094383" w14:textId="7D6B7920" w:rsidR="00F425D1" w:rsidRPr="00A97C5B" w:rsidRDefault="0066549D" w:rsidP="00FC4EC5">
            <w:pPr>
              <w:jc w:val="center"/>
            </w:pPr>
            <w:r>
              <w:t>Rudolf Hruška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726FB4FB" w14:textId="20C9F598" w:rsidR="00F425D1" w:rsidRPr="00A97C5B" w:rsidRDefault="00F425D1" w:rsidP="00FC4EC5">
            <w:pPr>
              <w:jc w:val="center"/>
            </w:pPr>
            <w:r w:rsidRPr="00A97C5B">
              <w:t>místostarosta</w:t>
            </w:r>
          </w:p>
        </w:tc>
        <w:tc>
          <w:tcPr>
            <w:tcW w:w="4605" w:type="dxa"/>
          </w:tcPr>
          <w:p w14:paraId="427F0174" w14:textId="1F12AA80" w:rsidR="00F425D1" w:rsidRPr="00A97C5B" w:rsidRDefault="0066549D" w:rsidP="00FC4EC5">
            <w:pPr>
              <w:jc w:val="center"/>
            </w:pPr>
            <w:r>
              <w:t>Vladimír Urban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1D6788A6" w14:textId="0EFE830B" w:rsidR="00F425D1" w:rsidRPr="00A97C5B" w:rsidRDefault="00F425D1" w:rsidP="00FC4EC5">
            <w:pPr>
              <w:jc w:val="center"/>
            </w:pPr>
            <w:r w:rsidRPr="00A97C5B">
              <w:t>starosta</w:t>
            </w:r>
          </w:p>
        </w:tc>
      </w:tr>
    </w:tbl>
    <w:p w14:paraId="49958173" w14:textId="5A2DB7C7" w:rsidR="00B81239" w:rsidRDefault="00B81239" w:rsidP="0003774C"/>
    <w:p w14:paraId="3157FE07" w14:textId="77777777" w:rsidR="002C26E7" w:rsidRDefault="002C26E7" w:rsidP="0003774C"/>
    <w:p w14:paraId="3583E1CD" w14:textId="77777777" w:rsidR="002C26E7" w:rsidRDefault="002C26E7" w:rsidP="0003774C"/>
    <w:p w14:paraId="30CEB26B" w14:textId="77777777" w:rsidR="002C26E7" w:rsidRDefault="002C26E7" w:rsidP="0003774C"/>
    <w:p w14:paraId="7702DE01" w14:textId="77777777" w:rsidR="002C26E7" w:rsidRDefault="002C26E7" w:rsidP="0003774C"/>
    <w:p w14:paraId="10AE6B4A" w14:textId="70ECD4B7" w:rsidR="002C26E7" w:rsidRDefault="002C26E7" w:rsidP="0003774C">
      <w:r>
        <w:t>Vyvěšeno : 1</w:t>
      </w:r>
      <w:r w:rsidR="00242581">
        <w:t>9</w:t>
      </w:r>
      <w:r>
        <w:t>.12.2025</w:t>
      </w:r>
    </w:p>
    <w:p w14:paraId="47B0AE63" w14:textId="3AD820FC" w:rsidR="002C26E7" w:rsidRDefault="002C26E7" w:rsidP="0003774C">
      <w:r>
        <w:t>Sejmuto: 05.01.2026</w:t>
      </w:r>
    </w:p>
    <w:sectPr w:rsidR="002C26E7" w:rsidSect="00676E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D83E" w14:textId="77777777" w:rsidR="007862D0" w:rsidRDefault="007862D0" w:rsidP="00F425D1">
      <w:r>
        <w:separator/>
      </w:r>
    </w:p>
  </w:endnote>
  <w:endnote w:type="continuationSeparator" w:id="0">
    <w:p w14:paraId="15601654" w14:textId="77777777" w:rsidR="007862D0" w:rsidRDefault="007862D0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F556" w14:textId="77777777" w:rsidR="007862D0" w:rsidRDefault="007862D0" w:rsidP="00F425D1">
      <w:r>
        <w:separator/>
      </w:r>
    </w:p>
  </w:footnote>
  <w:footnote w:type="continuationSeparator" w:id="0">
    <w:p w14:paraId="18175012" w14:textId="77777777" w:rsidR="007862D0" w:rsidRDefault="007862D0" w:rsidP="00F425D1">
      <w:r>
        <w:continuationSeparator/>
      </w:r>
    </w:p>
  </w:footnote>
  <w:footnote w:id="1">
    <w:p w14:paraId="4510E2CC" w14:textId="77777777" w:rsidR="004D563B" w:rsidRPr="00944DB4" w:rsidRDefault="004D563B" w:rsidP="004D563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7A49D7DA" w14:textId="77777777" w:rsidR="0003774C" w:rsidRPr="00320806" w:rsidRDefault="0003774C" w:rsidP="0003774C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3"/>
  </w:num>
  <w:num w:numId="2" w16cid:durableId="1919827182">
    <w:abstractNumId w:val="5"/>
  </w:num>
  <w:num w:numId="3" w16cid:durableId="59793289">
    <w:abstractNumId w:val="1"/>
  </w:num>
  <w:num w:numId="4" w16cid:durableId="2067335987">
    <w:abstractNumId w:val="2"/>
  </w:num>
  <w:num w:numId="5" w16cid:durableId="1655253463">
    <w:abstractNumId w:val="4"/>
  </w:num>
  <w:num w:numId="6" w16cid:durableId="161795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03774C"/>
    <w:rsid w:val="0004763A"/>
    <w:rsid w:val="00067B84"/>
    <w:rsid w:val="000D758B"/>
    <w:rsid w:val="00122D31"/>
    <w:rsid w:val="001D5A97"/>
    <w:rsid w:val="001E434C"/>
    <w:rsid w:val="00201378"/>
    <w:rsid w:val="00213C2D"/>
    <w:rsid w:val="00221080"/>
    <w:rsid w:val="00242581"/>
    <w:rsid w:val="002C26E7"/>
    <w:rsid w:val="002E03A0"/>
    <w:rsid w:val="002F751A"/>
    <w:rsid w:val="003B73AE"/>
    <w:rsid w:val="00404BF8"/>
    <w:rsid w:val="004D563B"/>
    <w:rsid w:val="00573754"/>
    <w:rsid w:val="005D4216"/>
    <w:rsid w:val="0063537C"/>
    <w:rsid w:val="0066549D"/>
    <w:rsid w:val="00676E1E"/>
    <w:rsid w:val="006D11E9"/>
    <w:rsid w:val="007862D0"/>
    <w:rsid w:val="0079010F"/>
    <w:rsid w:val="007F3BBE"/>
    <w:rsid w:val="008239A6"/>
    <w:rsid w:val="008D5B01"/>
    <w:rsid w:val="00963C0B"/>
    <w:rsid w:val="00A12750"/>
    <w:rsid w:val="00B32BCE"/>
    <w:rsid w:val="00B37C5D"/>
    <w:rsid w:val="00B81239"/>
    <w:rsid w:val="00C25855"/>
    <w:rsid w:val="00D02B12"/>
    <w:rsid w:val="00D4130B"/>
    <w:rsid w:val="00D46F32"/>
    <w:rsid w:val="00D972AD"/>
    <w:rsid w:val="00E33A92"/>
    <w:rsid w:val="00E355C9"/>
    <w:rsid w:val="00F376F9"/>
    <w:rsid w:val="00F425D1"/>
    <w:rsid w:val="00F476BD"/>
    <w:rsid w:val="00F91B74"/>
    <w:rsid w:val="00FA5A53"/>
    <w:rsid w:val="00FC4EC5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5</cp:revision>
  <cp:lastPrinted>2025-12-02T08:15:00Z</cp:lastPrinted>
  <dcterms:created xsi:type="dcterms:W3CDTF">2025-10-20T06:06:00Z</dcterms:created>
  <dcterms:modified xsi:type="dcterms:W3CDTF">2025-12-19T07:40:00Z</dcterms:modified>
</cp:coreProperties>
</file>