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1484" w:rsidRPr="00B81690" w:rsidRDefault="00F275EA" w:rsidP="00F275EA">
      <w:pPr>
        <w:pStyle w:val="PVZahlavi1"/>
        <w:ind w:firstLine="708"/>
        <w:outlineLvl w:val="0"/>
        <w:rPr>
          <w:rFonts w:ascii="Century Gothic" w:hAnsi="Century Gothic"/>
          <w:sz w:val="28"/>
          <w:szCs w:val="28"/>
        </w:rPr>
      </w:pPr>
      <w:r>
        <w:rPr>
          <w:rFonts w:ascii="Century Gothic" w:hAnsi="Century Gothic"/>
          <w:noProof/>
          <w:sz w:val="28"/>
          <w:szCs w:val="28"/>
        </w:rPr>
        <mc:AlternateContent>
          <mc:Choice Requires="wps">
            <w:drawing>
              <wp:anchor distT="0" distB="0" distL="114300" distR="114300" simplePos="0" relativeHeight="251658240" behindDoc="0" locked="1" layoutInCell="0" allowOverlap="1">
                <wp:simplePos x="0" y="0"/>
                <wp:positionH relativeFrom="page">
                  <wp:posOffset>1685925</wp:posOffset>
                </wp:positionH>
                <wp:positionV relativeFrom="page">
                  <wp:posOffset>737870</wp:posOffset>
                </wp:positionV>
                <wp:extent cx="0" cy="881380"/>
                <wp:effectExtent l="0" t="0" r="0" b="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8138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8BFA14" id="Line 7"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32.75pt,58.1pt" to="132.7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" o:allowincell="f" strokeweight=".5pt">
                <w10:wrap anchorx="page" anchory="page"/>
                <w10:anchorlock/>
              </v:line>
            </w:pict>
          </mc:Fallback>
        </mc:AlternateContent>
      </w:r>
      <w:r>
        <w:rPr>
          <w:rFonts w:ascii="Century Gothic" w:hAnsi="Century Gothic"/>
          <w:noProof/>
          <w:sz w:val="28"/>
          <w:szCs w:val="28"/>
        </w:rPr>
        <w:drawing>
          <wp:anchor distT="0" distB="0" distL="114300" distR="114300" simplePos="0" relativeHeight="251657216" behindDoc="0" locked="1" layoutInCell="0" allowOverlap="1">
            <wp:simplePos x="0" y="0"/>
            <wp:positionH relativeFrom="column">
              <wp:posOffset>-104140</wp:posOffset>
            </wp:positionH>
            <wp:positionV relativeFrom="page">
              <wp:posOffset>804545</wp:posOffset>
            </wp:positionV>
            <wp:extent cx="582295" cy="643255"/>
            <wp:effectExtent l="0" t="0" r="8255" b="4445"/>
            <wp:wrapSquare wrapText="bothSides"/>
            <wp:docPr id="6" name="obrázek 6" descr="C:\..\..\Temp\Sablony_PV\znak_C.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Temp\Sablony_PV\znak_C.b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2295" cy="643255"/>
                    </a:xfrm>
                    <a:prstGeom prst="rect">
                      <a:avLst/>
                    </a:prstGeom>
                    <a:noFill/>
                  </pic:spPr>
                </pic:pic>
              </a:graphicData>
            </a:graphic>
            <wp14:sizeRelH relativeFrom="page">
              <wp14:pctWidth>0</wp14:pctWidth>
            </wp14:sizeRelH>
            <wp14:sizeRelV relativeFrom="page">
              <wp14:pctHeight>0</wp14:pctHeight>
            </wp14:sizeRelV>
          </wp:anchor>
        </w:drawing>
      </w:r>
      <w:r w:rsidR="00B81690" w:rsidRPr="00B81690">
        <w:rPr>
          <w:rFonts w:ascii="Century Gothic" w:hAnsi="Century Gothic"/>
          <w:sz w:val="28"/>
          <w:szCs w:val="28"/>
        </w:rPr>
        <w:t xml:space="preserve">Statutární </w:t>
      </w:r>
      <w:r w:rsidR="00DB1484" w:rsidRPr="00B81690">
        <w:rPr>
          <w:rFonts w:ascii="Century Gothic" w:hAnsi="Century Gothic"/>
          <w:sz w:val="28"/>
          <w:szCs w:val="28"/>
        </w:rPr>
        <w:t>Město Prostějov</w:t>
      </w:r>
    </w:p>
    <w:p w:rsidR="00CA591D" w:rsidRPr="00967EDA" w:rsidRDefault="00F275EA" w:rsidP="00F275EA">
      <w:pPr>
        <w:pStyle w:val="PVZahlavi1"/>
        <w:ind w:firstLine="708"/>
        <w:outlineLvl w:val="0"/>
        <w:rPr>
          <w:rFonts w:ascii="Century Gothic" w:hAnsi="Century Gothic"/>
          <w:caps w:val="0"/>
          <w:sz w:val="28"/>
        </w:rPr>
      </w:pPr>
      <w:r w:rsidRPr="00F275EA">
        <w:rPr>
          <w:rFonts w:ascii="Century Gothic" w:hAnsi="Century Gothic"/>
          <w:sz w:val="24"/>
          <w:szCs w:val="28"/>
        </w:rPr>
        <w:t>Z</w:t>
      </w:r>
      <w:r>
        <w:rPr>
          <w:rFonts w:ascii="Century Gothic" w:hAnsi="Century Gothic"/>
          <w:caps w:val="0"/>
          <w:sz w:val="24"/>
          <w:szCs w:val="28"/>
        </w:rPr>
        <w:t>astupitelstvo města P</w:t>
      </w:r>
      <w:r w:rsidRPr="00F275EA">
        <w:rPr>
          <w:rFonts w:ascii="Century Gothic" w:hAnsi="Century Gothic"/>
          <w:caps w:val="0"/>
          <w:sz w:val="24"/>
          <w:szCs w:val="28"/>
        </w:rPr>
        <w:t>rostějova</w:t>
      </w:r>
      <w:r w:rsidR="00CA591D">
        <w:rPr>
          <w:rFonts w:ascii="Century Gothic" w:hAnsi="Century Gothic"/>
          <w:caps w:val="0"/>
        </w:rPr>
        <w:tab/>
      </w:r>
      <w:r w:rsidR="00CA591D">
        <w:rPr>
          <w:rFonts w:ascii="Century Gothic" w:hAnsi="Century Gothic"/>
          <w:caps w:val="0"/>
        </w:rPr>
        <w:tab/>
      </w:r>
    </w:p>
    <w:p w:rsidR="00CA591D" w:rsidRPr="00B81690" w:rsidRDefault="00CA591D" w:rsidP="00B81690">
      <w:pPr>
        <w:pStyle w:val="PVZahlavi2"/>
        <w:spacing w:line="276" w:lineRule="auto"/>
        <w:ind w:firstLine="708"/>
        <w:rPr>
          <w:rFonts w:ascii="Century Gothic" w:hAnsi="Century Gothic"/>
          <w:caps w:val="0"/>
          <w:szCs w:val="16"/>
        </w:rPr>
      </w:pPr>
    </w:p>
    <w:p w:rsidR="00B81690" w:rsidRPr="00FB3C23" w:rsidRDefault="00B81690">
      <w:pPr>
        <w:pStyle w:val="PVZahlavi1"/>
        <w:ind w:firstLine="708"/>
        <w:outlineLvl w:val="0"/>
        <w:rPr>
          <w:rFonts w:ascii="Times New Roman" w:hAnsi="Times New Roman"/>
          <w:b/>
          <w:sz w:val="24"/>
        </w:rPr>
      </w:pPr>
    </w:p>
    <w:tbl>
      <w:tblPr>
        <w:tblW w:w="0" w:type="auto"/>
        <w:tblLayout w:type="fixed"/>
        <w:tblCellMar>
          <w:left w:w="70" w:type="dxa"/>
          <w:right w:w="70" w:type="dxa"/>
        </w:tblCellMar>
        <w:tblLook w:val="0000" w:firstRow="0" w:lastRow="0" w:firstColumn="0" w:lastColumn="0" w:noHBand="0" w:noVBand="0"/>
      </w:tblPr>
      <w:tblGrid>
        <w:gridCol w:w="5740"/>
        <w:gridCol w:w="3472"/>
      </w:tblGrid>
      <w:tr w:rsidR="001B0248" w:rsidTr="0088355D">
        <w:tc>
          <w:tcPr>
            <w:tcW w:w="5740" w:type="dxa"/>
          </w:tcPr>
          <w:p w:rsidR="001B0248" w:rsidRPr="00F1158D" w:rsidRDefault="001B0248" w:rsidP="001B0248">
            <w:pPr>
              <w:pStyle w:val="PVSSL"/>
              <w:ind w:right="-70" w:firstLine="0"/>
              <w:rPr>
                <w:rFonts w:ascii="Times New Roman" w:hAnsi="Times New Roman"/>
                <w:sz w:val="24"/>
              </w:rPr>
            </w:pPr>
          </w:p>
          <w:p w:rsidR="001B0248" w:rsidRPr="00F1158D" w:rsidRDefault="001B0248" w:rsidP="001B0248">
            <w:pPr>
              <w:pStyle w:val="PVSSL"/>
              <w:ind w:right="-70" w:firstLine="0"/>
              <w:rPr>
                <w:rFonts w:ascii="Times New Roman" w:hAnsi="Times New Roman"/>
                <w:sz w:val="24"/>
              </w:rPr>
            </w:pPr>
          </w:p>
        </w:tc>
        <w:tc>
          <w:tcPr>
            <w:tcW w:w="3472" w:type="dxa"/>
          </w:tcPr>
          <w:p w:rsidR="001B0248" w:rsidRPr="00121139" w:rsidRDefault="005B0707" w:rsidP="001B0248">
            <w:pPr>
              <w:pStyle w:val="PVSSL"/>
              <w:ind w:firstLine="0"/>
              <w:rPr>
                <w:rFonts w:ascii="Times New Roman" w:hAnsi="Times New Roman"/>
              </w:rPr>
            </w:pPr>
            <w:r>
              <w:rPr>
                <w:rFonts w:ascii="Times New Roman" w:hAnsi="Times New Roman"/>
              </w:rPr>
              <w:fldChar w:fldCharType="begin">
                <w:ffData>
                  <w:name w:val="ssl_pid"/>
                  <w:enabled/>
                  <w:calcOnExit w:val="0"/>
                  <w:textInput>
                    <w:default w:val="S00AX0359BDO"/>
                  </w:textInput>
                </w:ffData>
              </w:fldChar>
            </w:r>
            <w:bookmarkStart w:id="0" w:name="ssl_pid"/>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S00AX0359BDO</w:t>
            </w:r>
            <w:r>
              <w:rPr>
                <w:rFonts w:ascii="Times New Roman" w:hAnsi="Times New Roman"/>
              </w:rPr>
              <w:fldChar w:fldCharType="end"/>
            </w:r>
            <w:bookmarkEnd w:id="0"/>
          </w:p>
          <w:p w:rsidR="001B0248" w:rsidRDefault="001B0248" w:rsidP="001B0248">
            <w:pPr>
              <w:pStyle w:val="PVSSL"/>
              <w:ind w:firstLine="0"/>
              <w:rPr>
                <w:rFonts w:ascii="CKKrausSmall" w:hAnsi="CKKrausSmall"/>
                <w:b w:val="0"/>
                <w:sz w:val="52"/>
                <w:szCs w:val="52"/>
              </w:rPr>
            </w:pPr>
            <w:r w:rsidRPr="00ED0D76">
              <w:rPr>
                <w:rFonts w:ascii="CKKrausSmall" w:hAnsi="CKKrausSmall"/>
                <w:b w:val="0"/>
                <w:sz w:val="52"/>
                <w:szCs w:val="52"/>
              </w:rPr>
              <w:t>*</w:t>
            </w:r>
            <w:r w:rsidR="005B0707">
              <w:rPr>
                <w:rFonts w:ascii="CKKrausSmall" w:hAnsi="CKKrausSmall"/>
                <w:b w:val="0"/>
                <w:sz w:val="52"/>
                <w:szCs w:val="52"/>
              </w:rPr>
              <w:fldChar w:fldCharType="begin">
                <w:ffData>
                  <w:name w:val="ssl_pid1"/>
                  <w:enabled/>
                  <w:calcOnExit w:val="0"/>
                  <w:textInput>
                    <w:default w:val="S00AX0359BDO"/>
                  </w:textInput>
                </w:ffData>
              </w:fldChar>
            </w:r>
            <w:bookmarkStart w:id="1" w:name="ssl_pid1"/>
            <w:r w:rsidR="005B0707">
              <w:rPr>
                <w:rFonts w:ascii="CKKrausSmall" w:hAnsi="CKKrausSmall"/>
                <w:b w:val="0"/>
                <w:sz w:val="52"/>
                <w:szCs w:val="52"/>
              </w:rPr>
              <w:instrText xml:space="preserve"> FORMTEXT </w:instrText>
            </w:r>
            <w:r w:rsidR="005B0707">
              <w:rPr>
                <w:rFonts w:ascii="CKKrausSmall" w:hAnsi="CKKrausSmall"/>
                <w:b w:val="0"/>
                <w:sz w:val="52"/>
                <w:szCs w:val="52"/>
              </w:rPr>
            </w:r>
            <w:r w:rsidR="005B0707">
              <w:rPr>
                <w:rFonts w:ascii="CKKrausSmall" w:hAnsi="CKKrausSmall"/>
                <w:b w:val="0"/>
                <w:sz w:val="52"/>
                <w:szCs w:val="52"/>
              </w:rPr>
              <w:fldChar w:fldCharType="separate"/>
            </w:r>
            <w:r w:rsidR="005B0707">
              <w:rPr>
                <w:rFonts w:ascii="CKKrausSmall" w:hAnsi="CKKrausSmall"/>
                <w:b w:val="0"/>
                <w:noProof/>
                <w:sz w:val="52"/>
                <w:szCs w:val="52"/>
              </w:rPr>
              <w:t>S00AX0359BDO</w:t>
            </w:r>
            <w:r w:rsidR="005B0707">
              <w:rPr>
                <w:rFonts w:ascii="CKKrausSmall" w:hAnsi="CKKrausSmall"/>
                <w:b w:val="0"/>
                <w:sz w:val="52"/>
                <w:szCs w:val="52"/>
              </w:rPr>
              <w:fldChar w:fldCharType="end"/>
            </w:r>
            <w:bookmarkEnd w:id="1"/>
            <w:r w:rsidRPr="00ED0D76">
              <w:rPr>
                <w:rFonts w:ascii="CKKrausSmall" w:hAnsi="CKKrausSmall"/>
                <w:b w:val="0"/>
                <w:sz w:val="52"/>
                <w:szCs w:val="52"/>
              </w:rPr>
              <w:t>*</w:t>
            </w:r>
          </w:p>
          <w:p w:rsidR="001B0248" w:rsidRDefault="001B0248" w:rsidP="001B0248">
            <w:pPr>
              <w:pStyle w:val="PVSSL"/>
              <w:ind w:firstLine="0"/>
              <w:rPr>
                <w:rFonts w:ascii="Times New Roman" w:hAnsi="Times New Roman"/>
                <w:sz w:val="20"/>
                <w:szCs w:val="20"/>
              </w:rPr>
            </w:pPr>
            <w:r w:rsidRPr="001A3D6A">
              <w:rPr>
                <w:rFonts w:ascii="Times New Roman" w:hAnsi="Times New Roman"/>
                <w:sz w:val="20"/>
                <w:szCs w:val="20"/>
              </w:rPr>
              <w:fldChar w:fldCharType="begin">
                <w:ffData>
                  <w:name w:val="ssl_spis_znak"/>
                  <w:enabled/>
                  <w:calcOnExit w:val="0"/>
                  <w:textInput>
                    <w:default w:val="55.1"/>
                  </w:textInput>
                </w:ffData>
              </w:fldChar>
            </w:r>
            <w:r w:rsidRPr="001A3D6A">
              <w:rPr>
                <w:rFonts w:ascii="Times New Roman" w:hAnsi="Times New Roman"/>
                <w:sz w:val="20"/>
                <w:szCs w:val="20"/>
              </w:rPr>
              <w:instrText xml:space="preserve"> FORMTEXT </w:instrText>
            </w:r>
            <w:r w:rsidRPr="001A3D6A">
              <w:rPr>
                <w:rFonts w:ascii="Times New Roman" w:hAnsi="Times New Roman"/>
                <w:sz w:val="20"/>
                <w:szCs w:val="20"/>
              </w:rPr>
            </w:r>
            <w:r w:rsidRPr="001A3D6A">
              <w:rPr>
                <w:rFonts w:ascii="Times New Roman" w:hAnsi="Times New Roman"/>
                <w:sz w:val="20"/>
                <w:szCs w:val="20"/>
              </w:rPr>
              <w:fldChar w:fldCharType="separate"/>
            </w:r>
            <w:r w:rsidR="0029186A">
              <w:rPr>
                <w:rFonts w:ascii="Times New Roman" w:hAnsi="Times New Roman"/>
                <w:sz w:val="20"/>
                <w:szCs w:val="20"/>
              </w:rPr>
              <w:t>55.1</w:t>
            </w:r>
            <w:r w:rsidRPr="001A3D6A">
              <w:rPr>
                <w:rFonts w:ascii="Times New Roman" w:hAnsi="Times New Roman"/>
                <w:sz w:val="20"/>
                <w:szCs w:val="20"/>
              </w:rPr>
              <w:fldChar w:fldCharType="end"/>
            </w:r>
            <w:r w:rsidRPr="001A3D6A">
              <w:rPr>
                <w:rFonts w:ascii="Times New Roman" w:hAnsi="Times New Roman"/>
                <w:sz w:val="20"/>
                <w:szCs w:val="20"/>
              </w:rPr>
              <w:t xml:space="preserve">  </w:t>
            </w:r>
            <w:r w:rsidRPr="001A3D6A">
              <w:rPr>
                <w:rFonts w:ascii="Times New Roman" w:hAnsi="Times New Roman"/>
                <w:sz w:val="20"/>
                <w:szCs w:val="20"/>
              </w:rPr>
              <w:fldChar w:fldCharType="begin">
                <w:ffData>
                  <w:name w:val="ssl_skar_znak"/>
                  <w:enabled/>
                  <w:calcOnExit w:val="0"/>
                  <w:textInput>
                    <w:default w:val="A"/>
                  </w:textInput>
                </w:ffData>
              </w:fldChar>
            </w:r>
            <w:r w:rsidRPr="001A3D6A">
              <w:rPr>
                <w:rFonts w:ascii="Times New Roman" w:hAnsi="Times New Roman"/>
                <w:sz w:val="20"/>
                <w:szCs w:val="20"/>
              </w:rPr>
              <w:instrText xml:space="preserve"> FORMTEXT </w:instrText>
            </w:r>
            <w:r w:rsidRPr="001A3D6A">
              <w:rPr>
                <w:rFonts w:ascii="Times New Roman" w:hAnsi="Times New Roman"/>
                <w:sz w:val="20"/>
                <w:szCs w:val="20"/>
              </w:rPr>
            </w:r>
            <w:r w:rsidRPr="001A3D6A">
              <w:rPr>
                <w:rFonts w:ascii="Times New Roman" w:hAnsi="Times New Roman"/>
                <w:sz w:val="20"/>
                <w:szCs w:val="20"/>
              </w:rPr>
              <w:fldChar w:fldCharType="separate"/>
            </w:r>
            <w:r w:rsidR="0029186A">
              <w:rPr>
                <w:rFonts w:ascii="Times New Roman" w:hAnsi="Times New Roman"/>
                <w:sz w:val="20"/>
                <w:szCs w:val="20"/>
              </w:rPr>
              <w:t>A</w:t>
            </w:r>
            <w:r w:rsidRPr="001A3D6A">
              <w:rPr>
                <w:rFonts w:ascii="Times New Roman" w:hAnsi="Times New Roman"/>
                <w:sz w:val="20"/>
                <w:szCs w:val="20"/>
              </w:rPr>
              <w:fldChar w:fldCharType="end"/>
            </w:r>
            <w:r w:rsidRPr="001A3D6A">
              <w:rPr>
                <w:rFonts w:ascii="Times New Roman" w:hAnsi="Times New Roman"/>
                <w:sz w:val="20"/>
                <w:szCs w:val="20"/>
              </w:rPr>
              <w:fldChar w:fldCharType="begin">
                <w:ffData>
                  <w:name w:val="ssl_skar_lhuta"/>
                  <w:enabled/>
                  <w:calcOnExit w:val="0"/>
                  <w:textInput>
                    <w:default w:val="5"/>
                  </w:textInput>
                </w:ffData>
              </w:fldChar>
            </w:r>
            <w:r w:rsidRPr="001A3D6A">
              <w:rPr>
                <w:rFonts w:ascii="Times New Roman" w:hAnsi="Times New Roman"/>
                <w:sz w:val="20"/>
                <w:szCs w:val="20"/>
              </w:rPr>
              <w:instrText xml:space="preserve"> FORMTEXT </w:instrText>
            </w:r>
            <w:r w:rsidRPr="001A3D6A">
              <w:rPr>
                <w:rFonts w:ascii="Times New Roman" w:hAnsi="Times New Roman"/>
                <w:sz w:val="20"/>
                <w:szCs w:val="20"/>
              </w:rPr>
            </w:r>
            <w:r w:rsidRPr="001A3D6A">
              <w:rPr>
                <w:rFonts w:ascii="Times New Roman" w:hAnsi="Times New Roman"/>
                <w:sz w:val="20"/>
                <w:szCs w:val="20"/>
              </w:rPr>
              <w:fldChar w:fldCharType="separate"/>
            </w:r>
            <w:r w:rsidR="0029186A">
              <w:rPr>
                <w:rFonts w:ascii="Times New Roman" w:hAnsi="Times New Roman"/>
                <w:sz w:val="20"/>
                <w:szCs w:val="20"/>
              </w:rPr>
              <w:t>5</w:t>
            </w:r>
            <w:r w:rsidRPr="001A3D6A">
              <w:rPr>
                <w:rFonts w:ascii="Times New Roman" w:hAnsi="Times New Roman"/>
                <w:sz w:val="20"/>
                <w:szCs w:val="20"/>
              </w:rPr>
              <w:fldChar w:fldCharType="end"/>
            </w:r>
            <w:r w:rsidR="005B0707">
              <w:rPr>
                <w:rFonts w:ascii="Times New Roman" w:hAnsi="Times New Roman"/>
                <w:sz w:val="20"/>
                <w:szCs w:val="20"/>
              </w:rPr>
              <w:t xml:space="preserve">   PVMU 32340/2023</w:t>
            </w:r>
            <w:r w:rsidR="00F275EA">
              <w:rPr>
                <w:rFonts w:ascii="Times New Roman" w:hAnsi="Times New Roman"/>
                <w:sz w:val="20"/>
                <w:szCs w:val="20"/>
              </w:rPr>
              <w:t xml:space="preserve"> 22</w:t>
            </w:r>
          </w:p>
          <w:p w:rsidR="00367B16" w:rsidRPr="00367B16" w:rsidRDefault="00367B16" w:rsidP="001B0248">
            <w:pPr>
              <w:pStyle w:val="PVSSL"/>
              <w:ind w:firstLine="0"/>
              <w:rPr>
                <w:rFonts w:ascii="Times New Roman" w:hAnsi="Times New Roman"/>
                <w:sz w:val="4"/>
                <w:szCs w:val="4"/>
              </w:rPr>
            </w:pPr>
          </w:p>
          <w:p w:rsidR="00367B16" w:rsidRPr="00133425" w:rsidRDefault="00367B16" w:rsidP="00367B16">
            <w:pPr>
              <w:rPr>
                <w:rFonts w:ascii="Times New Roman" w:hAnsi="Times New Roman"/>
                <w:sz w:val="18"/>
                <w:szCs w:val="18"/>
              </w:rPr>
            </w:pPr>
            <w:r w:rsidRPr="00133425">
              <w:rPr>
                <w:rFonts w:ascii="Times New Roman" w:hAnsi="Times New Roman"/>
                <w:sz w:val="18"/>
                <w:szCs w:val="18"/>
              </w:rPr>
              <w:t xml:space="preserve">Počet listů: </w:t>
            </w:r>
            <w:r w:rsidR="006004FE">
              <w:rPr>
                <w:rFonts w:ascii="Times New Roman" w:hAnsi="Times New Roman"/>
                <w:sz w:val="18"/>
                <w:szCs w:val="18"/>
              </w:rPr>
              <w:fldChar w:fldCharType="begin">
                <w:ffData>
                  <w:name w:val="ssl_poc_listu"/>
                  <w:enabled/>
                  <w:calcOnExit w:val="0"/>
                  <w:textInput>
                    <w:default w:val="4"/>
                  </w:textInput>
                </w:ffData>
              </w:fldChar>
            </w:r>
            <w:bookmarkStart w:id="2" w:name="ssl_poc_listu"/>
            <w:r w:rsidR="006004FE">
              <w:rPr>
                <w:rFonts w:ascii="Times New Roman" w:hAnsi="Times New Roman"/>
                <w:sz w:val="18"/>
                <w:szCs w:val="18"/>
              </w:rPr>
              <w:instrText xml:space="preserve"> FORMTEXT </w:instrText>
            </w:r>
            <w:r w:rsidR="006004FE">
              <w:rPr>
                <w:rFonts w:ascii="Times New Roman" w:hAnsi="Times New Roman"/>
                <w:sz w:val="18"/>
                <w:szCs w:val="18"/>
              </w:rPr>
            </w:r>
            <w:r w:rsidR="006004FE">
              <w:rPr>
                <w:rFonts w:ascii="Times New Roman" w:hAnsi="Times New Roman"/>
                <w:sz w:val="18"/>
                <w:szCs w:val="18"/>
              </w:rPr>
              <w:fldChar w:fldCharType="separate"/>
            </w:r>
            <w:r w:rsidR="006004FE">
              <w:rPr>
                <w:rFonts w:ascii="Times New Roman" w:hAnsi="Times New Roman"/>
                <w:noProof/>
                <w:sz w:val="18"/>
                <w:szCs w:val="18"/>
              </w:rPr>
              <w:t>4</w:t>
            </w:r>
            <w:r w:rsidR="006004FE">
              <w:rPr>
                <w:rFonts w:ascii="Times New Roman" w:hAnsi="Times New Roman"/>
                <w:sz w:val="18"/>
                <w:szCs w:val="18"/>
              </w:rPr>
              <w:fldChar w:fldCharType="end"/>
            </w:r>
            <w:bookmarkEnd w:id="2"/>
            <w:r>
              <w:rPr>
                <w:rFonts w:ascii="Times New Roman" w:hAnsi="Times New Roman"/>
                <w:sz w:val="18"/>
                <w:szCs w:val="18"/>
              </w:rPr>
              <w:t xml:space="preserve"> </w:t>
            </w:r>
            <w:r w:rsidRPr="00133425">
              <w:rPr>
                <w:rFonts w:ascii="Times New Roman" w:hAnsi="Times New Roman"/>
                <w:sz w:val="18"/>
                <w:szCs w:val="18"/>
              </w:rPr>
              <w:t>příloh:</w:t>
            </w:r>
            <w:r>
              <w:rPr>
                <w:rFonts w:ascii="Times New Roman" w:hAnsi="Times New Roman"/>
                <w:sz w:val="18"/>
                <w:szCs w:val="18"/>
              </w:rPr>
              <w:t xml:space="preserve"> </w:t>
            </w:r>
            <w:r w:rsidR="006004FE">
              <w:rPr>
                <w:rFonts w:ascii="Times New Roman" w:hAnsi="Times New Roman"/>
                <w:sz w:val="18"/>
                <w:szCs w:val="18"/>
              </w:rPr>
              <w:fldChar w:fldCharType="begin">
                <w:ffData>
                  <w:name w:val="ssl_poc_priloh"/>
                  <w:enabled/>
                  <w:calcOnExit w:val="0"/>
                  <w:textInput>
                    <w:default w:val="3"/>
                  </w:textInput>
                </w:ffData>
              </w:fldChar>
            </w:r>
            <w:bookmarkStart w:id="3" w:name="ssl_poc_priloh"/>
            <w:r w:rsidR="006004FE">
              <w:rPr>
                <w:rFonts w:ascii="Times New Roman" w:hAnsi="Times New Roman"/>
                <w:sz w:val="18"/>
                <w:szCs w:val="18"/>
              </w:rPr>
              <w:instrText xml:space="preserve"> FORMTEXT </w:instrText>
            </w:r>
            <w:r w:rsidR="006004FE">
              <w:rPr>
                <w:rFonts w:ascii="Times New Roman" w:hAnsi="Times New Roman"/>
                <w:sz w:val="18"/>
                <w:szCs w:val="18"/>
              </w:rPr>
            </w:r>
            <w:r w:rsidR="006004FE">
              <w:rPr>
                <w:rFonts w:ascii="Times New Roman" w:hAnsi="Times New Roman"/>
                <w:sz w:val="18"/>
                <w:szCs w:val="18"/>
              </w:rPr>
              <w:fldChar w:fldCharType="separate"/>
            </w:r>
            <w:r w:rsidR="006004FE">
              <w:rPr>
                <w:rFonts w:ascii="Times New Roman" w:hAnsi="Times New Roman"/>
                <w:noProof/>
                <w:sz w:val="18"/>
                <w:szCs w:val="18"/>
              </w:rPr>
              <w:t>3</w:t>
            </w:r>
            <w:r w:rsidR="006004FE">
              <w:rPr>
                <w:rFonts w:ascii="Times New Roman" w:hAnsi="Times New Roman"/>
                <w:sz w:val="18"/>
                <w:szCs w:val="18"/>
              </w:rPr>
              <w:fldChar w:fldCharType="end"/>
            </w:r>
            <w:bookmarkEnd w:id="3"/>
            <w:r>
              <w:rPr>
                <w:rFonts w:ascii="Times New Roman" w:hAnsi="Times New Roman"/>
                <w:sz w:val="18"/>
                <w:szCs w:val="18"/>
              </w:rPr>
              <w:t xml:space="preserve"> </w:t>
            </w:r>
            <w:r w:rsidRPr="00133425">
              <w:rPr>
                <w:rFonts w:ascii="Times New Roman" w:hAnsi="Times New Roman"/>
                <w:sz w:val="18"/>
                <w:szCs w:val="18"/>
              </w:rPr>
              <w:t>listů příloh:</w:t>
            </w:r>
            <w:r w:rsidRPr="00BE1309">
              <w:rPr>
                <w:rFonts w:ascii="Times New Roman" w:hAnsi="Times New Roman"/>
                <w:sz w:val="18"/>
                <w:szCs w:val="18"/>
              </w:rPr>
              <w:t xml:space="preserve"> </w:t>
            </w:r>
            <w:r w:rsidR="006004FE">
              <w:rPr>
                <w:rFonts w:ascii="Times New Roman" w:hAnsi="Times New Roman"/>
                <w:sz w:val="18"/>
                <w:szCs w:val="18"/>
              </w:rPr>
              <w:fldChar w:fldCharType="begin">
                <w:ffData>
                  <w:name w:val="ssl_poc_lpriloh"/>
                  <w:enabled/>
                  <w:calcOnExit w:val="0"/>
                  <w:textInput>
                    <w:default w:val="3"/>
                  </w:textInput>
                </w:ffData>
              </w:fldChar>
            </w:r>
            <w:bookmarkStart w:id="4" w:name="ssl_poc_lpriloh"/>
            <w:r w:rsidR="006004FE">
              <w:rPr>
                <w:rFonts w:ascii="Times New Roman" w:hAnsi="Times New Roman"/>
                <w:sz w:val="18"/>
                <w:szCs w:val="18"/>
              </w:rPr>
              <w:instrText xml:space="preserve"> FORMTEXT </w:instrText>
            </w:r>
            <w:r w:rsidR="006004FE">
              <w:rPr>
                <w:rFonts w:ascii="Times New Roman" w:hAnsi="Times New Roman"/>
                <w:sz w:val="18"/>
                <w:szCs w:val="18"/>
              </w:rPr>
            </w:r>
            <w:r w:rsidR="006004FE">
              <w:rPr>
                <w:rFonts w:ascii="Times New Roman" w:hAnsi="Times New Roman"/>
                <w:sz w:val="18"/>
                <w:szCs w:val="18"/>
              </w:rPr>
              <w:fldChar w:fldCharType="separate"/>
            </w:r>
            <w:r w:rsidR="006004FE">
              <w:rPr>
                <w:rFonts w:ascii="Times New Roman" w:hAnsi="Times New Roman"/>
                <w:noProof/>
                <w:sz w:val="18"/>
                <w:szCs w:val="18"/>
              </w:rPr>
              <w:t>3</w:t>
            </w:r>
            <w:r w:rsidR="006004FE">
              <w:rPr>
                <w:rFonts w:ascii="Times New Roman" w:hAnsi="Times New Roman"/>
                <w:sz w:val="18"/>
                <w:szCs w:val="18"/>
              </w:rPr>
              <w:fldChar w:fldCharType="end"/>
            </w:r>
            <w:bookmarkEnd w:id="4"/>
            <w:r w:rsidRPr="00133425">
              <w:rPr>
                <w:rFonts w:ascii="Times New Roman" w:hAnsi="Times New Roman"/>
                <w:sz w:val="18"/>
                <w:szCs w:val="18"/>
              </w:rPr>
              <w:tab/>
            </w:r>
          </w:p>
          <w:p w:rsidR="00367B16" w:rsidRPr="00121139" w:rsidRDefault="00367B16" w:rsidP="001B0248">
            <w:pPr>
              <w:pStyle w:val="PVSSL"/>
              <w:ind w:firstLine="0"/>
              <w:rPr>
                <w:rFonts w:ascii="Times New Roman" w:hAnsi="Times New Roman"/>
                <w:sz w:val="20"/>
                <w:szCs w:val="20"/>
              </w:rPr>
            </w:pPr>
          </w:p>
        </w:tc>
      </w:tr>
    </w:tbl>
    <w:p w:rsidR="008C76EC" w:rsidRPr="007F6540" w:rsidRDefault="008C76EC" w:rsidP="00457C6A">
      <w:pPr>
        <w:pStyle w:val="PVSSL"/>
        <w:rPr>
          <w:rFonts w:ascii="Times New Roman" w:hAnsi="Times New Roman"/>
          <w:caps w:val="0"/>
          <w:sz w:val="24"/>
        </w:rPr>
      </w:pPr>
    </w:p>
    <w:p w:rsidR="005B0707" w:rsidRPr="00A30CCE" w:rsidRDefault="005B0707" w:rsidP="005B0707">
      <w:pPr>
        <w:spacing w:line="276" w:lineRule="auto"/>
        <w:jc w:val="center"/>
        <w:rPr>
          <w:rFonts w:ascii="Times New Roman" w:hAnsi="Times New Roman"/>
          <w:b/>
          <w:sz w:val="28"/>
        </w:rPr>
      </w:pPr>
      <w:r w:rsidRPr="00A30CCE">
        <w:rPr>
          <w:rFonts w:ascii="Times New Roman" w:hAnsi="Times New Roman"/>
          <w:b/>
          <w:sz w:val="28"/>
        </w:rPr>
        <w:t>Statutární město Prostějov</w:t>
      </w:r>
    </w:p>
    <w:p w:rsidR="005B0707" w:rsidRPr="00A30CCE" w:rsidRDefault="005B0707" w:rsidP="005B0707">
      <w:pPr>
        <w:spacing w:line="276" w:lineRule="auto"/>
        <w:jc w:val="center"/>
        <w:rPr>
          <w:rFonts w:ascii="Times New Roman" w:hAnsi="Times New Roman"/>
          <w:b/>
          <w:bCs/>
          <w:sz w:val="28"/>
        </w:rPr>
      </w:pPr>
      <w:r w:rsidRPr="00A30CCE">
        <w:rPr>
          <w:rFonts w:ascii="Times New Roman" w:hAnsi="Times New Roman"/>
          <w:b/>
          <w:bCs/>
          <w:sz w:val="28"/>
        </w:rPr>
        <w:t xml:space="preserve">Zastupitelstvo města Prostějova </w:t>
      </w:r>
    </w:p>
    <w:p w:rsidR="005B0707" w:rsidRPr="005B0707" w:rsidRDefault="005B0707" w:rsidP="005B0707">
      <w:pPr>
        <w:spacing w:line="276" w:lineRule="auto"/>
        <w:jc w:val="center"/>
        <w:rPr>
          <w:rFonts w:ascii="Times New Roman" w:hAnsi="Times New Roman"/>
          <w:b/>
        </w:rPr>
      </w:pPr>
    </w:p>
    <w:p w:rsidR="005B0707" w:rsidRPr="00A30CCE" w:rsidRDefault="005B0707" w:rsidP="005B0707">
      <w:pPr>
        <w:spacing w:line="276" w:lineRule="auto"/>
        <w:jc w:val="center"/>
        <w:rPr>
          <w:rFonts w:ascii="Times New Roman" w:hAnsi="Times New Roman"/>
          <w:b/>
        </w:rPr>
      </w:pPr>
      <w:r w:rsidRPr="00A30CCE">
        <w:rPr>
          <w:rFonts w:ascii="Times New Roman" w:hAnsi="Times New Roman"/>
          <w:b/>
          <w:bCs/>
        </w:rPr>
        <w:t>Obecně závazná vyhláška statutárního města Prostějova</w:t>
      </w:r>
    </w:p>
    <w:p w:rsidR="005B0707" w:rsidRPr="00A30CCE" w:rsidRDefault="005B0707" w:rsidP="005B0707">
      <w:pPr>
        <w:spacing w:after="360" w:line="312" w:lineRule="auto"/>
        <w:jc w:val="center"/>
        <w:rPr>
          <w:rFonts w:ascii="Times New Roman" w:hAnsi="Times New Roman"/>
          <w:b/>
          <w:sz w:val="22"/>
        </w:rPr>
      </w:pPr>
      <w:r w:rsidRPr="00A30CCE">
        <w:rPr>
          <w:rFonts w:ascii="Times New Roman" w:hAnsi="Times New Roman"/>
          <w:b/>
        </w:rPr>
        <w:t>o místním poplatku za užívání veřejného prostranství</w:t>
      </w:r>
    </w:p>
    <w:p w:rsidR="005B0707" w:rsidRPr="005B0707" w:rsidRDefault="005B0707" w:rsidP="005B0707">
      <w:pPr>
        <w:widowControl w:val="0"/>
        <w:autoSpaceDE w:val="0"/>
        <w:autoSpaceDN w:val="0"/>
        <w:adjustRightInd w:val="0"/>
        <w:jc w:val="both"/>
        <w:rPr>
          <w:rFonts w:ascii="Times New Roman" w:hAnsi="Times New Roman"/>
        </w:rPr>
      </w:pPr>
      <w:r w:rsidRPr="005B0707">
        <w:rPr>
          <w:rFonts w:ascii="Times New Roman" w:hAnsi="Times New Roman"/>
          <w:bCs/>
        </w:rPr>
        <w:t xml:space="preserve">Zastupitelstvo města Prostějova se na svém zasedání dne 21. 2. 2023 usnesením </w:t>
      </w:r>
      <w:r w:rsidRPr="005B0707">
        <w:rPr>
          <w:rFonts w:ascii="Times New Roman" w:hAnsi="Times New Roman"/>
          <w:bCs/>
        </w:rPr>
        <w:br/>
        <w:t>č. ZM/2023/04/03 usneslo vydat na základě</w:t>
      </w:r>
      <w:r w:rsidRPr="005B0707">
        <w:rPr>
          <w:rFonts w:ascii="Times New Roman" w:hAnsi="Times New Roman"/>
        </w:rPr>
        <w:t xml:space="preserve"> § 14 zákona č. 565/1990 Sb., o místních poplatcích, ve znění pozdějších předpisů (dále jen „zákon místních poplatcích“), a v souladu s § 10 písm. d) a § 84 odst. 2 písm. h) zákona č. 128/2000 Sb., o obcích (obecní zřízení), ve znění pozdějších předpisů, tuto obecně závaznou vyhlášku (dále jen „vyhláška“): </w:t>
      </w:r>
    </w:p>
    <w:p w:rsidR="005B0707" w:rsidRPr="005B0707" w:rsidRDefault="005B0707" w:rsidP="005B0707">
      <w:pPr>
        <w:pStyle w:val="slalnk"/>
        <w:rPr>
          <w:szCs w:val="24"/>
        </w:rPr>
      </w:pPr>
      <w:r w:rsidRPr="005B0707">
        <w:rPr>
          <w:szCs w:val="24"/>
        </w:rPr>
        <w:t>Článek 1</w:t>
      </w:r>
    </w:p>
    <w:p w:rsidR="005B0707" w:rsidRPr="005B0707" w:rsidRDefault="005B0707" w:rsidP="005B0707">
      <w:pPr>
        <w:pStyle w:val="Nzvylnk"/>
        <w:rPr>
          <w:szCs w:val="24"/>
        </w:rPr>
      </w:pPr>
      <w:r w:rsidRPr="005B0707">
        <w:rPr>
          <w:szCs w:val="24"/>
        </w:rPr>
        <w:t>Úvodní ustanovení</w:t>
      </w:r>
    </w:p>
    <w:p w:rsidR="005B0707" w:rsidRPr="005B0707" w:rsidRDefault="005B0707" w:rsidP="005B0707">
      <w:pPr>
        <w:numPr>
          <w:ilvl w:val="0"/>
          <w:numId w:val="1"/>
        </w:numPr>
        <w:spacing w:line="312" w:lineRule="auto"/>
        <w:jc w:val="both"/>
        <w:rPr>
          <w:rFonts w:ascii="Times New Roman" w:hAnsi="Times New Roman"/>
        </w:rPr>
      </w:pPr>
      <w:r w:rsidRPr="005B0707">
        <w:rPr>
          <w:rFonts w:ascii="Times New Roman" w:hAnsi="Times New Roman"/>
        </w:rPr>
        <w:t>Statutární město Prostějov touto vyhláškou zavádí místní poplatek za užívání veřejného prostranství (dále jen „poplatek“).</w:t>
      </w:r>
    </w:p>
    <w:p w:rsidR="005B0707" w:rsidRPr="005B0707" w:rsidRDefault="005B0707" w:rsidP="005B0707">
      <w:pPr>
        <w:numPr>
          <w:ilvl w:val="0"/>
          <w:numId w:val="1"/>
        </w:numPr>
        <w:spacing w:line="288" w:lineRule="auto"/>
        <w:jc w:val="both"/>
        <w:rPr>
          <w:rFonts w:ascii="Times New Roman" w:hAnsi="Times New Roman"/>
        </w:rPr>
      </w:pPr>
      <w:r w:rsidRPr="005B0707">
        <w:rPr>
          <w:rFonts w:ascii="Times New Roman" w:hAnsi="Times New Roman"/>
        </w:rPr>
        <w:t>Správcem poplatku je Magistrát města Prostějova.</w:t>
      </w:r>
      <w:r w:rsidRPr="005B0707">
        <w:rPr>
          <w:rFonts w:ascii="Times New Roman" w:hAnsi="Times New Roman"/>
          <w:vertAlign w:val="superscript"/>
        </w:rPr>
        <w:footnoteReference w:id="1"/>
      </w:r>
    </w:p>
    <w:p w:rsidR="005B0707" w:rsidRPr="005B0707" w:rsidRDefault="005B0707" w:rsidP="005B0707">
      <w:pPr>
        <w:pStyle w:val="slalnk"/>
        <w:rPr>
          <w:szCs w:val="24"/>
        </w:rPr>
      </w:pPr>
      <w:r w:rsidRPr="005B0707">
        <w:rPr>
          <w:szCs w:val="24"/>
        </w:rPr>
        <w:t>Článek 2</w:t>
      </w:r>
    </w:p>
    <w:p w:rsidR="005B0707" w:rsidRPr="005B0707" w:rsidRDefault="005B0707" w:rsidP="005B0707">
      <w:pPr>
        <w:pStyle w:val="Nzvylnk"/>
        <w:rPr>
          <w:szCs w:val="24"/>
        </w:rPr>
      </w:pPr>
      <w:r w:rsidRPr="005B0707">
        <w:rPr>
          <w:szCs w:val="24"/>
        </w:rPr>
        <w:t>Předmět poplatku a poplatník</w:t>
      </w:r>
    </w:p>
    <w:p w:rsidR="005B0707" w:rsidRPr="005B0707" w:rsidRDefault="005B0707" w:rsidP="005B0707">
      <w:pPr>
        <w:numPr>
          <w:ilvl w:val="0"/>
          <w:numId w:val="2"/>
        </w:numPr>
        <w:spacing w:line="312" w:lineRule="auto"/>
        <w:jc w:val="both"/>
        <w:rPr>
          <w:rFonts w:ascii="Times New Roman" w:hAnsi="Times New Roman"/>
        </w:rPr>
      </w:pPr>
      <w:r w:rsidRPr="005B0707">
        <w:rPr>
          <w:rFonts w:ascii="Times New Roman" w:hAnsi="Times New Roman"/>
        </w:rPr>
        <w:t>Poplatek za užívání veřejného prostranství se vybírá za zvláštní užívání veřejného prostranství, kterým se rozumí provádění výkopových prací, umístění dočasných staveb a zařízení sloužících pro poskytování prodeje a služeb, pro umístění stavebních nebo reklamních zařízení, zařízení cirkusů, lunaparků a jiných obdobných atrakcí, umístění skládek, vyhrazení trvalého parkovacího místa a užívání tohoto prostranství pro kulturní, sportovní a reklamní akce nebo potřeby tvorby filmových a televizních děl.</w:t>
      </w:r>
      <w:r w:rsidRPr="005B0707">
        <w:rPr>
          <w:rStyle w:val="Znakapoznpodarou"/>
          <w:rFonts w:ascii="Times New Roman" w:hAnsi="Times New Roman"/>
        </w:rPr>
        <w:footnoteReference w:id="2"/>
      </w:r>
    </w:p>
    <w:p w:rsidR="005B0707" w:rsidRPr="005B0707" w:rsidRDefault="005B0707" w:rsidP="005B0707">
      <w:pPr>
        <w:numPr>
          <w:ilvl w:val="0"/>
          <w:numId w:val="2"/>
        </w:numPr>
        <w:spacing w:before="120" w:line="312" w:lineRule="auto"/>
        <w:jc w:val="both"/>
        <w:rPr>
          <w:rFonts w:ascii="Times New Roman" w:hAnsi="Times New Roman"/>
        </w:rPr>
      </w:pPr>
      <w:r w:rsidRPr="005B0707">
        <w:rPr>
          <w:rFonts w:ascii="Times New Roman" w:hAnsi="Times New Roman"/>
        </w:rPr>
        <w:t>Poplatek za užívání veřejného prostranství platí fyzické i právnické osoby, které užívají veřejné prostranství způsobem uvedeným v odstavci 1 (dále jen „poplatník“).</w:t>
      </w:r>
      <w:r w:rsidRPr="005B0707">
        <w:rPr>
          <w:rStyle w:val="Znakapoznpodarou"/>
          <w:rFonts w:ascii="Times New Roman" w:hAnsi="Times New Roman"/>
        </w:rPr>
        <w:footnoteReference w:id="3"/>
      </w:r>
    </w:p>
    <w:p w:rsidR="005B0707" w:rsidRPr="005B0707" w:rsidRDefault="005B0707" w:rsidP="005B0707">
      <w:pPr>
        <w:pStyle w:val="slalnk"/>
        <w:rPr>
          <w:b w:val="0"/>
          <w:szCs w:val="24"/>
        </w:rPr>
      </w:pPr>
      <w:r w:rsidRPr="005B0707">
        <w:rPr>
          <w:szCs w:val="24"/>
        </w:rPr>
        <w:lastRenderedPageBreak/>
        <w:t>Článek 3</w:t>
      </w:r>
    </w:p>
    <w:p w:rsidR="005B0707" w:rsidRPr="005B0707" w:rsidRDefault="005B0707" w:rsidP="005B0707">
      <w:pPr>
        <w:pStyle w:val="Nzvylnk"/>
        <w:rPr>
          <w:szCs w:val="24"/>
        </w:rPr>
      </w:pPr>
      <w:r w:rsidRPr="005B0707">
        <w:rPr>
          <w:szCs w:val="24"/>
        </w:rPr>
        <w:t xml:space="preserve">Veřejná prostranství </w:t>
      </w:r>
    </w:p>
    <w:p w:rsidR="005B0707" w:rsidRPr="005B0707" w:rsidRDefault="005B0707" w:rsidP="005B0707">
      <w:pPr>
        <w:numPr>
          <w:ilvl w:val="0"/>
          <w:numId w:val="10"/>
        </w:numPr>
        <w:spacing w:line="312" w:lineRule="auto"/>
        <w:jc w:val="both"/>
        <w:rPr>
          <w:rFonts w:ascii="Times New Roman" w:hAnsi="Times New Roman"/>
          <w:bCs/>
        </w:rPr>
      </w:pPr>
      <w:r w:rsidRPr="005B0707">
        <w:rPr>
          <w:rFonts w:ascii="Times New Roman" w:hAnsi="Times New Roman"/>
          <w:bCs/>
        </w:rPr>
        <w:t>Veřejným prostranstvím jsou všechna náměstí, ulice, tržiště, chodníky, veřejná zeleň, parky a další prostory přístupné každému bez omezení, tedy sloužící obecnému užívání, a to bez ohledu na vlastnictví k tomuto prostoru.</w:t>
      </w:r>
      <w:r w:rsidRPr="005B0707">
        <w:rPr>
          <w:rFonts w:ascii="Times New Roman" w:hAnsi="Times New Roman"/>
          <w:bCs/>
          <w:vertAlign w:val="superscript"/>
        </w:rPr>
        <w:t>4</w:t>
      </w:r>
    </w:p>
    <w:p w:rsidR="005B0707" w:rsidRPr="005B0707" w:rsidRDefault="005B0707" w:rsidP="005B0707">
      <w:pPr>
        <w:widowControl w:val="0"/>
        <w:ind w:left="567"/>
        <w:jc w:val="both"/>
        <w:rPr>
          <w:rFonts w:ascii="Times New Roman" w:hAnsi="Times New Roman"/>
          <w:bCs/>
        </w:rPr>
      </w:pPr>
    </w:p>
    <w:p w:rsidR="005B0707" w:rsidRPr="005B0707" w:rsidRDefault="005B0707" w:rsidP="005B0707">
      <w:pPr>
        <w:numPr>
          <w:ilvl w:val="0"/>
          <w:numId w:val="10"/>
        </w:numPr>
        <w:spacing w:line="312" w:lineRule="auto"/>
        <w:jc w:val="both"/>
        <w:rPr>
          <w:rFonts w:ascii="Times New Roman" w:hAnsi="Times New Roman"/>
          <w:strike/>
          <w:color w:val="7030A0"/>
        </w:rPr>
      </w:pPr>
      <w:r w:rsidRPr="005B0707">
        <w:rPr>
          <w:rFonts w:ascii="Times New Roman" w:hAnsi="Times New Roman"/>
        </w:rPr>
        <w:t>Poplatek se platí za užívání veřejných prostranství, která jsou uvedena jmenovitě v </w:t>
      </w:r>
      <w:r w:rsidRPr="005B0707">
        <w:rPr>
          <w:rFonts w:ascii="Times New Roman" w:hAnsi="Times New Roman"/>
          <w:i/>
        </w:rPr>
        <w:t>Příloze č. 1</w:t>
      </w:r>
      <w:r w:rsidRPr="005B0707">
        <w:rPr>
          <w:rFonts w:ascii="Times New Roman" w:hAnsi="Times New Roman"/>
        </w:rPr>
        <w:t xml:space="preserve"> této vyhlášky a jsou rozdělena do </w:t>
      </w:r>
      <w:r w:rsidRPr="005B0707">
        <w:rPr>
          <w:rFonts w:ascii="Times New Roman" w:hAnsi="Times New Roman"/>
          <w:color w:val="000000"/>
        </w:rPr>
        <w:t>dvou</w:t>
      </w:r>
      <w:r w:rsidRPr="005B0707">
        <w:rPr>
          <w:rFonts w:ascii="Times New Roman" w:hAnsi="Times New Roman"/>
        </w:rPr>
        <w:t xml:space="preserve"> zón graficky vyznačených na mapě v příloze č. 2, přičemž </w:t>
      </w:r>
      <w:r w:rsidRPr="005B0707">
        <w:rPr>
          <w:rFonts w:ascii="Times New Roman" w:hAnsi="Times New Roman"/>
          <w:b/>
        </w:rPr>
        <w:t>I. zónou</w:t>
      </w:r>
      <w:r w:rsidRPr="005B0707">
        <w:rPr>
          <w:rFonts w:ascii="Times New Roman" w:hAnsi="Times New Roman"/>
        </w:rPr>
        <w:t xml:space="preserve"> se rozumí veřejná prostranství, která tvoří </w:t>
      </w:r>
      <w:r w:rsidRPr="005B0707">
        <w:rPr>
          <w:rFonts w:ascii="Times New Roman" w:hAnsi="Times New Roman"/>
          <w:snapToGrid w:val="0"/>
        </w:rPr>
        <w:t xml:space="preserve">okruh ohraničený zevně ulicemi a náměstími včetně nich: Vápenice, Újezd, Petrské nám., Wolkerova ul., Poděbradovo nám., Palackého ul., Jiráskovo nám., Blahoslavova ul., Přikrylovo nám. a dále Kostelecká  ulice po most přes  Hloučelu, Olomoucká ulice po most přes Hloučelu, ulice Vrahovická po most přes Hloučelu, Plumlovská ulice po křižovatku se Západní ulicí, ulice Brněnská, ulice Svatoplukova, ulice Mlýnská, ulice Tylova po křižovatku s ul. Studentskou, </w:t>
      </w:r>
      <w:r w:rsidRPr="005B0707">
        <w:rPr>
          <w:rFonts w:ascii="Times New Roman" w:hAnsi="Times New Roman"/>
          <w:b/>
          <w:snapToGrid w:val="0"/>
        </w:rPr>
        <w:t xml:space="preserve">II. zóna </w:t>
      </w:r>
      <w:r w:rsidRPr="005B0707">
        <w:rPr>
          <w:rFonts w:ascii="Times New Roman" w:hAnsi="Times New Roman"/>
          <w:snapToGrid w:val="0"/>
        </w:rPr>
        <w:t>zahrnuje</w:t>
      </w:r>
      <w:r w:rsidRPr="005B0707">
        <w:rPr>
          <w:rFonts w:ascii="Times New Roman" w:hAnsi="Times New Roman"/>
          <w:b/>
          <w:snapToGrid w:val="0"/>
        </w:rPr>
        <w:t xml:space="preserve"> </w:t>
      </w:r>
      <w:r w:rsidRPr="005B0707">
        <w:rPr>
          <w:rFonts w:ascii="Times New Roman" w:hAnsi="Times New Roman"/>
          <w:snapToGrid w:val="0"/>
        </w:rPr>
        <w:t>ostatní veřejná prostranství v územním obvodu města Prostějova mimo zónu I</w:t>
      </w:r>
      <w:r w:rsidRPr="005B0707">
        <w:rPr>
          <w:rFonts w:ascii="Times New Roman" w:hAnsi="Times New Roman"/>
          <w:snapToGrid w:val="0"/>
          <w:color w:val="70AD47"/>
        </w:rPr>
        <w:t xml:space="preserve">. </w:t>
      </w:r>
    </w:p>
    <w:p w:rsidR="005B0707" w:rsidRPr="005B0707" w:rsidRDefault="005B0707" w:rsidP="005B0707">
      <w:pPr>
        <w:pStyle w:val="slalnk"/>
        <w:rPr>
          <w:szCs w:val="24"/>
        </w:rPr>
      </w:pPr>
      <w:r w:rsidRPr="005B0707">
        <w:rPr>
          <w:szCs w:val="24"/>
        </w:rPr>
        <w:t>Článek 4</w:t>
      </w:r>
    </w:p>
    <w:p w:rsidR="005B0707" w:rsidRPr="005B0707" w:rsidRDefault="005B0707" w:rsidP="005B0707">
      <w:pPr>
        <w:pStyle w:val="Nzvylnk"/>
        <w:rPr>
          <w:szCs w:val="24"/>
        </w:rPr>
      </w:pPr>
      <w:r w:rsidRPr="005B0707">
        <w:rPr>
          <w:szCs w:val="24"/>
        </w:rPr>
        <w:t>Ohlašovací povinnost</w:t>
      </w:r>
    </w:p>
    <w:p w:rsidR="005B0707" w:rsidRPr="005B0707" w:rsidRDefault="005B0707" w:rsidP="005B0707">
      <w:pPr>
        <w:numPr>
          <w:ilvl w:val="0"/>
          <w:numId w:val="3"/>
        </w:numPr>
        <w:spacing w:line="312" w:lineRule="auto"/>
        <w:jc w:val="both"/>
        <w:rPr>
          <w:rFonts w:ascii="Times New Roman" w:hAnsi="Times New Roman"/>
        </w:rPr>
      </w:pPr>
      <w:r w:rsidRPr="005B0707">
        <w:rPr>
          <w:rFonts w:ascii="Times New Roman" w:hAnsi="Times New Roman"/>
        </w:rPr>
        <w:t>Poplatník je povinen ohlásit zvláštní užívání veřejného prostranství správci poplatku nejpozději v den zahájení užívání veřejného prostranství. Pokud tento den připadne na sobotu, neděli nebo státem uznaný svátek, je poplatník povinen splnit ohlašovací povinnost nejblíže následující pracovní den.</w:t>
      </w:r>
    </w:p>
    <w:p w:rsidR="005B0707" w:rsidRPr="005B0707" w:rsidRDefault="005B0707" w:rsidP="005B0707">
      <w:pPr>
        <w:numPr>
          <w:ilvl w:val="0"/>
          <w:numId w:val="3"/>
        </w:numPr>
        <w:spacing w:before="60" w:line="312" w:lineRule="auto"/>
        <w:jc w:val="both"/>
        <w:rPr>
          <w:rFonts w:ascii="Times New Roman" w:hAnsi="Times New Roman"/>
        </w:rPr>
      </w:pPr>
      <w:r w:rsidRPr="005B0707">
        <w:rPr>
          <w:rFonts w:ascii="Times New Roman" w:hAnsi="Times New Roman"/>
        </w:rPr>
        <w:t>V ohlášení poplatník uvede</w:t>
      </w:r>
      <w:r w:rsidRPr="005B0707">
        <w:rPr>
          <w:rStyle w:val="Znakapoznpodarou"/>
          <w:rFonts w:ascii="Times New Roman" w:hAnsi="Times New Roman"/>
        </w:rPr>
        <w:footnoteReference w:id="4"/>
      </w:r>
    </w:p>
    <w:p w:rsidR="005B0707" w:rsidRPr="005B0707" w:rsidRDefault="005B0707" w:rsidP="005B0707">
      <w:pPr>
        <w:numPr>
          <w:ilvl w:val="1"/>
          <w:numId w:val="3"/>
        </w:numPr>
        <w:spacing w:before="120" w:line="288" w:lineRule="auto"/>
        <w:jc w:val="both"/>
        <w:rPr>
          <w:rFonts w:ascii="Times New Roman" w:hAnsi="Times New Roman"/>
        </w:rPr>
      </w:pPr>
      <w:r w:rsidRPr="005B0707">
        <w:rPr>
          <w:rFonts w:ascii="Times New Roman" w:hAnsi="Times New Roman"/>
        </w:rPr>
        <w:t>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rsidR="005B0707" w:rsidRPr="005B0707" w:rsidRDefault="005B0707" w:rsidP="005B0707">
      <w:pPr>
        <w:numPr>
          <w:ilvl w:val="1"/>
          <w:numId w:val="3"/>
        </w:numPr>
        <w:spacing w:before="60" w:line="312" w:lineRule="auto"/>
        <w:jc w:val="both"/>
        <w:rPr>
          <w:rFonts w:ascii="Times New Roman" w:hAnsi="Times New Roman"/>
        </w:rPr>
      </w:pPr>
      <w:r w:rsidRPr="005B0707">
        <w:rPr>
          <w:rFonts w:ascii="Times New Roman" w:hAnsi="Times New Roman"/>
        </w:rPr>
        <w:t>čísla všech svých účtů u poskytovatelů platebních služeb, včetně poskytovatelů těchto služeb v zahraničí, užívaných v souvislosti s podnikatelskou činností, v případě, že předmět poplatku souvisí s podnikatelskou činností poplatníka,</w:t>
      </w:r>
    </w:p>
    <w:p w:rsidR="005B0707" w:rsidRPr="005B0707" w:rsidRDefault="005B0707" w:rsidP="005B0707">
      <w:pPr>
        <w:numPr>
          <w:ilvl w:val="1"/>
          <w:numId w:val="3"/>
        </w:numPr>
        <w:spacing w:before="60" w:line="312" w:lineRule="auto"/>
        <w:jc w:val="both"/>
        <w:rPr>
          <w:rFonts w:ascii="Times New Roman" w:hAnsi="Times New Roman"/>
        </w:rPr>
      </w:pPr>
      <w:r w:rsidRPr="005B0707">
        <w:rPr>
          <w:rFonts w:ascii="Times New Roman" w:hAnsi="Times New Roman"/>
        </w:rPr>
        <w:t>další údaje rozhodné pro stanovení poplatku, zejména předpokládanou dobu, způsob, místo a výměru užívání veřejného prostranství, včetně skutečností dokládajících vznik nároku na případnou úlevu nebo osvobození od poplatku.</w:t>
      </w:r>
    </w:p>
    <w:p w:rsidR="005B0707" w:rsidRPr="005B0707" w:rsidRDefault="005B0707" w:rsidP="005B0707">
      <w:pPr>
        <w:numPr>
          <w:ilvl w:val="0"/>
          <w:numId w:val="3"/>
        </w:numPr>
        <w:spacing w:before="60" w:line="312" w:lineRule="auto"/>
        <w:jc w:val="both"/>
        <w:rPr>
          <w:rFonts w:ascii="Times New Roman" w:hAnsi="Times New Roman"/>
        </w:rPr>
      </w:pPr>
      <w:r w:rsidRPr="005B0707">
        <w:rPr>
          <w:rFonts w:ascii="Times New Roman" w:hAnsi="Times New Roman"/>
        </w:rPr>
        <w:t xml:space="preserve">Poplatník, který nemá sídlo nebo bydliště na území členského státu Evropské unie, jiného smluvního státu Dohody o Evropském hospodářském prostoru nebo Švýcarské </w:t>
      </w:r>
      <w:r w:rsidRPr="005B0707">
        <w:rPr>
          <w:rFonts w:ascii="Times New Roman" w:hAnsi="Times New Roman"/>
        </w:rPr>
        <w:lastRenderedPageBreak/>
        <w:t>konfederace, uvede kromě údajů požadovaných v odstavci 2 adresu svého zmocněnce v tuzemsku pro doručování.</w:t>
      </w:r>
      <w:r w:rsidRPr="005B0707">
        <w:rPr>
          <w:rStyle w:val="Znakapoznpodarou"/>
          <w:rFonts w:ascii="Times New Roman" w:hAnsi="Times New Roman"/>
        </w:rPr>
        <w:footnoteReference w:id="5"/>
      </w:r>
    </w:p>
    <w:p w:rsidR="005B0707" w:rsidRPr="005B0707" w:rsidRDefault="005B0707" w:rsidP="005B0707">
      <w:pPr>
        <w:numPr>
          <w:ilvl w:val="0"/>
          <w:numId w:val="3"/>
        </w:numPr>
        <w:spacing w:before="60" w:line="312" w:lineRule="auto"/>
        <w:jc w:val="both"/>
        <w:rPr>
          <w:rFonts w:ascii="Times New Roman" w:hAnsi="Times New Roman"/>
        </w:rPr>
      </w:pPr>
      <w:r w:rsidRPr="005B0707">
        <w:rPr>
          <w:rFonts w:ascii="Times New Roman" w:hAnsi="Times New Roman"/>
        </w:rPr>
        <w:t>Dojde-li ke změně údajů uvedených v ohlášení, je poplatník povinen tuto změnu oznámit do 15 dnů ode dne, kdy nastala.</w:t>
      </w:r>
      <w:r w:rsidRPr="005B0707">
        <w:rPr>
          <w:rStyle w:val="Znakapoznpodarou"/>
          <w:rFonts w:ascii="Times New Roman" w:hAnsi="Times New Roman"/>
        </w:rPr>
        <w:footnoteReference w:id="6"/>
      </w:r>
    </w:p>
    <w:p w:rsidR="005B0707" w:rsidRPr="005B0707" w:rsidRDefault="005B0707" w:rsidP="005B0707">
      <w:pPr>
        <w:numPr>
          <w:ilvl w:val="0"/>
          <w:numId w:val="3"/>
        </w:numPr>
        <w:spacing w:before="120" w:line="312" w:lineRule="auto"/>
        <w:jc w:val="both"/>
        <w:rPr>
          <w:rFonts w:ascii="Times New Roman" w:hAnsi="Times New Roman"/>
        </w:rPr>
      </w:pPr>
      <w:r w:rsidRPr="005B0707">
        <w:rPr>
          <w:rFonts w:ascii="Times New Roman" w:hAnsi="Times New Roman"/>
        </w:rPr>
        <w:t>Povinnost ohlásit údaj podle odst. 2 nebo jeho změnu se nevztahuje na údaj, který může správce poplatku automatizovaným způsobem zjistit z rejstříků nebo evidencí, do nichž má zřízen automatizovaný přístup. Okruh těchto údajů zveřejní správce poplatku na své úřední desce.</w:t>
      </w:r>
      <w:r w:rsidRPr="005B0707">
        <w:rPr>
          <w:rStyle w:val="Znakapoznpodarou"/>
          <w:rFonts w:ascii="Times New Roman" w:hAnsi="Times New Roman"/>
        </w:rPr>
        <w:footnoteReference w:id="7"/>
      </w:r>
    </w:p>
    <w:p w:rsidR="005B0707" w:rsidRPr="005B0707" w:rsidRDefault="005B0707" w:rsidP="005B0707">
      <w:pPr>
        <w:tabs>
          <w:tab w:val="left" w:pos="3780"/>
        </w:tabs>
        <w:ind w:left="567"/>
        <w:jc w:val="both"/>
        <w:rPr>
          <w:rFonts w:ascii="Times New Roman" w:hAnsi="Times New Roman"/>
          <w:i/>
          <w:color w:val="0070C0"/>
          <w:u w:val="single"/>
        </w:rPr>
      </w:pPr>
    </w:p>
    <w:p w:rsidR="005B0707" w:rsidRPr="005B0707" w:rsidRDefault="005B0707" w:rsidP="005B0707">
      <w:pPr>
        <w:pStyle w:val="slalnk"/>
        <w:rPr>
          <w:szCs w:val="24"/>
        </w:rPr>
      </w:pPr>
      <w:r w:rsidRPr="005B0707">
        <w:rPr>
          <w:szCs w:val="24"/>
        </w:rPr>
        <w:t>Článek 5</w:t>
      </w:r>
    </w:p>
    <w:p w:rsidR="005B0707" w:rsidRPr="005B0707" w:rsidRDefault="005B0707" w:rsidP="005B0707">
      <w:pPr>
        <w:pStyle w:val="Nzvylnk"/>
        <w:rPr>
          <w:szCs w:val="24"/>
        </w:rPr>
      </w:pPr>
      <w:r w:rsidRPr="005B0707">
        <w:rPr>
          <w:szCs w:val="24"/>
        </w:rPr>
        <w:t>Sazba poplatku</w:t>
      </w:r>
    </w:p>
    <w:p w:rsidR="005B0707" w:rsidRPr="005B0707" w:rsidRDefault="005B0707" w:rsidP="005B0707">
      <w:pPr>
        <w:numPr>
          <w:ilvl w:val="0"/>
          <w:numId w:val="6"/>
        </w:numPr>
        <w:spacing w:before="120" w:line="312" w:lineRule="auto"/>
        <w:jc w:val="both"/>
        <w:rPr>
          <w:rFonts w:ascii="Times New Roman" w:hAnsi="Times New Roman"/>
          <w:snapToGrid w:val="0"/>
        </w:rPr>
      </w:pPr>
      <w:r w:rsidRPr="005B0707">
        <w:rPr>
          <w:rFonts w:ascii="Times New Roman" w:hAnsi="Times New Roman"/>
          <w:snapToGrid w:val="0"/>
        </w:rPr>
        <w:t>Sazby poplatku jsou odstupňovány podle umístění veřejného prostranství do 2 zón:</w:t>
      </w:r>
    </w:p>
    <w:p w:rsidR="005B0707" w:rsidRPr="005B0707" w:rsidRDefault="005B0707" w:rsidP="005B0707">
      <w:pPr>
        <w:pStyle w:val="Nzvylnk"/>
        <w:jc w:val="both"/>
        <w:rPr>
          <w:szCs w:val="24"/>
        </w:rPr>
      </w:pPr>
    </w:p>
    <w:p w:rsidR="005B0707" w:rsidRPr="005B0707" w:rsidRDefault="005B0707" w:rsidP="005B0707">
      <w:pPr>
        <w:numPr>
          <w:ilvl w:val="0"/>
          <w:numId w:val="6"/>
        </w:numPr>
        <w:spacing w:line="312" w:lineRule="auto"/>
        <w:jc w:val="both"/>
        <w:rPr>
          <w:rFonts w:ascii="Times New Roman" w:hAnsi="Times New Roman"/>
        </w:rPr>
      </w:pPr>
      <w:r w:rsidRPr="005B0707">
        <w:rPr>
          <w:rFonts w:ascii="Times New Roman" w:hAnsi="Times New Roman"/>
        </w:rPr>
        <w:t>Sazba poplatku činí za každý i započatý m</w:t>
      </w:r>
      <w:r w:rsidRPr="005B0707">
        <w:rPr>
          <w:rFonts w:ascii="Times New Roman" w:hAnsi="Times New Roman"/>
          <w:vertAlign w:val="superscript"/>
        </w:rPr>
        <w:t>2</w:t>
      </w:r>
      <w:r w:rsidRPr="005B0707">
        <w:rPr>
          <w:rFonts w:ascii="Times New Roman" w:hAnsi="Times New Roman"/>
        </w:rPr>
        <w:t xml:space="preserve"> a každý i započatý den, není-li dále stanoveno jinak:</w:t>
      </w:r>
    </w:p>
    <w:p w:rsidR="005B0707" w:rsidRPr="005B0707" w:rsidRDefault="005B0707" w:rsidP="005B0707">
      <w:pPr>
        <w:numPr>
          <w:ilvl w:val="1"/>
          <w:numId w:val="6"/>
        </w:numPr>
        <w:tabs>
          <w:tab w:val="left" w:pos="8640"/>
        </w:tabs>
        <w:spacing w:after="60" w:line="312" w:lineRule="auto"/>
        <w:rPr>
          <w:rFonts w:ascii="Times New Roman" w:hAnsi="Times New Roman"/>
          <w:b/>
        </w:rPr>
      </w:pPr>
      <w:r w:rsidRPr="005B0707">
        <w:rPr>
          <w:rFonts w:ascii="Times New Roman" w:hAnsi="Times New Roman"/>
          <w:b/>
        </w:rPr>
        <w:t>za umístění dočasných staveb sloužících pro poskytování prodeje a služeb:</w:t>
      </w:r>
    </w:p>
    <w:p w:rsidR="005B0707" w:rsidRPr="005B0707" w:rsidRDefault="005B0707" w:rsidP="005B0707">
      <w:pPr>
        <w:tabs>
          <w:tab w:val="left" w:pos="8640"/>
        </w:tabs>
        <w:spacing w:after="60" w:line="312" w:lineRule="auto"/>
        <w:ind w:left="567"/>
        <w:rPr>
          <w:rFonts w:ascii="Times New Roman" w:hAnsi="Times New Roman"/>
        </w:rPr>
      </w:pPr>
      <w:r w:rsidRPr="005B0707">
        <w:rPr>
          <w:rFonts w:ascii="Times New Roman" w:hAnsi="Times New Roman"/>
        </w:rPr>
        <w:t>I. zóna: ……………………………………………………………</w:t>
      </w:r>
      <w:r>
        <w:rPr>
          <w:rFonts w:ascii="Times New Roman" w:hAnsi="Times New Roman"/>
        </w:rPr>
        <w:t>…</w:t>
      </w:r>
      <w:r w:rsidRPr="005B0707">
        <w:rPr>
          <w:rFonts w:ascii="Times New Roman" w:hAnsi="Times New Roman"/>
        </w:rPr>
        <w:t>………3 Kč/m</w:t>
      </w:r>
      <w:r w:rsidRPr="005B0707">
        <w:rPr>
          <w:rFonts w:ascii="Times New Roman" w:hAnsi="Times New Roman"/>
          <w:vertAlign w:val="superscript"/>
        </w:rPr>
        <w:t>2</w:t>
      </w:r>
      <w:r w:rsidRPr="005B0707">
        <w:rPr>
          <w:rFonts w:ascii="Times New Roman" w:hAnsi="Times New Roman"/>
        </w:rPr>
        <w:t>/den</w:t>
      </w:r>
    </w:p>
    <w:p w:rsidR="005B0707" w:rsidRPr="005B0707" w:rsidRDefault="005B0707" w:rsidP="005B0707">
      <w:pPr>
        <w:tabs>
          <w:tab w:val="left" w:pos="8640"/>
        </w:tabs>
        <w:spacing w:after="60" w:line="312" w:lineRule="auto"/>
        <w:ind w:left="567"/>
        <w:rPr>
          <w:rFonts w:ascii="Times New Roman" w:hAnsi="Times New Roman"/>
        </w:rPr>
      </w:pPr>
      <w:r w:rsidRPr="005B0707">
        <w:rPr>
          <w:rFonts w:ascii="Times New Roman" w:hAnsi="Times New Roman"/>
        </w:rPr>
        <w:t>II.</w:t>
      </w:r>
      <w:r>
        <w:rPr>
          <w:rFonts w:ascii="Times New Roman" w:hAnsi="Times New Roman"/>
        </w:rPr>
        <w:t xml:space="preserve"> zóna: ……………………………………………………………</w:t>
      </w:r>
      <w:r w:rsidRPr="005B0707">
        <w:rPr>
          <w:rFonts w:ascii="Times New Roman" w:hAnsi="Times New Roman"/>
        </w:rPr>
        <w:t>………...2 Kč/m</w:t>
      </w:r>
      <w:r w:rsidRPr="005B0707">
        <w:rPr>
          <w:rFonts w:ascii="Times New Roman" w:hAnsi="Times New Roman"/>
          <w:vertAlign w:val="superscript"/>
        </w:rPr>
        <w:t>2</w:t>
      </w:r>
      <w:r w:rsidRPr="005B0707">
        <w:rPr>
          <w:rFonts w:ascii="Times New Roman" w:hAnsi="Times New Roman"/>
        </w:rPr>
        <w:t>/den</w:t>
      </w:r>
    </w:p>
    <w:p w:rsidR="005B0707" w:rsidRPr="005B0707" w:rsidRDefault="005B0707" w:rsidP="005B0707">
      <w:pPr>
        <w:tabs>
          <w:tab w:val="left" w:pos="8640"/>
        </w:tabs>
        <w:spacing w:after="60" w:line="312" w:lineRule="auto"/>
        <w:ind w:left="567"/>
        <w:rPr>
          <w:rFonts w:ascii="Times New Roman" w:hAnsi="Times New Roman"/>
        </w:rPr>
      </w:pPr>
    </w:p>
    <w:p w:rsidR="005B0707" w:rsidRPr="005B0707" w:rsidRDefault="005B0707" w:rsidP="005B0707">
      <w:pPr>
        <w:numPr>
          <w:ilvl w:val="1"/>
          <w:numId w:val="6"/>
        </w:numPr>
        <w:tabs>
          <w:tab w:val="left" w:pos="8640"/>
        </w:tabs>
        <w:spacing w:after="60" w:line="312" w:lineRule="auto"/>
        <w:jc w:val="both"/>
        <w:rPr>
          <w:rFonts w:ascii="Times New Roman" w:hAnsi="Times New Roman"/>
        </w:rPr>
      </w:pPr>
      <w:r w:rsidRPr="005B0707">
        <w:rPr>
          <w:rFonts w:ascii="Times New Roman" w:hAnsi="Times New Roman"/>
          <w:b/>
          <w:iCs/>
        </w:rPr>
        <w:t>za umístění zařízení sloužících pro poskytování prodeje</w:t>
      </w:r>
      <w:r w:rsidRPr="005B0707">
        <w:rPr>
          <w:rFonts w:ascii="Times New Roman" w:hAnsi="Times New Roman"/>
        </w:rPr>
        <w:t xml:space="preserve">, např. prodejních zařízení – prodejního pultu, stolu, stánku nebo jiného zařízení sloužícího zejména k prodejním účelům:      </w:t>
      </w:r>
    </w:p>
    <w:p w:rsidR="005B0707" w:rsidRPr="005B0707" w:rsidRDefault="005B0707" w:rsidP="005B0707">
      <w:pPr>
        <w:tabs>
          <w:tab w:val="left" w:pos="8640"/>
        </w:tabs>
        <w:spacing w:after="60" w:line="312" w:lineRule="auto"/>
        <w:ind w:left="567"/>
        <w:rPr>
          <w:rFonts w:ascii="Times New Roman" w:hAnsi="Times New Roman"/>
          <w:color w:val="000000"/>
        </w:rPr>
      </w:pPr>
      <w:r w:rsidRPr="005B0707">
        <w:rPr>
          <w:rFonts w:ascii="Times New Roman" w:hAnsi="Times New Roman"/>
        </w:rPr>
        <w:t>I. zóna</w:t>
      </w:r>
      <w:r>
        <w:rPr>
          <w:rFonts w:ascii="Times New Roman" w:hAnsi="Times New Roman"/>
        </w:rPr>
        <w:t>: ……………………………………………………….</w:t>
      </w:r>
      <w:r w:rsidRPr="005B0707">
        <w:rPr>
          <w:rFonts w:ascii="Times New Roman" w:hAnsi="Times New Roman"/>
        </w:rPr>
        <w:t>………</w:t>
      </w:r>
      <w:r w:rsidRPr="005B0707">
        <w:rPr>
          <w:rFonts w:ascii="Times New Roman" w:hAnsi="Times New Roman"/>
          <w:color w:val="000000"/>
        </w:rPr>
        <w:t>100 Kč/m</w:t>
      </w:r>
      <w:r w:rsidRPr="005B0707">
        <w:rPr>
          <w:rFonts w:ascii="Times New Roman" w:hAnsi="Times New Roman"/>
          <w:color w:val="000000"/>
          <w:vertAlign w:val="superscript"/>
        </w:rPr>
        <w:t>2</w:t>
      </w:r>
      <w:r w:rsidRPr="005B0707">
        <w:rPr>
          <w:rFonts w:ascii="Times New Roman" w:hAnsi="Times New Roman"/>
          <w:color w:val="000000"/>
        </w:rPr>
        <w:t>/den</w:t>
      </w:r>
    </w:p>
    <w:p w:rsidR="005B0707" w:rsidRPr="005B0707" w:rsidRDefault="005B0707" w:rsidP="005B0707">
      <w:pPr>
        <w:tabs>
          <w:tab w:val="left" w:pos="8640"/>
        </w:tabs>
        <w:spacing w:after="60" w:line="312" w:lineRule="auto"/>
        <w:ind w:left="567"/>
        <w:rPr>
          <w:rFonts w:ascii="Times New Roman" w:hAnsi="Times New Roman"/>
          <w:color w:val="000000"/>
        </w:rPr>
      </w:pPr>
      <w:r w:rsidRPr="005B0707">
        <w:rPr>
          <w:rFonts w:ascii="Times New Roman" w:hAnsi="Times New Roman"/>
          <w:color w:val="000000"/>
        </w:rPr>
        <w:t xml:space="preserve">                                                                                                           2 400 Kč/m</w:t>
      </w:r>
      <w:r w:rsidRPr="005B0707">
        <w:rPr>
          <w:rFonts w:ascii="Times New Roman" w:hAnsi="Times New Roman"/>
          <w:color w:val="000000"/>
          <w:vertAlign w:val="superscript"/>
        </w:rPr>
        <w:t>2</w:t>
      </w:r>
      <w:r w:rsidRPr="005B0707">
        <w:rPr>
          <w:rFonts w:ascii="Times New Roman" w:hAnsi="Times New Roman"/>
          <w:color w:val="000000"/>
        </w:rPr>
        <w:t>/měsíc</w:t>
      </w:r>
    </w:p>
    <w:p w:rsidR="005B0707" w:rsidRPr="005B0707" w:rsidRDefault="005B0707" w:rsidP="005B0707">
      <w:pPr>
        <w:tabs>
          <w:tab w:val="left" w:pos="8640"/>
        </w:tabs>
        <w:spacing w:after="60" w:line="312" w:lineRule="auto"/>
        <w:ind w:left="567"/>
        <w:rPr>
          <w:rFonts w:ascii="Times New Roman" w:hAnsi="Times New Roman"/>
          <w:color w:val="000000"/>
        </w:rPr>
      </w:pPr>
      <w:r w:rsidRPr="005B0707">
        <w:rPr>
          <w:rFonts w:ascii="Times New Roman" w:hAnsi="Times New Roman"/>
          <w:color w:val="000000"/>
        </w:rPr>
        <w:t xml:space="preserve">                                                                                                         25 500 Kč/ m</w:t>
      </w:r>
      <w:r w:rsidRPr="005B0707">
        <w:rPr>
          <w:rFonts w:ascii="Times New Roman" w:hAnsi="Times New Roman"/>
          <w:color w:val="000000"/>
          <w:vertAlign w:val="superscript"/>
        </w:rPr>
        <w:t>2</w:t>
      </w:r>
      <w:r w:rsidRPr="005B0707">
        <w:rPr>
          <w:rFonts w:ascii="Times New Roman" w:hAnsi="Times New Roman"/>
          <w:color w:val="000000"/>
        </w:rPr>
        <w:t>/rok</w:t>
      </w:r>
    </w:p>
    <w:p w:rsidR="005B0707" w:rsidRPr="005B0707" w:rsidRDefault="005B0707" w:rsidP="005B0707">
      <w:pPr>
        <w:tabs>
          <w:tab w:val="left" w:pos="8640"/>
        </w:tabs>
        <w:spacing w:after="60" w:line="312" w:lineRule="auto"/>
        <w:ind w:left="567"/>
        <w:rPr>
          <w:rFonts w:ascii="Times New Roman" w:hAnsi="Times New Roman"/>
        </w:rPr>
      </w:pPr>
    </w:p>
    <w:p w:rsidR="005B0707" w:rsidRPr="005B0707" w:rsidRDefault="005B0707" w:rsidP="005B0707">
      <w:pPr>
        <w:tabs>
          <w:tab w:val="left" w:pos="8640"/>
        </w:tabs>
        <w:spacing w:after="60" w:line="312" w:lineRule="auto"/>
        <w:ind w:left="567"/>
        <w:rPr>
          <w:rFonts w:ascii="Times New Roman" w:hAnsi="Times New Roman"/>
          <w:color w:val="000000"/>
        </w:rPr>
      </w:pPr>
      <w:r w:rsidRPr="005B0707">
        <w:rPr>
          <w:rFonts w:ascii="Times New Roman" w:hAnsi="Times New Roman"/>
        </w:rPr>
        <w:t>II. zóna</w:t>
      </w:r>
      <w:r>
        <w:rPr>
          <w:rFonts w:ascii="Times New Roman" w:hAnsi="Times New Roman"/>
        </w:rPr>
        <w:t>: ……………………………………………………</w:t>
      </w:r>
      <w:r w:rsidRPr="005B0707">
        <w:rPr>
          <w:rFonts w:ascii="Times New Roman" w:hAnsi="Times New Roman"/>
        </w:rPr>
        <w:t>…………...</w:t>
      </w:r>
      <w:r w:rsidRPr="005B0707">
        <w:rPr>
          <w:rFonts w:ascii="Times New Roman" w:hAnsi="Times New Roman"/>
          <w:color w:val="000000"/>
        </w:rPr>
        <w:t>50 Kč/m</w:t>
      </w:r>
      <w:r w:rsidRPr="005B0707">
        <w:rPr>
          <w:rFonts w:ascii="Times New Roman" w:hAnsi="Times New Roman"/>
          <w:color w:val="000000"/>
          <w:vertAlign w:val="superscript"/>
        </w:rPr>
        <w:t>2</w:t>
      </w:r>
      <w:r w:rsidRPr="005B0707">
        <w:rPr>
          <w:rFonts w:ascii="Times New Roman" w:hAnsi="Times New Roman"/>
          <w:color w:val="000000"/>
        </w:rPr>
        <w:t>/den</w:t>
      </w:r>
    </w:p>
    <w:p w:rsidR="005B0707" w:rsidRPr="005B0707" w:rsidRDefault="005B0707" w:rsidP="005B0707">
      <w:pPr>
        <w:tabs>
          <w:tab w:val="left" w:pos="8640"/>
        </w:tabs>
        <w:spacing w:after="60" w:line="312" w:lineRule="auto"/>
        <w:ind w:left="567"/>
        <w:rPr>
          <w:rFonts w:ascii="Times New Roman" w:hAnsi="Times New Roman"/>
          <w:color w:val="000000"/>
        </w:rPr>
      </w:pPr>
      <w:r w:rsidRPr="005B0707">
        <w:rPr>
          <w:rFonts w:ascii="Times New Roman" w:hAnsi="Times New Roman"/>
          <w:color w:val="000000"/>
        </w:rPr>
        <w:t xml:space="preserve">                                                                                                             1 200 Kč/m</w:t>
      </w:r>
      <w:r w:rsidRPr="005B0707">
        <w:rPr>
          <w:rFonts w:ascii="Times New Roman" w:hAnsi="Times New Roman"/>
          <w:color w:val="000000"/>
          <w:vertAlign w:val="superscript"/>
        </w:rPr>
        <w:t>2</w:t>
      </w:r>
      <w:r w:rsidRPr="005B0707">
        <w:rPr>
          <w:rFonts w:ascii="Times New Roman" w:hAnsi="Times New Roman"/>
          <w:color w:val="000000"/>
        </w:rPr>
        <w:t>/měsíc</w:t>
      </w:r>
    </w:p>
    <w:p w:rsidR="005B0707" w:rsidRPr="005B0707" w:rsidRDefault="005B0707" w:rsidP="005B0707">
      <w:pPr>
        <w:tabs>
          <w:tab w:val="left" w:pos="8640"/>
        </w:tabs>
        <w:spacing w:after="60" w:line="312" w:lineRule="auto"/>
        <w:ind w:left="567"/>
        <w:rPr>
          <w:rFonts w:ascii="Times New Roman" w:hAnsi="Times New Roman"/>
          <w:color w:val="000000"/>
        </w:rPr>
      </w:pPr>
      <w:r w:rsidRPr="005B0707">
        <w:rPr>
          <w:rFonts w:ascii="Times New Roman" w:hAnsi="Times New Roman"/>
          <w:color w:val="000000"/>
        </w:rPr>
        <w:t xml:space="preserve">                                                                                                 </w:t>
      </w:r>
      <w:r>
        <w:rPr>
          <w:rFonts w:ascii="Times New Roman" w:hAnsi="Times New Roman"/>
          <w:color w:val="000000"/>
        </w:rPr>
        <w:t xml:space="preserve">  </w:t>
      </w:r>
      <w:r w:rsidRPr="005B0707">
        <w:rPr>
          <w:rFonts w:ascii="Times New Roman" w:hAnsi="Times New Roman"/>
          <w:color w:val="000000"/>
        </w:rPr>
        <w:t xml:space="preserve">        12 775 Kč/ m</w:t>
      </w:r>
      <w:r w:rsidRPr="005B0707">
        <w:rPr>
          <w:rFonts w:ascii="Times New Roman" w:hAnsi="Times New Roman"/>
          <w:color w:val="000000"/>
          <w:vertAlign w:val="superscript"/>
        </w:rPr>
        <w:t>2</w:t>
      </w:r>
      <w:r w:rsidRPr="005B0707">
        <w:rPr>
          <w:rFonts w:ascii="Times New Roman" w:hAnsi="Times New Roman"/>
          <w:color w:val="000000"/>
        </w:rPr>
        <w:t>/rok</w:t>
      </w:r>
    </w:p>
    <w:p w:rsidR="005B0707" w:rsidRPr="005B0707" w:rsidRDefault="005B0707" w:rsidP="005B0707">
      <w:pPr>
        <w:numPr>
          <w:ilvl w:val="1"/>
          <w:numId w:val="6"/>
        </w:numPr>
        <w:tabs>
          <w:tab w:val="left" w:pos="8640"/>
        </w:tabs>
        <w:spacing w:after="60" w:line="312" w:lineRule="auto"/>
        <w:jc w:val="both"/>
        <w:rPr>
          <w:rFonts w:ascii="Times New Roman" w:hAnsi="Times New Roman"/>
        </w:rPr>
      </w:pPr>
      <w:r w:rsidRPr="005B0707">
        <w:rPr>
          <w:rFonts w:ascii="Times New Roman" w:hAnsi="Times New Roman"/>
          <w:b/>
        </w:rPr>
        <w:t>za umístění reklamních zařízení</w:t>
      </w:r>
      <w:r w:rsidRPr="005B0707">
        <w:rPr>
          <w:rFonts w:ascii="Times New Roman" w:hAnsi="Times New Roman"/>
        </w:rPr>
        <w:t>, zejména mobilní reklamní tabule nebo umístění jiného reklamního zařízení:</w:t>
      </w:r>
    </w:p>
    <w:p w:rsidR="005B0707" w:rsidRPr="005B0707" w:rsidRDefault="005B0707" w:rsidP="005B0707">
      <w:pPr>
        <w:tabs>
          <w:tab w:val="left" w:pos="8640"/>
        </w:tabs>
        <w:spacing w:after="60" w:line="312" w:lineRule="auto"/>
        <w:ind w:left="567"/>
        <w:rPr>
          <w:rFonts w:ascii="Times New Roman" w:hAnsi="Times New Roman"/>
        </w:rPr>
      </w:pPr>
      <w:r w:rsidRPr="005B0707">
        <w:rPr>
          <w:rFonts w:ascii="Times New Roman" w:hAnsi="Times New Roman"/>
        </w:rPr>
        <w:t>I.</w:t>
      </w:r>
      <w:r>
        <w:rPr>
          <w:rFonts w:ascii="Times New Roman" w:hAnsi="Times New Roman"/>
        </w:rPr>
        <w:t xml:space="preserve"> zóna: …………………………………</w:t>
      </w:r>
      <w:r w:rsidRPr="005B0707">
        <w:rPr>
          <w:rFonts w:ascii="Times New Roman" w:hAnsi="Times New Roman"/>
        </w:rPr>
        <w:t>……………………….………100 Kč/m</w:t>
      </w:r>
      <w:r w:rsidRPr="005B0707">
        <w:rPr>
          <w:rFonts w:ascii="Times New Roman" w:hAnsi="Times New Roman"/>
          <w:vertAlign w:val="superscript"/>
        </w:rPr>
        <w:t>2</w:t>
      </w:r>
      <w:r w:rsidRPr="005B0707">
        <w:rPr>
          <w:rFonts w:ascii="Times New Roman" w:hAnsi="Times New Roman"/>
        </w:rPr>
        <w:t>/měsíc</w:t>
      </w:r>
    </w:p>
    <w:p w:rsidR="005B0707" w:rsidRPr="005B0707" w:rsidRDefault="005B0707" w:rsidP="005B0707">
      <w:pPr>
        <w:tabs>
          <w:tab w:val="left" w:pos="8640"/>
        </w:tabs>
        <w:spacing w:after="60" w:line="312" w:lineRule="auto"/>
        <w:ind w:left="567"/>
        <w:rPr>
          <w:rFonts w:ascii="Times New Roman" w:hAnsi="Times New Roman"/>
        </w:rPr>
      </w:pPr>
      <w:r w:rsidRPr="005B0707">
        <w:rPr>
          <w:rFonts w:ascii="Times New Roman" w:hAnsi="Times New Roman"/>
        </w:rPr>
        <w:lastRenderedPageBreak/>
        <w:t xml:space="preserve">                                                                                                                 10 Kč/m</w:t>
      </w:r>
      <w:r w:rsidRPr="005B0707">
        <w:rPr>
          <w:rFonts w:ascii="Times New Roman" w:hAnsi="Times New Roman"/>
          <w:vertAlign w:val="superscript"/>
        </w:rPr>
        <w:t>2</w:t>
      </w:r>
      <w:r w:rsidRPr="005B0707">
        <w:rPr>
          <w:rFonts w:ascii="Times New Roman" w:hAnsi="Times New Roman"/>
        </w:rPr>
        <w:t xml:space="preserve">/den </w:t>
      </w:r>
    </w:p>
    <w:p w:rsidR="005B0707" w:rsidRPr="005B0707" w:rsidRDefault="005B0707" w:rsidP="005B0707">
      <w:pPr>
        <w:tabs>
          <w:tab w:val="left" w:pos="8640"/>
        </w:tabs>
        <w:spacing w:after="60" w:line="312" w:lineRule="auto"/>
        <w:ind w:left="567"/>
        <w:rPr>
          <w:rFonts w:ascii="Times New Roman" w:hAnsi="Times New Roman"/>
        </w:rPr>
      </w:pPr>
      <w:r w:rsidRPr="005B0707">
        <w:rPr>
          <w:rFonts w:ascii="Times New Roman" w:hAnsi="Times New Roman"/>
        </w:rPr>
        <w:t>II. zóna: ………………………………………………………………..50 Kč/m</w:t>
      </w:r>
      <w:r w:rsidRPr="005B0707">
        <w:rPr>
          <w:rFonts w:ascii="Times New Roman" w:hAnsi="Times New Roman"/>
          <w:vertAlign w:val="superscript"/>
        </w:rPr>
        <w:t>2</w:t>
      </w:r>
      <w:r w:rsidRPr="005B0707">
        <w:rPr>
          <w:rFonts w:ascii="Times New Roman" w:hAnsi="Times New Roman"/>
        </w:rPr>
        <w:t>/měsíc</w:t>
      </w:r>
    </w:p>
    <w:p w:rsidR="005B0707" w:rsidRPr="005B0707" w:rsidRDefault="005B0707" w:rsidP="005B0707">
      <w:pPr>
        <w:tabs>
          <w:tab w:val="left" w:pos="8640"/>
        </w:tabs>
        <w:spacing w:after="60" w:line="312" w:lineRule="auto"/>
        <w:ind w:left="567"/>
        <w:rPr>
          <w:rFonts w:ascii="Times New Roman" w:hAnsi="Times New Roman"/>
        </w:rPr>
      </w:pPr>
      <w:r w:rsidRPr="005B0707">
        <w:rPr>
          <w:rFonts w:ascii="Times New Roman" w:hAnsi="Times New Roman"/>
        </w:rPr>
        <w:t xml:space="preserve">                                                                                                                   5 Kč/m</w:t>
      </w:r>
      <w:r w:rsidRPr="005B0707">
        <w:rPr>
          <w:rFonts w:ascii="Times New Roman" w:hAnsi="Times New Roman"/>
          <w:vertAlign w:val="superscript"/>
        </w:rPr>
        <w:t>2</w:t>
      </w:r>
      <w:r w:rsidRPr="005B0707">
        <w:rPr>
          <w:rFonts w:ascii="Times New Roman" w:hAnsi="Times New Roman"/>
        </w:rPr>
        <w:t>/den</w:t>
      </w:r>
    </w:p>
    <w:p w:rsidR="005B0707" w:rsidRPr="005B0707" w:rsidRDefault="005B0707" w:rsidP="005B0707">
      <w:pPr>
        <w:tabs>
          <w:tab w:val="left" w:pos="8640"/>
        </w:tabs>
        <w:spacing w:after="60" w:line="312" w:lineRule="auto"/>
        <w:ind w:left="567"/>
        <w:jc w:val="both"/>
        <w:rPr>
          <w:rFonts w:ascii="Times New Roman" w:hAnsi="Times New Roman"/>
        </w:rPr>
      </w:pPr>
    </w:p>
    <w:p w:rsidR="005B0707" w:rsidRPr="005B0707" w:rsidRDefault="005B0707" w:rsidP="005B0707">
      <w:pPr>
        <w:numPr>
          <w:ilvl w:val="1"/>
          <w:numId w:val="6"/>
        </w:numPr>
        <w:spacing w:after="60" w:line="312" w:lineRule="auto"/>
        <w:jc w:val="both"/>
        <w:rPr>
          <w:rFonts w:ascii="Times New Roman" w:hAnsi="Times New Roman"/>
          <w:b/>
        </w:rPr>
      </w:pPr>
      <w:r w:rsidRPr="005B0707">
        <w:rPr>
          <w:rFonts w:ascii="Times New Roman" w:hAnsi="Times New Roman"/>
          <w:b/>
        </w:rPr>
        <w:t xml:space="preserve">za umístění zařízení cirkusů, lunaparků a jiných obdobných atrakcí, včetně všech doprovodných a přídavných zařízení: </w:t>
      </w:r>
    </w:p>
    <w:p w:rsidR="005B0707" w:rsidRPr="005B0707" w:rsidRDefault="005B0707" w:rsidP="005B0707">
      <w:pPr>
        <w:tabs>
          <w:tab w:val="left" w:pos="8640"/>
        </w:tabs>
        <w:spacing w:after="60" w:line="312" w:lineRule="auto"/>
        <w:ind w:left="567"/>
        <w:rPr>
          <w:rFonts w:ascii="Times New Roman" w:hAnsi="Times New Roman"/>
        </w:rPr>
      </w:pPr>
      <w:r w:rsidRPr="005B0707">
        <w:rPr>
          <w:rFonts w:ascii="Times New Roman" w:hAnsi="Times New Roman"/>
        </w:rPr>
        <w:t>I</w:t>
      </w:r>
      <w:r w:rsidRPr="005B0707">
        <w:rPr>
          <w:rFonts w:ascii="Times New Roman" w:hAnsi="Times New Roman"/>
          <w:color w:val="000000"/>
        </w:rPr>
        <w:t xml:space="preserve">. - </w:t>
      </w:r>
      <w:r>
        <w:rPr>
          <w:rFonts w:ascii="Times New Roman" w:hAnsi="Times New Roman"/>
          <w:color w:val="000000"/>
        </w:rPr>
        <w:t>II. zóna: ……………………………………………………</w:t>
      </w:r>
      <w:r w:rsidRPr="005B0707">
        <w:rPr>
          <w:rFonts w:ascii="Times New Roman" w:hAnsi="Times New Roman"/>
          <w:color w:val="000000"/>
        </w:rPr>
        <w:t>……….…</w:t>
      </w:r>
      <w:r w:rsidRPr="005B0707">
        <w:rPr>
          <w:rFonts w:ascii="Times New Roman" w:hAnsi="Times New Roman"/>
        </w:rPr>
        <w:t>5 Kč/m</w:t>
      </w:r>
      <w:r w:rsidRPr="005B0707">
        <w:rPr>
          <w:rFonts w:ascii="Times New Roman" w:hAnsi="Times New Roman"/>
          <w:vertAlign w:val="superscript"/>
        </w:rPr>
        <w:t>2</w:t>
      </w:r>
      <w:r w:rsidRPr="005B0707">
        <w:rPr>
          <w:rFonts w:ascii="Times New Roman" w:hAnsi="Times New Roman"/>
        </w:rPr>
        <w:t>/den</w:t>
      </w:r>
    </w:p>
    <w:p w:rsidR="005B0707" w:rsidRPr="005B0707" w:rsidRDefault="005B0707" w:rsidP="005B0707">
      <w:pPr>
        <w:tabs>
          <w:tab w:val="left" w:pos="8640"/>
        </w:tabs>
        <w:spacing w:after="60" w:line="312" w:lineRule="auto"/>
        <w:ind w:left="567"/>
        <w:rPr>
          <w:rFonts w:ascii="Times New Roman" w:hAnsi="Times New Roman"/>
        </w:rPr>
      </w:pPr>
    </w:p>
    <w:p w:rsidR="005B0707" w:rsidRPr="005B0707" w:rsidRDefault="005B0707" w:rsidP="005B0707">
      <w:pPr>
        <w:numPr>
          <w:ilvl w:val="1"/>
          <w:numId w:val="6"/>
        </w:numPr>
        <w:tabs>
          <w:tab w:val="left" w:pos="8640"/>
        </w:tabs>
        <w:spacing w:after="60" w:line="312" w:lineRule="auto"/>
        <w:jc w:val="both"/>
        <w:rPr>
          <w:rFonts w:ascii="Times New Roman" w:hAnsi="Times New Roman"/>
          <w:b/>
        </w:rPr>
      </w:pPr>
      <w:r w:rsidRPr="005B0707">
        <w:rPr>
          <w:rFonts w:ascii="Times New Roman" w:hAnsi="Times New Roman"/>
          <w:b/>
        </w:rPr>
        <w:t>za užívání veřejného prostranství pro kulturní a sportovní akce a pro potřeby tvorby filmových a televizních děl:</w:t>
      </w:r>
    </w:p>
    <w:p w:rsidR="005B0707" w:rsidRPr="005B0707" w:rsidRDefault="005B0707" w:rsidP="005B0707">
      <w:pPr>
        <w:tabs>
          <w:tab w:val="left" w:pos="8640"/>
        </w:tabs>
        <w:spacing w:after="60" w:line="312" w:lineRule="auto"/>
        <w:ind w:left="567"/>
        <w:rPr>
          <w:rFonts w:ascii="Times New Roman" w:hAnsi="Times New Roman"/>
        </w:rPr>
      </w:pPr>
      <w:r w:rsidRPr="005B0707">
        <w:rPr>
          <w:rFonts w:ascii="Times New Roman" w:hAnsi="Times New Roman"/>
        </w:rPr>
        <w:t>I</w:t>
      </w:r>
      <w:r w:rsidRPr="005B0707">
        <w:rPr>
          <w:rFonts w:ascii="Times New Roman" w:hAnsi="Times New Roman"/>
          <w:color w:val="000000"/>
        </w:rPr>
        <w:t xml:space="preserve">. - </w:t>
      </w:r>
      <w:r>
        <w:rPr>
          <w:rFonts w:ascii="Times New Roman" w:hAnsi="Times New Roman"/>
          <w:color w:val="000000"/>
        </w:rPr>
        <w:t>II. zóna: ……………………………………………………</w:t>
      </w:r>
      <w:r w:rsidRPr="005B0707">
        <w:rPr>
          <w:rFonts w:ascii="Times New Roman" w:hAnsi="Times New Roman"/>
          <w:color w:val="000000"/>
        </w:rPr>
        <w:t>……….…</w:t>
      </w:r>
      <w:r w:rsidRPr="005B0707">
        <w:rPr>
          <w:rFonts w:ascii="Times New Roman" w:hAnsi="Times New Roman"/>
        </w:rPr>
        <w:t>5 Kč/m</w:t>
      </w:r>
      <w:r w:rsidRPr="005B0707">
        <w:rPr>
          <w:rFonts w:ascii="Times New Roman" w:hAnsi="Times New Roman"/>
          <w:vertAlign w:val="superscript"/>
        </w:rPr>
        <w:t>2</w:t>
      </w:r>
      <w:r w:rsidRPr="005B0707">
        <w:rPr>
          <w:rFonts w:ascii="Times New Roman" w:hAnsi="Times New Roman"/>
        </w:rPr>
        <w:t>/den</w:t>
      </w:r>
    </w:p>
    <w:p w:rsidR="005B0707" w:rsidRPr="005B0707" w:rsidRDefault="005B0707" w:rsidP="005B0707">
      <w:pPr>
        <w:tabs>
          <w:tab w:val="left" w:pos="8640"/>
        </w:tabs>
        <w:spacing w:after="60" w:line="312" w:lineRule="auto"/>
        <w:ind w:left="1021"/>
        <w:jc w:val="both"/>
        <w:rPr>
          <w:rFonts w:ascii="Times New Roman" w:hAnsi="Times New Roman"/>
          <w:b/>
        </w:rPr>
      </w:pPr>
    </w:p>
    <w:p w:rsidR="005B0707" w:rsidRPr="005B0707" w:rsidRDefault="005B0707" w:rsidP="005B0707">
      <w:pPr>
        <w:numPr>
          <w:ilvl w:val="1"/>
          <w:numId w:val="6"/>
        </w:numPr>
        <w:tabs>
          <w:tab w:val="left" w:pos="8640"/>
        </w:tabs>
        <w:spacing w:after="60" w:line="312" w:lineRule="auto"/>
        <w:jc w:val="both"/>
        <w:rPr>
          <w:rFonts w:ascii="Times New Roman" w:hAnsi="Times New Roman"/>
        </w:rPr>
      </w:pPr>
      <w:r w:rsidRPr="005B0707">
        <w:rPr>
          <w:rFonts w:ascii="Times New Roman" w:hAnsi="Times New Roman"/>
          <w:b/>
        </w:rPr>
        <w:t xml:space="preserve">za užívání veřejného prostranství pro reklamní akce, </w:t>
      </w:r>
      <w:r w:rsidRPr="005B0707">
        <w:rPr>
          <w:rFonts w:ascii="Times New Roman" w:hAnsi="Times New Roman"/>
        </w:rPr>
        <w:t>zejména předvádění zboží:</w:t>
      </w:r>
    </w:p>
    <w:p w:rsidR="005B0707" w:rsidRPr="005B0707" w:rsidRDefault="005B0707" w:rsidP="005B0707">
      <w:pPr>
        <w:tabs>
          <w:tab w:val="left" w:pos="8640"/>
        </w:tabs>
        <w:spacing w:after="60" w:line="312" w:lineRule="auto"/>
        <w:ind w:left="567"/>
        <w:rPr>
          <w:rFonts w:ascii="Times New Roman" w:hAnsi="Times New Roman"/>
          <w:color w:val="000000"/>
        </w:rPr>
      </w:pPr>
      <w:r w:rsidRPr="005B0707">
        <w:rPr>
          <w:rFonts w:ascii="Times New Roman" w:hAnsi="Times New Roman"/>
          <w:color w:val="000000"/>
        </w:rPr>
        <w:t>I. - I</w:t>
      </w:r>
      <w:r>
        <w:rPr>
          <w:rFonts w:ascii="Times New Roman" w:hAnsi="Times New Roman"/>
          <w:color w:val="000000"/>
        </w:rPr>
        <w:t>I. zóna: ………………………………………………………</w:t>
      </w:r>
      <w:r w:rsidRPr="005B0707">
        <w:rPr>
          <w:rFonts w:ascii="Times New Roman" w:hAnsi="Times New Roman"/>
          <w:color w:val="000000"/>
        </w:rPr>
        <w:t>…..….10 Kč/m</w:t>
      </w:r>
      <w:r w:rsidRPr="005B0707">
        <w:rPr>
          <w:rFonts w:ascii="Times New Roman" w:hAnsi="Times New Roman"/>
          <w:color w:val="000000"/>
          <w:vertAlign w:val="superscript"/>
        </w:rPr>
        <w:t>2</w:t>
      </w:r>
      <w:r w:rsidRPr="005B0707">
        <w:rPr>
          <w:rFonts w:ascii="Times New Roman" w:hAnsi="Times New Roman"/>
          <w:color w:val="000000"/>
        </w:rPr>
        <w:t>/den</w:t>
      </w:r>
    </w:p>
    <w:p w:rsidR="005B0707" w:rsidRPr="005B0707" w:rsidRDefault="005B0707" w:rsidP="005B0707">
      <w:pPr>
        <w:tabs>
          <w:tab w:val="left" w:pos="8640"/>
        </w:tabs>
        <w:spacing w:after="60" w:line="312" w:lineRule="auto"/>
        <w:ind w:left="1021"/>
        <w:jc w:val="both"/>
        <w:rPr>
          <w:rFonts w:ascii="Times New Roman" w:hAnsi="Times New Roman"/>
        </w:rPr>
      </w:pPr>
    </w:p>
    <w:p w:rsidR="005B0707" w:rsidRPr="005B0707" w:rsidRDefault="005B0707" w:rsidP="005B0707">
      <w:pPr>
        <w:numPr>
          <w:ilvl w:val="1"/>
          <w:numId w:val="6"/>
        </w:numPr>
        <w:tabs>
          <w:tab w:val="left" w:pos="8640"/>
        </w:tabs>
        <w:spacing w:after="60" w:line="312" w:lineRule="auto"/>
        <w:jc w:val="both"/>
        <w:rPr>
          <w:rFonts w:ascii="Times New Roman" w:hAnsi="Times New Roman"/>
        </w:rPr>
      </w:pPr>
      <w:r w:rsidRPr="005B0707">
        <w:rPr>
          <w:rFonts w:ascii="Times New Roman" w:hAnsi="Times New Roman"/>
          <w:b/>
        </w:rPr>
        <w:t xml:space="preserve">za provádění výkopových prací, za umístění stavebních zařízení, za umístění skládek </w:t>
      </w:r>
      <w:r w:rsidRPr="005B0707">
        <w:rPr>
          <w:rFonts w:ascii="Times New Roman" w:hAnsi="Times New Roman"/>
        </w:rPr>
        <w:t xml:space="preserve">(zejména stavebního materiálu, kontejnerů, lešení, vlastní plocha zařízení staveniště): </w:t>
      </w:r>
    </w:p>
    <w:p w:rsidR="005B0707" w:rsidRPr="005B0707" w:rsidRDefault="005B0707" w:rsidP="005B0707">
      <w:pPr>
        <w:tabs>
          <w:tab w:val="left" w:pos="8640"/>
        </w:tabs>
        <w:spacing w:after="60" w:line="312" w:lineRule="auto"/>
        <w:ind w:left="567"/>
        <w:rPr>
          <w:rFonts w:ascii="Times New Roman" w:hAnsi="Times New Roman"/>
        </w:rPr>
      </w:pPr>
      <w:r w:rsidRPr="005B0707">
        <w:rPr>
          <w:rFonts w:ascii="Times New Roman" w:hAnsi="Times New Roman"/>
        </w:rPr>
        <w:t>I. zóna</w:t>
      </w:r>
      <w:r>
        <w:rPr>
          <w:rFonts w:ascii="Times New Roman" w:hAnsi="Times New Roman"/>
        </w:rPr>
        <w:t>: ………………………………………………………</w:t>
      </w:r>
      <w:r w:rsidRPr="005B0707">
        <w:rPr>
          <w:rFonts w:ascii="Times New Roman" w:hAnsi="Times New Roman"/>
        </w:rPr>
        <w:t>……….…4 Kč/m</w:t>
      </w:r>
      <w:r w:rsidRPr="005B0707">
        <w:rPr>
          <w:rFonts w:ascii="Times New Roman" w:hAnsi="Times New Roman"/>
          <w:vertAlign w:val="superscript"/>
        </w:rPr>
        <w:t>2</w:t>
      </w:r>
      <w:r w:rsidRPr="005B0707">
        <w:rPr>
          <w:rFonts w:ascii="Times New Roman" w:hAnsi="Times New Roman"/>
        </w:rPr>
        <w:t>/den</w:t>
      </w:r>
    </w:p>
    <w:p w:rsidR="005B0707" w:rsidRPr="005B0707" w:rsidRDefault="005B0707" w:rsidP="005B0707">
      <w:pPr>
        <w:tabs>
          <w:tab w:val="left" w:pos="8640"/>
        </w:tabs>
        <w:spacing w:after="60" w:line="312" w:lineRule="auto"/>
        <w:ind w:left="567"/>
        <w:rPr>
          <w:rFonts w:ascii="Times New Roman" w:hAnsi="Times New Roman"/>
        </w:rPr>
      </w:pPr>
      <w:r w:rsidRPr="005B0707">
        <w:rPr>
          <w:rFonts w:ascii="Times New Roman" w:hAnsi="Times New Roman"/>
        </w:rPr>
        <w:t xml:space="preserve">                                                                                                              100 Kč/m</w:t>
      </w:r>
      <w:r w:rsidRPr="005B0707">
        <w:rPr>
          <w:rFonts w:ascii="Times New Roman" w:hAnsi="Times New Roman"/>
          <w:vertAlign w:val="superscript"/>
        </w:rPr>
        <w:t>2</w:t>
      </w:r>
      <w:r w:rsidRPr="005B0707">
        <w:rPr>
          <w:rFonts w:ascii="Times New Roman" w:hAnsi="Times New Roman"/>
        </w:rPr>
        <w:t>/měsíc</w:t>
      </w:r>
    </w:p>
    <w:p w:rsidR="005B0707" w:rsidRPr="005B0707" w:rsidRDefault="005B0707" w:rsidP="005B0707">
      <w:pPr>
        <w:tabs>
          <w:tab w:val="left" w:pos="8640"/>
        </w:tabs>
        <w:spacing w:after="60" w:line="312" w:lineRule="auto"/>
        <w:ind w:left="567"/>
        <w:rPr>
          <w:rFonts w:ascii="Times New Roman" w:hAnsi="Times New Roman"/>
        </w:rPr>
      </w:pPr>
      <w:r w:rsidRPr="005B0707">
        <w:rPr>
          <w:rFonts w:ascii="Times New Roman" w:hAnsi="Times New Roman"/>
        </w:rPr>
        <w:t xml:space="preserve">                                                                                                 </w:t>
      </w:r>
      <w:r>
        <w:rPr>
          <w:rFonts w:ascii="Times New Roman" w:hAnsi="Times New Roman"/>
        </w:rPr>
        <w:t xml:space="preserve">  </w:t>
      </w:r>
      <w:r w:rsidRPr="005B0707">
        <w:rPr>
          <w:rFonts w:ascii="Times New Roman" w:hAnsi="Times New Roman"/>
        </w:rPr>
        <w:t xml:space="preserve">         1200 Kč/ m</w:t>
      </w:r>
      <w:r w:rsidRPr="005B0707">
        <w:rPr>
          <w:rFonts w:ascii="Times New Roman" w:hAnsi="Times New Roman"/>
          <w:vertAlign w:val="superscript"/>
        </w:rPr>
        <w:t>2</w:t>
      </w:r>
      <w:r w:rsidRPr="005B0707">
        <w:rPr>
          <w:rFonts w:ascii="Times New Roman" w:hAnsi="Times New Roman"/>
        </w:rPr>
        <w:t>/rok</w:t>
      </w:r>
    </w:p>
    <w:p w:rsidR="005B0707" w:rsidRPr="005B0707" w:rsidRDefault="005B0707" w:rsidP="005B0707">
      <w:pPr>
        <w:tabs>
          <w:tab w:val="left" w:pos="8640"/>
        </w:tabs>
        <w:spacing w:after="60" w:line="312" w:lineRule="auto"/>
        <w:ind w:left="567"/>
        <w:rPr>
          <w:rFonts w:ascii="Times New Roman" w:hAnsi="Times New Roman"/>
        </w:rPr>
      </w:pPr>
      <w:r w:rsidRPr="005B0707">
        <w:rPr>
          <w:rFonts w:ascii="Times New Roman" w:hAnsi="Times New Roman"/>
        </w:rPr>
        <w:t xml:space="preserve">                                                                                                                </w:t>
      </w:r>
    </w:p>
    <w:p w:rsidR="005B0707" w:rsidRPr="005B0707" w:rsidRDefault="005B0707" w:rsidP="005B0707">
      <w:pPr>
        <w:tabs>
          <w:tab w:val="left" w:pos="8640"/>
        </w:tabs>
        <w:spacing w:after="60" w:line="312" w:lineRule="auto"/>
        <w:ind w:left="567"/>
        <w:rPr>
          <w:rFonts w:ascii="Times New Roman" w:hAnsi="Times New Roman"/>
        </w:rPr>
      </w:pPr>
      <w:r w:rsidRPr="005B0707">
        <w:rPr>
          <w:rFonts w:ascii="Times New Roman" w:hAnsi="Times New Roman"/>
        </w:rPr>
        <w:t>II. zó</w:t>
      </w:r>
      <w:r>
        <w:rPr>
          <w:rFonts w:ascii="Times New Roman" w:hAnsi="Times New Roman"/>
        </w:rPr>
        <w:t>na: …………………………………………</w:t>
      </w:r>
      <w:r w:rsidRPr="005B0707">
        <w:rPr>
          <w:rFonts w:ascii="Times New Roman" w:hAnsi="Times New Roman"/>
        </w:rPr>
        <w:t>……………………...3 Kč/m</w:t>
      </w:r>
      <w:r w:rsidRPr="005B0707">
        <w:rPr>
          <w:rFonts w:ascii="Times New Roman" w:hAnsi="Times New Roman"/>
          <w:vertAlign w:val="superscript"/>
        </w:rPr>
        <w:t>2</w:t>
      </w:r>
      <w:r w:rsidRPr="005B0707">
        <w:rPr>
          <w:rFonts w:ascii="Times New Roman" w:hAnsi="Times New Roman"/>
        </w:rPr>
        <w:t>/den</w:t>
      </w:r>
    </w:p>
    <w:p w:rsidR="005B0707" w:rsidRPr="005B0707" w:rsidRDefault="005B0707" w:rsidP="005B0707">
      <w:pPr>
        <w:tabs>
          <w:tab w:val="left" w:pos="8640"/>
        </w:tabs>
        <w:spacing w:after="60" w:line="312" w:lineRule="auto"/>
        <w:ind w:left="567"/>
        <w:rPr>
          <w:rFonts w:ascii="Times New Roman" w:hAnsi="Times New Roman"/>
        </w:rPr>
      </w:pPr>
      <w:r w:rsidRPr="005B0707">
        <w:rPr>
          <w:rFonts w:ascii="Times New Roman" w:hAnsi="Times New Roman"/>
        </w:rPr>
        <w:t xml:space="preserve">                                                                                                                75 Kč/m</w:t>
      </w:r>
      <w:r w:rsidRPr="005B0707">
        <w:rPr>
          <w:rFonts w:ascii="Times New Roman" w:hAnsi="Times New Roman"/>
          <w:vertAlign w:val="superscript"/>
        </w:rPr>
        <w:t>2</w:t>
      </w:r>
      <w:r w:rsidRPr="005B0707">
        <w:rPr>
          <w:rFonts w:ascii="Times New Roman" w:hAnsi="Times New Roman"/>
        </w:rPr>
        <w:t>/měsíc</w:t>
      </w:r>
    </w:p>
    <w:p w:rsidR="005B0707" w:rsidRPr="005B0707" w:rsidRDefault="005B0707" w:rsidP="005B0707">
      <w:pPr>
        <w:tabs>
          <w:tab w:val="left" w:pos="8640"/>
        </w:tabs>
        <w:spacing w:after="60" w:line="312" w:lineRule="auto"/>
        <w:ind w:left="567"/>
        <w:rPr>
          <w:rFonts w:ascii="Times New Roman" w:hAnsi="Times New Roman"/>
        </w:rPr>
      </w:pPr>
      <w:r w:rsidRPr="005B0707">
        <w:rPr>
          <w:rFonts w:ascii="Times New Roman" w:hAnsi="Times New Roman"/>
        </w:rPr>
        <w:t xml:space="preserve">                                                                                                              900 Kč/ m</w:t>
      </w:r>
      <w:r w:rsidRPr="005B0707">
        <w:rPr>
          <w:rFonts w:ascii="Times New Roman" w:hAnsi="Times New Roman"/>
          <w:vertAlign w:val="superscript"/>
        </w:rPr>
        <w:t>2</w:t>
      </w:r>
      <w:r w:rsidRPr="005B0707">
        <w:rPr>
          <w:rFonts w:ascii="Times New Roman" w:hAnsi="Times New Roman"/>
        </w:rPr>
        <w:t xml:space="preserve">/rok         </w:t>
      </w:r>
    </w:p>
    <w:p w:rsidR="005B0707" w:rsidRPr="005B0707" w:rsidRDefault="005B0707" w:rsidP="005B0707">
      <w:pPr>
        <w:tabs>
          <w:tab w:val="left" w:pos="8640"/>
        </w:tabs>
        <w:spacing w:after="60" w:line="312" w:lineRule="auto"/>
        <w:ind w:left="567"/>
        <w:rPr>
          <w:rFonts w:ascii="Times New Roman" w:hAnsi="Times New Roman"/>
        </w:rPr>
      </w:pPr>
    </w:p>
    <w:p w:rsidR="005B0707" w:rsidRPr="005B0707" w:rsidRDefault="005B0707" w:rsidP="005B0707">
      <w:pPr>
        <w:numPr>
          <w:ilvl w:val="1"/>
          <w:numId w:val="6"/>
        </w:numPr>
        <w:tabs>
          <w:tab w:val="left" w:pos="8640"/>
        </w:tabs>
        <w:spacing w:after="60" w:line="312" w:lineRule="auto"/>
        <w:jc w:val="both"/>
        <w:rPr>
          <w:rFonts w:ascii="Times New Roman" w:hAnsi="Times New Roman"/>
        </w:rPr>
      </w:pPr>
      <w:r w:rsidRPr="005B0707">
        <w:rPr>
          <w:rFonts w:ascii="Times New Roman" w:hAnsi="Times New Roman"/>
          <w:b/>
        </w:rPr>
        <w:t>za vyhrazení trvalého parkovacího místa</w:t>
      </w:r>
      <w:r w:rsidRPr="005B0707">
        <w:rPr>
          <w:rFonts w:ascii="Times New Roman" w:hAnsi="Times New Roman"/>
        </w:rPr>
        <w:t>, paušální poplatek pro osobní vozidlo (představuje plochu do 12 m</w:t>
      </w:r>
      <w:r w:rsidRPr="005B0707">
        <w:rPr>
          <w:rFonts w:ascii="Times New Roman" w:hAnsi="Times New Roman"/>
          <w:vertAlign w:val="superscript"/>
        </w:rPr>
        <w:t>2</w:t>
      </w:r>
      <w:r w:rsidRPr="005B0707">
        <w:rPr>
          <w:rFonts w:ascii="Times New Roman" w:hAnsi="Times New Roman"/>
        </w:rPr>
        <w:t xml:space="preserve">) </w:t>
      </w:r>
    </w:p>
    <w:p w:rsidR="005B0707" w:rsidRPr="005B0707" w:rsidRDefault="005B0707" w:rsidP="005B0707">
      <w:pPr>
        <w:spacing w:line="312" w:lineRule="auto"/>
        <w:ind w:left="567"/>
        <w:jc w:val="both"/>
        <w:rPr>
          <w:rFonts w:ascii="Times New Roman" w:hAnsi="Times New Roman"/>
          <w:color w:val="000000"/>
        </w:rPr>
      </w:pPr>
      <w:r w:rsidRPr="005B0707">
        <w:rPr>
          <w:rFonts w:ascii="Times New Roman" w:hAnsi="Times New Roman"/>
        </w:rPr>
        <w:t xml:space="preserve">I. zóna: </w:t>
      </w:r>
      <w:r>
        <w:rPr>
          <w:rFonts w:ascii="Times New Roman" w:hAnsi="Times New Roman"/>
          <w:color w:val="000000"/>
        </w:rPr>
        <w:t>………………………………………….……</w:t>
      </w:r>
      <w:r w:rsidRPr="005B0707">
        <w:rPr>
          <w:rFonts w:ascii="Times New Roman" w:hAnsi="Times New Roman"/>
          <w:color w:val="000000"/>
        </w:rPr>
        <w:t>………………12 000 Kč/rok</w:t>
      </w:r>
    </w:p>
    <w:p w:rsidR="005B0707" w:rsidRPr="005B0707" w:rsidRDefault="005B0707" w:rsidP="005B0707">
      <w:pPr>
        <w:spacing w:line="312" w:lineRule="auto"/>
        <w:ind w:left="567"/>
        <w:jc w:val="both"/>
        <w:rPr>
          <w:rFonts w:ascii="Times New Roman" w:hAnsi="Times New Roman"/>
          <w:color w:val="000000"/>
        </w:rPr>
      </w:pPr>
      <w:r w:rsidRPr="005B0707">
        <w:rPr>
          <w:rFonts w:ascii="Times New Roman" w:hAnsi="Times New Roman"/>
          <w:color w:val="000000"/>
        </w:rPr>
        <w:t xml:space="preserve">     </w:t>
      </w:r>
      <w:r w:rsidRPr="005B0707">
        <w:rPr>
          <w:rFonts w:ascii="Times New Roman" w:hAnsi="Times New Roman"/>
          <w:color w:val="000000"/>
        </w:rPr>
        <w:tab/>
      </w:r>
      <w:r w:rsidRPr="005B0707">
        <w:rPr>
          <w:rFonts w:ascii="Times New Roman" w:hAnsi="Times New Roman"/>
          <w:color w:val="000000"/>
        </w:rPr>
        <w:tab/>
      </w:r>
      <w:r w:rsidRPr="005B0707">
        <w:rPr>
          <w:rFonts w:ascii="Times New Roman" w:hAnsi="Times New Roman"/>
          <w:color w:val="000000"/>
        </w:rPr>
        <w:tab/>
      </w:r>
      <w:r w:rsidRPr="005B0707">
        <w:rPr>
          <w:rFonts w:ascii="Times New Roman" w:hAnsi="Times New Roman"/>
          <w:color w:val="000000"/>
        </w:rPr>
        <w:tab/>
      </w:r>
      <w:r w:rsidRPr="005B0707">
        <w:rPr>
          <w:rFonts w:ascii="Times New Roman" w:hAnsi="Times New Roman"/>
          <w:color w:val="000000"/>
        </w:rPr>
        <w:tab/>
      </w:r>
      <w:r w:rsidRPr="005B0707">
        <w:rPr>
          <w:rFonts w:ascii="Times New Roman" w:hAnsi="Times New Roman"/>
          <w:color w:val="000000"/>
        </w:rPr>
        <w:tab/>
      </w:r>
      <w:r w:rsidRPr="005B0707">
        <w:rPr>
          <w:rFonts w:ascii="Times New Roman" w:hAnsi="Times New Roman"/>
          <w:color w:val="000000"/>
        </w:rPr>
        <w:tab/>
      </w:r>
      <w:r w:rsidRPr="005B0707">
        <w:rPr>
          <w:rFonts w:ascii="Times New Roman" w:hAnsi="Times New Roman"/>
          <w:color w:val="000000"/>
        </w:rPr>
        <w:tab/>
      </w:r>
      <w:r w:rsidRPr="005B0707">
        <w:rPr>
          <w:rFonts w:ascii="Times New Roman" w:hAnsi="Times New Roman"/>
          <w:color w:val="000000"/>
        </w:rPr>
        <w:tab/>
        <w:t xml:space="preserve">  1 200 Kč/měsíc</w:t>
      </w:r>
    </w:p>
    <w:p w:rsidR="005B0707" w:rsidRPr="005B0707" w:rsidRDefault="005B0707" w:rsidP="005B0707">
      <w:pPr>
        <w:spacing w:line="312" w:lineRule="auto"/>
        <w:ind w:left="567"/>
        <w:jc w:val="both"/>
        <w:rPr>
          <w:rFonts w:ascii="Times New Roman" w:hAnsi="Times New Roman"/>
          <w:color w:val="000000"/>
        </w:rPr>
      </w:pPr>
      <w:r w:rsidRPr="005B0707">
        <w:rPr>
          <w:rFonts w:ascii="Times New Roman" w:hAnsi="Times New Roman"/>
          <w:color w:val="000000"/>
        </w:rPr>
        <w:t>Stání vyhrazené od pondělí do pátku od 8:00 hod. do 18.00 hod….   8 400 Kč/rok</w:t>
      </w:r>
    </w:p>
    <w:p w:rsidR="005B0707" w:rsidRPr="005B0707" w:rsidRDefault="005B0707" w:rsidP="005B0707">
      <w:pPr>
        <w:spacing w:line="312" w:lineRule="auto"/>
        <w:ind w:left="567"/>
        <w:jc w:val="both"/>
        <w:rPr>
          <w:rFonts w:ascii="Times New Roman" w:hAnsi="Times New Roman"/>
          <w:color w:val="FF0000"/>
        </w:rPr>
      </w:pPr>
      <w:r w:rsidRPr="005B0707">
        <w:rPr>
          <w:rFonts w:ascii="Times New Roman" w:hAnsi="Times New Roman"/>
          <w:color w:val="000000"/>
        </w:rPr>
        <w:t>Stání vyhrazené od pondělí do pátku od 8:00 hod. do 18.00 hod… …..800 Kč/měsíc</w:t>
      </w:r>
    </w:p>
    <w:p w:rsidR="005B0707" w:rsidRPr="005B0707" w:rsidRDefault="005B0707" w:rsidP="005B0707">
      <w:pPr>
        <w:spacing w:line="312" w:lineRule="auto"/>
        <w:ind w:left="567"/>
        <w:jc w:val="both"/>
        <w:rPr>
          <w:rFonts w:ascii="Times New Roman" w:hAnsi="Times New Roman"/>
        </w:rPr>
      </w:pPr>
    </w:p>
    <w:p w:rsidR="005B0707" w:rsidRPr="005B0707" w:rsidRDefault="005B0707" w:rsidP="005B0707">
      <w:pPr>
        <w:spacing w:line="312" w:lineRule="auto"/>
        <w:ind w:left="567"/>
        <w:jc w:val="both"/>
        <w:rPr>
          <w:rFonts w:ascii="Times New Roman" w:hAnsi="Times New Roman"/>
          <w:color w:val="000000"/>
        </w:rPr>
      </w:pPr>
      <w:r w:rsidRPr="005B0707">
        <w:rPr>
          <w:rFonts w:ascii="Times New Roman" w:hAnsi="Times New Roman"/>
        </w:rPr>
        <w:t>II. zóna: …………</w:t>
      </w:r>
      <w:r>
        <w:rPr>
          <w:rFonts w:ascii="Times New Roman" w:hAnsi="Times New Roman"/>
        </w:rPr>
        <w:t>…………………………………</w:t>
      </w:r>
      <w:r w:rsidRPr="005B0707">
        <w:rPr>
          <w:rFonts w:ascii="Times New Roman" w:hAnsi="Times New Roman"/>
        </w:rPr>
        <w:t>………………….</w:t>
      </w:r>
      <w:r w:rsidRPr="005B0707">
        <w:rPr>
          <w:rFonts w:ascii="Times New Roman" w:hAnsi="Times New Roman"/>
          <w:color w:val="000000"/>
        </w:rPr>
        <w:t>8 000 Kč/rok</w:t>
      </w:r>
    </w:p>
    <w:p w:rsidR="005B0707" w:rsidRPr="005B0707" w:rsidRDefault="005B0707" w:rsidP="005B0707">
      <w:pPr>
        <w:spacing w:line="312" w:lineRule="auto"/>
        <w:ind w:left="567"/>
        <w:jc w:val="both"/>
        <w:rPr>
          <w:rFonts w:ascii="Times New Roman" w:hAnsi="Times New Roman"/>
          <w:color w:val="000000"/>
        </w:rPr>
      </w:pPr>
      <w:r w:rsidRPr="005B0707">
        <w:rPr>
          <w:rFonts w:ascii="Times New Roman" w:hAnsi="Times New Roman"/>
          <w:color w:val="000000"/>
        </w:rPr>
        <w:t xml:space="preserve"> </w:t>
      </w:r>
      <w:r w:rsidRPr="005B0707">
        <w:rPr>
          <w:rFonts w:ascii="Times New Roman" w:hAnsi="Times New Roman"/>
          <w:color w:val="000000"/>
        </w:rPr>
        <w:tab/>
      </w:r>
      <w:r w:rsidRPr="005B0707">
        <w:rPr>
          <w:rFonts w:ascii="Times New Roman" w:hAnsi="Times New Roman"/>
          <w:color w:val="000000"/>
        </w:rPr>
        <w:tab/>
      </w:r>
      <w:r w:rsidRPr="005B0707">
        <w:rPr>
          <w:rFonts w:ascii="Times New Roman" w:hAnsi="Times New Roman"/>
          <w:color w:val="000000"/>
        </w:rPr>
        <w:tab/>
      </w:r>
      <w:r w:rsidRPr="005B0707">
        <w:rPr>
          <w:rFonts w:ascii="Times New Roman" w:hAnsi="Times New Roman"/>
          <w:color w:val="000000"/>
        </w:rPr>
        <w:tab/>
      </w:r>
      <w:r w:rsidRPr="005B0707">
        <w:rPr>
          <w:rFonts w:ascii="Times New Roman" w:hAnsi="Times New Roman"/>
          <w:color w:val="000000"/>
        </w:rPr>
        <w:tab/>
      </w:r>
      <w:r w:rsidRPr="005B0707">
        <w:rPr>
          <w:rFonts w:ascii="Times New Roman" w:hAnsi="Times New Roman"/>
          <w:color w:val="000000"/>
        </w:rPr>
        <w:tab/>
      </w:r>
      <w:r w:rsidRPr="005B0707">
        <w:rPr>
          <w:rFonts w:ascii="Times New Roman" w:hAnsi="Times New Roman"/>
          <w:color w:val="000000"/>
        </w:rPr>
        <w:tab/>
      </w:r>
      <w:r w:rsidRPr="005B0707">
        <w:rPr>
          <w:rFonts w:ascii="Times New Roman" w:hAnsi="Times New Roman"/>
          <w:color w:val="000000"/>
        </w:rPr>
        <w:tab/>
      </w:r>
      <w:r w:rsidRPr="005B0707">
        <w:rPr>
          <w:rFonts w:ascii="Times New Roman" w:hAnsi="Times New Roman"/>
          <w:color w:val="000000"/>
        </w:rPr>
        <w:tab/>
      </w:r>
      <w:r w:rsidRPr="005B0707">
        <w:rPr>
          <w:rFonts w:ascii="Times New Roman" w:hAnsi="Times New Roman"/>
          <w:color w:val="000000"/>
        </w:rPr>
        <w:tab/>
        <w:t xml:space="preserve">     800 Kč/měsíc</w:t>
      </w:r>
    </w:p>
    <w:p w:rsidR="005B0707" w:rsidRPr="005B0707" w:rsidRDefault="005B0707" w:rsidP="005B0707">
      <w:pPr>
        <w:spacing w:line="312" w:lineRule="auto"/>
        <w:ind w:left="567"/>
        <w:jc w:val="both"/>
        <w:rPr>
          <w:rFonts w:ascii="Times New Roman" w:hAnsi="Times New Roman"/>
          <w:color w:val="000000"/>
        </w:rPr>
      </w:pPr>
      <w:r w:rsidRPr="005B0707">
        <w:rPr>
          <w:rFonts w:ascii="Times New Roman" w:hAnsi="Times New Roman"/>
          <w:color w:val="000000"/>
        </w:rPr>
        <w:t>Stání vyhrazené od pondělí do pátku od 8:00 hod. do 18.00 hod…….5 600 Kč/rok</w:t>
      </w:r>
    </w:p>
    <w:p w:rsidR="005B0707" w:rsidRPr="005B0707" w:rsidRDefault="005B0707" w:rsidP="005B0707">
      <w:pPr>
        <w:spacing w:line="312" w:lineRule="auto"/>
        <w:ind w:left="567"/>
        <w:jc w:val="both"/>
        <w:rPr>
          <w:rFonts w:ascii="Times New Roman" w:hAnsi="Times New Roman"/>
          <w:color w:val="000000"/>
        </w:rPr>
      </w:pPr>
      <w:r w:rsidRPr="005B0707">
        <w:rPr>
          <w:rFonts w:ascii="Times New Roman" w:hAnsi="Times New Roman"/>
          <w:color w:val="000000"/>
        </w:rPr>
        <w:lastRenderedPageBreak/>
        <w:t>Stání vyhrazené od pondělí do pátku od 8:00 hod. do 18.00 hod………560 Kč /měsíc</w:t>
      </w:r>
    </w:p>
    <w:p w:rsidR="005B0707" w:rsidRPr="005B0707" w:rsidRDefault="005B0707" w:rsidP="005B0707">
      <w:pPr>
        <w:spacing w:line="312" w:lineRule="auto"/>
        <w:ind w:left="567"/>
        <w:jc w:val="both"/>
        <w:rPr>
          <w:rFonts w:ascii="Times New Roman" w:hAnsi="Times New Roman"/>
        </w:rPr>
      </w:pPr>
    </w:p>
    <w:p w:rsidR="005B0707" w:rsidRPr="005B0707" w:rsidRDefault="005B0707" w:rsidP="005B0707">
      <w:pPr>
        <w:spacing w:line="312" w:lineRule="auto"/>
        <w:ind w:left="567"/>
        <w:jc w:val="both"/>
        <w:rPr>
          <w:rFonts w:ascii="Times New Roman" w:hAnsi="Times New Roman"/>
        </w:rPr>
      </w:pPr>
      <w:r w:rsidRPr="005B0707">
        <w:rPr>
          <w:rFonts w:ascii="Times New Roman" w:hAnsi="Times New Roman"/>
        </w:rPr>
        <w:t>Za každý další i započatý m2::</w:t>
      </w:r>
    </w:p>
    <w:p w:rsidR="005B0707" w:rsidRPr="005B0707" w:rsidRDefault="005B0707" w:rsidP="005B0707">
      <w:pPr>
        <w:spacing w:line="312" w:lineRule="auto"/>
        <w:ind w:left="567"/>
        <w:jc w:val="both"/>
        <w:rPr>
          <w:rFonts w:ascii="Times New Roman" w:hAnsi="Times New Roman"/>
          <w:color w:val="000000"/>
        </w:rPr>
      </w:pPr>
      <w:r w:rsidRPr="005B0707">
        <w:rPr>
          <w:rFonts w:ascii="Times New Roman" w:hAnsi="Times New Roman"/>
        </w:rPr>
        <w:t>I. z</w:t>
      </w:r>
      <w:r>
        <w:rPr>
          <w:rFonts w:ascii="Times New Roman" w:hAnsi="Times New Roman"/>
        </w:rPr>
        <w:t>óna: ………………………………………….…….</w:t>
      </w:r>
      <w:r w:rsidRPr="005B0707">
        <w:rPr>
          <w:rFonts w:ascii="Times New Roman" w:hAnsi="Times New Roman"/>
        </w:rPr>
        <w:t xml:space="preserve">…………… </w:t>
      </w:r>
      <w:r w:rsidRPr="005B0707">
        <w:rPr>
          <w:rFonts w:ascii="Times New Roman" w:hAnsi="Times New Roman"/>
          <w:color w:val="000000"/>
        </w:rPr>
        <w:t>1 200 Kč/ m</w:t>
      </w:r>
      <w:r w:rsidRPr="005B0707">
        <w:rPr>
          <w:rFonts w:ascii="Times New Roman" w:hAnsi="Times New Roman"/>
          <w:color w:val="000000"/>
          <w:vertAlign w:val="superscript"/>
        </w:rPr>
        <w:t>2</w:t>
      </w:r>
      <w:r w:rsidRPr="005B0707">
        <w:rPr>
          <w:rFonts w:ascii="Times New Roman" w:hAnsi="Times New Roman"/>
          <w:color w:val="000000"/>
        </w:rPr>
        <w:t xml:space="preserve"> /rok</w:t>
      </w:r>
    </w:p>
    <w:p w:rsidR="005B0707" w:rsidRPr="005B0707" w:rsidRDefault="005B0707" w:rsidP="005B0707">
      <w:pPr>
        <w:spacing w:line="312" w:lineRule="auto"/>
        <w:ind w:left="567"/>
        <w:jc w:val="both"/>
        <w:rPr>
          <w:rFonts w:ascii="Times New Roman" w:hAnsi="Times New Roman"/>
          <w:color w:val="000000"/>
        </w:rPr>
      </w:pPr>
      <w:r w:rsidRPr="005B0707">
        <w:rPr>
          <w:rFonts w:ascii="Times New Roman" w:hAnsi="Times New Roman"/>
          <w:color w:val="000000"/>
        </w:rPr>
        <w:t xml:space="preserve">   </w:t>
      </w:r>
      <w:r w:rsidRPr="005B0707">
        <w:rPr>
          <w:rFonts w:ascii="Times New Roman" w:hAnsi="Times New Roman"/>
          <w:color w:val="000000"/>
        </w:rPr>
        <w:tab/>
      </w:r>
      <w:r w:rsidRPr="005B0707">
        <w:rPr>
          <w:rFonts w:ascii="Times New Roman" w:hAnsi="Times New Roman"/>
          <w:color w:val="000000"/>
        </w:rPr>
        <w:tab/>
      </w:r>
      <w:r w:rsidRPr="005B0707">
        <w:rPr>
          <w:rFonts w:ascii="Times New Roman" w:hAnsi="Times New Roman"/>
          <w:color w:val="000000"/>
        </w:rPr>
        <w:tab/>
      </w:r>
      <w:r w:rsidRPr="005B0707">
        <w:rPr>
          <w:rFonts w:ascii="Times New Roman" w:hAnsi="Times New Roman"/>
          <w:color w:val="000000"/>
        </w:rPr>
        <w:tab/>
      </w:r>
      <w:r w:rsidRPr="005B0707">
        <w:rPr>
          <w:rFonts w:ascii="Times New Roman" w:hAnsi="Times New Roman"/>
          <w:color w:val="000000"/>
        </w:rPr>
        <w:tab/>
      </w:r>
      <w:r w:rsidRPr="005B0707">
        <w:rPr>
          <w:rFonts w:ascii="Times New Roman" w:hAnsi="Times New Roman"/>
          <w:color w:val="000000"/>
        </w:rPr>
        <w:tab/>
      </w:r>
      <w:r w:rsidRPr="005B0707">
        <w:rPr>
          <w:rFonts w:ascii="Times New Roman" w:hAnsi="Times New Roman"/>
          <w:color w:val="000000"/>
        </w:rPr>
        <w:tab/>
      </w:r>
      <w:r w:rsidRPr="005B0707">
        <w:rPr>
          <w:rFonts w:ascii="Times New Roman" w:hAnsi="Times New Roman"/>
          <w:color w:val="000000"/>
        </w:rPr>
        <w:tab/>
      </w:r>
      <w:r w:rsidRPr="005B0707">
        <w:rPr>
          <w:rFonts w:ascii="Times New Roman" w:hAnsi="Times New Roman"/>
          <w:color w:val="000000"/>
        </w:rPr>
        <w:tab/>
        <w:t xml:space="preserve"> 120 Kč/ m</w:t>
      </w:r>
      <w:r w:rsidRPr="005B0707">
        <w:rPr>
          <w:rFonts w:ascii="Times New Roman" w:hAnsi="Times New Roman"/>
          <w:color w:val="000000"/>
          <w:vertAlign w:val="superscript"/>
        </w:rPr>
        <w:t>2</w:t>
      </w:r>
      <w:r w:rsidRPr="005B0707">
        <w:rPr>
          <w:rFonts w:ascii="Times New Roman" w:hAnsi="Times New Roman"/>
          <w:color w:val="000000"/>
        </w:rPr>
        <w:t xml:space="preserve"> /měsíc</w:t>
      </w:r>
    </w:p>
    <w:p w:rsidR="005B0707" w:rsidRPr="005B0707" w:rsidRDefault="005B0707" w:rsidP="005B0707">
      <w:pPr>
        <w:spacing w:line="312" w:lineRule="auto"/>
        <w:ind w:left="567"/>
        <w:jc w:val="both"/>
        <w:rPr>
          <w:rFonts w:ascii="Times New Roman" w:hAnsi="Times New Roman"/>
          <w:color w:val="000000"/>
        </w:rPr>
      </w:pPr>
      <w:r>
        <w:rPr>
          <w:rFonts w:ascii="Times New Roman" w:hAnsi="Times New Roman"/>
          <w:color w:val="000000"/>
        </w:rPr>
        <w:t>II. zóna: …………………………………………………</w:t>
      </w:r>
      <w:r w:rsidRPr="005B0707">
        <w:rPr>
          <w:rFonts w:ascii="Times New Roman" w:hAnsi="Times New Roman"/>
          <w:color w:val="000000"/>
        </w:rPr>
        <w:t>………….   800 Kč/ m</w:t>
      </w:r>
      <w:r w:rsidRPr="005B0707">
        <w:rPr>
          <w:rFonts w:ascii="Times New Roman" w:hAnsi="Times New Roman"/>
          <w:color w:val="000000"/>
          <w:vertAlign w:val="superscript"/>
        </w:rPr>
        <w:t>2</w:t>
      </w:r>
      <w:r w:rsidRPr="005B0707">
        <w:rPr>
          <w:rFonts w:ascii="Times New Roman" w:hAnsi="Times New Roman"/>
          <w:color w:val="000000"/>
        </w:rPr>
        <w:t xml:space="preserve"> /rok</w:t>
      </w:r>
    </w:p>
    <w:p w:rsidR="005B0707" w:rsidRPr="005B0707" w:rsidRDefault="005B0707" w:rsidP="005B0707">
      <w:pPr>
        <w:spacing w:line="312" w:lineRule="auto"/>
        <w:ind w:left="567"/>
        <w:jc w:val="both"/>
        <w:rPr>
          <w:rFonts w:ascii="Times New Roman" w:hAnsi="Times New Roman"/>
          <w:color w:val="000000"/>
        </w:rPr>
      </w:pPr>
      <w:r w:rsidRPr="005B0707">
        <w:rPr>
          <w:rFonts w:ascii="Times New Roman" w:hAnsi="Times New Roman"/>
          <w:color w:val="000000"/>
        </w:rPr>
        <w:t xml:space="preserve">     </w:t>
      </w:r>
      <w:r w:rsidRPr="005B0707">
        <w:rPr>
          <w:rFonts w:ascii="Times New Roman" w:hAnsi="Times New Roman"/>
          <w:color w:val="000000"/>
        </w:rPr>
        <w:tab/>
      </w:r>
      <w:r w:rsidRPr="005B0707">
        <w:rPr>
          <w:rFonts w:ascii="Times New Roman" w:hAnsi="Times New Roman"/>
          <w:color w:val="000000"/>
        </w:rPr>
        <w:tab/>
      </w:r>
      <w:r w:rsidRPr="005B0707">
        <w:rPr>
          <w:rFonts w:ascii="Times New Roman" w:hAnsi="Times New Roman"/>
          <w:color w:val="000000"/>
        </w:rPr>
        <w:tab/>
      </w:r>
      <w:r w:rsidRPr="005B0707">
        <w:rPr>
          <w:rFonts w:ascii="Times New Roman" w:hAnsi="Times New Roman"/>
          <w:color w:val="000000"/>
        </w:rPr>
        <w:tab/>
      </w:r>
      <w:r w:rsidRPr="005B0707">
        <w:rPr>
          <w:rFonts w:ascii="Times New Roman" w:hAnsi="Times New Roman"/>
          <w:color w:val="000000"/>
        </w:rPr>
        <w:tab/>
      </w:r>
      <w:r w:rsidRPr="005B0707">
        <w:rPr>
          <w:rFonts w:ascii="Times New Roman" w:hAnsi="Times New Roman"/>
          <w:color w:val="000000"/>
        </w:rPr>
        <w:tab/>
      </w:r>
      <w:r w:rsidRPr="005B0707">
        <w:rPr>
          <w:rFonts w:ascii="Times New Roman" w:hAnsi="Times New Roman"/>
          <w:color w:val="000000"/>
        </w:rPr>
        <w:tab/>
      </w:r>
      <w:r w:rsidRPr="005B0707">
        <w:rPr>
          <w:rFonts w:ascii="Times New Roman" w:hAnsi="Times New Roman"/>
          <w:color w:val="000000"/>
        </w:rPr>
        <w:tab/>
      </w:r>
      <w:r w:rsidRPr="005B0707">
        <w:rPr>
          <w:rFonts w:ascii="Times New Roman" w:hAnsi="Times New Roman"/>
          <w:color w:val="000000"/>
        </w:rPr>
        <w:tab/>
        <w:t xml:space="preserve">   80 Kč/ m</w:t>
      </w:r>
      <w:r w:rsidRPr="005B0707">
        <w:rPr>
          <w:rFonts w:ascii="Times New Roman" w:hAnsi="Times New Roman"/>
          <w:color w:val="000000"/>
          <w:vertAlign w:val="superscript"/>
        </w:rPr>
        <w:t>2</w:t>
      </w:r>
      <w:r w:rsidRPr="005B0707">
        <w:rPr>
          <w:rFonts w:ascii="Times New Roman" w:hAnsi="Times New Roman"/>
          <w:color w:val="000000"/>
        </w:rPr>
        <w:t xml:space="preserve"> /měsíc</w:t>
      </w:r>
    </w:p>
    <w:p w:rsidR="005B0707" w:rsidRPr="005B0707" w:rsidRDefault="005B0707" w:rsidP="005B0707">
      <w:pPr>
        <w:spacing w:line="312" w:lineRule="auto"/>
        <w:ind w:left="567"/>
        <w:jc w:val="both"/>
        <w:rPr>
          <w:rFonts w:ascii="Times New Roman" w:hAnsi="Times New Roman"/>
          <w:color w:val="000000"/>
        </w:rPr>
      </w:pPr>
    </w:p>
    <w:p w:rsidR="005B0707" w:rsidRPr="005B0707" w:rsidRDefault="005B0707" w:rsidP="005B0707">
      <w:pPr>
        <w:numPr>
          <w:ilvl w:val="0"/>
          <w:numId w:val="6"/>
        </w:numPr>
        <w:spacing w:line="312" w:lineRule="auto"/>
        <w:jc w:val="both"/>
        <w:rPr>
          <w:rFonts w:ascii="Times New Roman" w:hAnsi="Times New Roman"/>
          <w:color w:val="000000"/>
        </w:rPr>
      </w:pPr>
      <w:r w:rsidRPr="005B0707">
        <w:rPr>
          <w:rFonts w:ascii="Times New Roman" w:hAnsi="Times New Roman"/>
          <w:color w:val="000000"/>
        </w:rPr>
        <w:t>Volbu placení poplatku paušální částkou včetně výběru varianty paušální částky sdělí poplatník správci poplatku v rámci ohlášení dle čl. 4 odst. 2.</w:t>
      </w:r>
    </w:p>
    <w:p w:rsidR="005B0707" w:rsidRPr="005B0707" w:rsidRDefault="005B0707" w:rsidP="005B0707">
      <w:pPr>
        <w:pStyle w:val="slalnk"/>
        <w:rPr>
          <w:szCs w:val="24"/>
        </w:rPr>
      </w:pPr>
      <w:r w:rsidRPr="005B0707">
        <w:rPr>
          <w:szCs w:val="24"/>
        </w:rPr>
        <w:t>Článek 6</w:t>
      </w:r>
    </w:p>
    <w:p w:rsidR="005B0707" w:rsidRPr="005B0707" w:rsidRDefault="005B0707" w:rsidP="005B0707">
      <w:pPr>
        <w:pStyle w:val="lnekNzev"/>
        <w:rPr>
          <w:rFonts w:ascii="Times New Roman" w:hAnsi="Times New Roman"/>
          <w:sz w:val="24"/>
        </w:rPr>
      </w:pPr>
      <w:bookmarkStart w:id="5" w:name="_Toc499039516"/>
      <w:r w:rsidRPr="005B0707">
        <w:rPr>
          <w:rFonts w:ascii="Times New Roman" w:hAnsi="Times New Roman"/>
          <w:sz w:val="24"/>
        </w:rPr>
        <w:t>Splatnost poplatku</w:t>
      </w:r>
      <w:bookmarkEnd w:id="5"/>
    </w:p>
    <w:p w:rsidR="005B0707" w:rsidRPr="005B0707" w:rsidRDefault="005B0707" w:rsidP="005B0707">
      <w:pPr>
        <w:pStyle w:val="lnekText"/>
        <w:rPr>
          <w:rFonts w:ascii="Times New Roman" w:hAnsi="Times New Roman"/>
          <w:sz w:val="24"/>
        </w:rPr>
      </w:pPr>
      <w:r w:rsidRPr="005B0707">
        <w:rPr>
          <w:rFonts w:ascii="Times New Roman" w:hAnsi="Times New Roman"/>
          <w:sz w:val="24"/>
        </w:rPr>
        <w:t>Při užívání veřejného prostranství po dobu 5 dnů a méně je poplatek splatný současně s ohlášením poplatníka, tj. dnem zahájení zvláštního užívání veřejného prostranství.</w:t>
      </w:r>
    </w:p>
    <w:p w:rsidR="005B0707" w:rsidRPr="005B0707" w:rsidRDefault="005B0707" w:rsidP="005B0707">
      <w:pPr>
        <w:pStyle w:val="lnekText"/>
        <w:jc w:val="both"/>
        <w:rPr>
          <w:rFonts w:ascii="Times New Roman" w:hAnsi="Times New Roman"/>
          <w:sz w:val="24"/>
        </w:rPr>
      </w:pPr>
      <w:r w:rsidRPr="005B0707">
        <w:rPr>
          <w:rFonts w:ascii="Times New Roman" w:hAnsi="Times New Roman"/>
          <w:sz w:val="24"/>
        </w:rPr>
        <w:t>Při užívání veřejného prostranství na dobu delší než 5 dnů je poplatek splatný do 15 dnů od vzniku poplatkové povinnosti.</w:t>
      </w:r>
    </w:p>
    <w:p w:rsidR="005B0707" w:rsidRPr="005B0707" w:rsidRDefault="005B0707" w:rsidP="005B0707">
      <w:pPr>
        <w:pStyle w:val="lnekText"/>
        <w:jc w:val="both"/>
        <w:rPr>
          <w:rFonts w:ascii="Times New Roman" w:hAnsi="Times New Roman"/>
          <w:sz w:val="24"/>
        </w:rPr>
      </w:pPr>
      <w:r w:rsidRPr="005B0707">
        <w:rPr>
          <w:rFonts w:ascii="Times New Roman" w:hAnsi="Times New Roman"/>
          <w:sz w:val="24"/>
        </w:rPr>
        <w:t>Poplatek stanovený roční paušální částkou je splatný do 30 dnů od počátku každého ročního poplatkového období.</w:t>
      </w:r>
      <w:r w:rsidRPr="005B0707">
        <w:rPr>
          <w:rFonts w:ascii="Times New Roman" w:hAnsi="Times New Roman"/>
          <w:color w:val="FF0000"/>
          <w:sz w:val="24"/>
        </w:rPr>
        <w:t xml:space="preserve"> </w:t>
      </w:r>
    </w:p>
    <w:p w:rsidR="005B0707" w:rsidRPr="005B0707" w:rsidRDefault="005B0707" w:rsidP="005B0707">
      <w:pPr>
        <w:pStyle w:val="lnekText"/>
        <w:rPr>
          <w:rFonts w:ascii="Times New Roman" w:hAnsi="Times New Roman"/>
          <w:sz w:val="24"/>
        </w:rPr>
      </w:pPr>
      <w:r w:rsidRPr="005B0707">
        <w:rPr>
          <w:rFonts w:ascii="Times New Roman" w:hAnsi="Times New Roman"/>
          <w:sz w:val="24"/>
        </w:rPr>
        <w:t>Pokud připadne lhůta splatnosti na den pracovního klidu nebo pracovního volna, je dnem, ve kterém je poplatník povinen svoji povinnost sp</w:t>
      </w:r>
      <w:r w:rsidR="00A30CCE">
        <w:rPr>
          <w:rFonts w:ascii="Times New Roman" w:hAnsi="Times New Roman"/>
          <w:sz w:val="24"/>
        </w:rPr>
        <w:t>lnit, následující pracovní den.</w:t>
      </w:r>
    </w:p>
    <w:p w:rsidR="005B0707" w:rsidRPr="005B0707" w:rsidRDefault="005B0707" w:rsidP="005B0707">
      <w:pPr>
        <w:tabs>
          <w:tab w:val="left" w:pos="3780"/>
        </w:tabs>
        <w:ind w:left="567"/>
        <w:jc w:val="both"/>
        <w:rPr>
          <w:rFonts w:ascii="Times New Roman" w:hAnsi="Times New Roman"/>
          <w:i/>
          <w:color w:val="0070C0"/>
          <w:highlight w:val="green"/>
          <w:u w:val="single"/>
        </w:rPr>
      </w:pPr>
    </w:p>
    <w:p w:rsidR="005B0707" w:rsidRPr="005B0707" w:rsidRDefault="005B0707" w:rsidP="005B0707">
      <w:pPr>
        <w:spacing w:before="360" w:line="312" w:lineRule="auto"/>
        <w:jc w:val="center"/>
        <w:rPr>
          <w:rFonts w:ascii="Times New Roman" w:hAnsi="Times New Roman"/>
          <w:b/>
        </w:rPr>
      </w:pPr>
      <w:r w:rsidRPr="005B0707">
        <w:rPr>
          <w:rFonts w:ascii="Times New Roman" w:hAnsi="Times New Roman"/>
          <w:b/>
        </w:rPr>
        <w:t>Článek 7</w:t>
      </w:r>
    </w:p>
    <w:p w:rsidR="005B0707" w:rsidRPr="005B0707" w:rsidRDefault="005B0707" w:rsidP="005B0707">
      <w:pPr>
        <w:pStyle w:val="Nzvylnk"/>
        <w:rPr>
          <w:szCs w:val="24"/>
        </w:rPr>
      </w:pPr>
      <w:r w:rsidRPr="005B0707">
        <w:rPr>
          <w:szCs w:val="24"/>
        </w:rPr>
        <w:t xml:space="preserve">Osvobození </w:t>
      </w:r>
    </w:p>
    <w:p w:rsidR="005B0707" w:rsidRPr="005B0707" w:rsidRDefault="005B0707" w:rsidP="005B0707">
      <w:pPr>
        <w:numPr>
          <w:ilvl w:val="0"/>
          <w:numId w:val="4"/>
        </w:numPr>
        <w:spacing w:line="312" w:lineRule="auto"/>
        <w:jc w:val="both"/>
        <w:rPr>
          <w:rFonts w:ascii="Times New Roman" w:hAnsi="Times New Roman"/>
        </w:rPr>
      </w:pPr>
      <w:r w:rsidRPr="005B0707">
        <w:rPr>
          <w:rFonts w:ascii="Times New Roman" w:hAnsi="Times New Roman"/>
        </w:rPr>
        <w:t>Poplatek se neplatí:</w:t>
      </w:r>
    </w:p>
    <w:p w:rsidR="005B0707" w:rsidRPr="005B0707" w:rsidRDefault="005B0707" w:rsidP="005B0707">
      <w:pPr>
        <w:numPr>
          <w:ilvl w:val="1"/>
          <w:numId w:val="8"/>
        </w:numPr>
        <w:spacing w:after="60" w:line="312" w:lineRule="auto"/>
        <w:jc w:val="both"/>
        <w:rPr>
          <w:rFonts w:ascii="Times New Roman" w:hAnsi="Times New Roman"/>
        </w:rPr>
      </w:pPr>
      <w:r w:rsidRPr="005B0707">
        <w:rPr>
          <w:rFonts w:ascii="Times New Roman" w:hAnsi="Times New Roman"/>
        </w:rPr>
        <w:t>za vyhrazení trvalého parkovacího místa pro osobu, která je držitelem průkazu ZTP nebo ZTP/P,</w:t>
      </w:r>
    </w:p>
    <w:p w:rsidR="005B0707" w:rsidRPr="005B0707" w:rsidRDefault="005B0707" w:rsidP="005B0707">
      <w:pPr>
        <w:numPr>
          <w:ilvl w:val="1"/>
          <w:numId w:val="8"/>
        </w:numPr>
        <w:spacing w:after="60" w:line="312" w:lineRule="auto"/>
        <w:jc w:val="both"/>
        <w:rPr>
          <w:rFonts w:ascii="Times New Roman" w:hAnsi="Times New Roman"/>
        </w:rPr>
      </w:pPr>
      <w:r w:rsidRPr="005B0707">
        <w:rPr>
          <w:rFonts w:ascii="Times New Roman" w:hAnsi="Times New Roman"/>
        </w:rPr>
        <w:t>z akcí pořádaných na veřejném prostranství, jejichž celý výtěžek je odveden na charitativní a veřejně prospěšné účely</w:t>
      </w:r>
      <w:r w:rsidRPr="005B0707">
        <w:rPr>
          <w:rStyle w:val="Znakapoznpodarou"/>
          <w:rFonts w:ascii="Times New Roman" w:hAnsi="Times New Roman"/>
        </w:rPr>
        <w:footnoteReference w:id="8"/>
      </w:r>
      <w:r w:rsidRPr="005B0707">
        <w:rPr>
          <w:rFonts w:ascii="Times New Roman" w:hAnsi="Times New Roman"/>
        </w:rPr>
        <w:t xml:space="preserve">. </w:t>
      </w:r>
    </w:p>
    <w:p w:rsidR="005B0707" w:rsidRPr="005B0707" w:rsidRDefault="005B0707" w:rsidP="005B0707">
      <w:pPr>
        <w:numPr>
          <w:ilvl w:val="0"/>
          <w:numId w:val="4"/>
        </w:numPr>
        <w:spacing w:before="120" w:line="312" w:lineRule="auto"/>
        <w:jc w:val="both"/>
        <w:rPr>
          <w:rFonts w:ascii="Times New Roman" w:hAnsi="Times New Roman"/>
        </w:rPr>
      </w:pPr>
      <w:r w:rsidRPr="005B0707">
        <w:rPr>
          <w:rFonts w:ascii="Times New Roman" w:hAnsi="Times New Roman"/>
        </w:rPr>
        <w:t>Od poplatku se osvobozují:</w:t>
      </w:r>
    </w:p>
    <w:p w:rsidR="005B0707" w:rsidRPr="005B0707" w:rsidRDefault="005B0707" w:rsidP="005B0707">
      <w:pPr>
        <w:numPr>
          <w:ilvl w:val="1"/>
          <w:numId w:val="4"/>
        </w:numPr>
        <w:spacing w:after="60" w:line="312" w:lineRule="auto"/>
        <w:jc w:val="both"/>
        <w:rPr>
          <w:rFonts w:ascii="Times New Roman" w:hAnsi="Times New Roman"/>
        </w:rPr>
      </w:pPr>
      <w:r w:rsidRPr="005B0707">
        <w:rPr>
          <w:rFonts w:ascii="Times New Roman" w:hAnsi="Times New Roman"/>
        </w:rPr>
        <w:t>Statutární město Prostějov a příspěvkové organizace, jejichž zřizovatelem je statutární město Prostějov a dále Městská policie Prostějov,</w:t>
      </w:r>
    </w:p>
    <w:p w:rsidR="005B0707" w:rsidRPr="005B0707" w:rsidRDefault="005B0707" w:rsidP="005B0707">
      <w:pPr>
        <w:numPr>
          <w:ilvl w:val="1"/>
          <w:numId w:val="4"/>
        </w:numPr>
        <w:spacing w:after="60" w:line="312" w:lineRule="auto"/>
        <w:jc w:val="both"/>
        <w:rPr>
          <w:rFonts w:ascii="Times New Roman" w:hAnsi="Times New Roman"/>
          <w:color w:val="FF0000"/>
        </w:rPr>
      </w:pPr>
      <w:r w:rsidRPr="005B0707">
        <w:rPr>
          <w:rFonts w:ascii="Times New Roman" w:hAnsi="Times New Roman"/>
          <w:color w:val="000000"/>
        </w:rPr>
        <w:t>poplatníci za užívání veřejného prostranství pro kulturní a sportovní akce dle čl. 5 odst. 2 písm. e), je-li statutární město Prostějov spolupořadatelem takových akcí,</w:t>
      </w:r>
    </w:p>
    <w:p w:rsidR="005B0707" w:rsidRPr="005B0707" w:rsidRDefault="005B0707" w:rsidP="005B0707">
      <w:pPr>
        <w:numPr>
          <w:ilvl w:val="1"/>
          <w:numId w:val="4"/>
        </w:numPr>
        <w:spacing w:after="60" w:line="312" w:lineRule="auto"/>
        <w:jc w:val="both"/>
        <w:rPr>
          <w:rFonts w:ascii="Times New Roman" w:hAnsi="Times New Roman"/>
        </w:rPr>
      </w:pPr>
      <w:r w:rsidRPr="005B0707">
        <w:rPr>
          <w:rFonts w:ascii="Times New Roman" w:hAnsi="Times New Roman"/>
        </w:rPr>
        <w:t>poplatníci, kteří užívají veřejné prostranství na pozemcích, jejichž vlastníkem není město Prostějov;</w:t>
      </w:r>
    </w:p>
    <w:p w:rsidR="005B0707" w:rsidRPr="005B0707" w:rsidRDefault="005B0707" w:rsidP="005B0707">
      <w:pPr>
        <w:numPr>
          <w:ilvl w:val="1"/>
          <w:numId w:val="4"/>
        </w:numPr>
        <w:spacing w:after="60" w:line="312" w:lineRule="auto"/>
        <w:jc w:val="both"/>
        <w:rPr>
          <w:rFonts w:ascii="Times New Roman" w:hAnsi="Times New Roman"/>
        </w:rPr>
      </w:pPr>
      <w:r w:rsidRPr="005B0707">
        <w:rPr>
          <w:rFonts w:ascii="Times New Roman" w:hAnsi="Times New Roman"/>
        </w:rPr>
        <w:lastRenderedPageBreak/>
        <w:t xml:space="preserve">poplatníci, kteří umisťují skládky materiálu a paliva na veřejném prostranství dle čl. 5 odst. 2 písm. g), budou-li tyto skládky odstraněny z veřejného prostranství do </w:t>
      </w:r>
      <w:r w:rsidRPr="005B0707">
        <w:rPr>
          <w:rFonts w:ascii="Times New Roman" w:hAnsi="Times New Roman"/>
        </w:rPr>
        <w:br/>
        <w:t xml:space="preserve">48 hodin od umístění; </w:t>
      </w:r>
    </w:p>
    <w:p w:rsidR="005B0707" w:rsidRPr="005B0707" w:rsidRDefault="005B0707" w:rsidP="005B0707">
      <w:pPr>
        <w:numPr>
          <w:ilvl w:val="1"/>
          <w:numId w:val="4"/>
        </w:numPr>
        <w:spacing w:after="60" w:line="312" w:lineRule="auto"/>
        <w:jc w:val="both"/>
        <w:rPr>
          <w:rFonts w:ascii="Times New Roman" w:hAnsi="Times New Roman"/>
        </w:rPr>
      </w:pPr>
      <w:r w:rsidRPr="005B0707">
        <w:rPr>
          <w:rFonts w:ascii="Times New Roman" w:hAnsi="Times New Roman"/>
        </w:rPr>
        <w:t xml:space="preserve">poplatníci za provádění výkopových prací, za umístění stavebních zařízení, za umístění skládek dle čl. 5 odst. 2 písm. g), pokud realizují nové stavby, přístavby, nástavby nebo rekonstrukce rodinných domů, a to do 1 roku od vydání územního souhlasu, územního rozhodnutí a souhlasu s provedením ohlášení stavby nebo od nabytí právní moci stavebního povolení; </w:t>
      </w:r>
    </w:p>
    <w:p w:rsidR="005B0707" w:rsidRPr="005B0707" w:rsidRDefault="005B0707" w:rsidP="005B0707">
      <w:pPr>
        <w:numPr>
          <w:ilvl w:val="1"/>
          <w:numId w:val="4"/>
        </w:numPr>
        <w:spacing w:after="60" w:line="312" w:lineRule="auto"/>
        <w:jc w:val="both"/>
        <w:rPr>
          <w:rFonts w:ascii="Times New Roman" w:hAnsi="Times New Roman"/>
        </w:rPr>
      </w:pPr>
      <w:r w:rsidRPr="005B0707">
        <w:rPr>
          <w:rFonts w:ascii="Times New Roman" w:hAnsi="Times New Roman"/>
        </w:rPr>
        <w:t>poplatníci za umístění stavebních zařízení, za umístění skládek dle čl. 5 odst. 2 písm. g), pokud provádějí opravy uličních fasád, a to po dobu 30 kalendářních dnů ode dne zahájení prací;</w:t>
      </w:r>
    </w:p>
    <w:p w:rsidR="005B0707" w:rsidRPr="005B0707" w:rsidRDefault="005B0707" w:rsidP="005B0707">
      <w:pPr>
        <w:numPr>
          <w:ilvl w:val="1"/>
          <w:numId w:val="4"/>
        </w:numPr>
        <w:spacing w:after="60" w:line="312" w:lineRule="auto"/>
        <w:jc w:val="both"/>
        <w:rPr>
          <w:rFonts w:ascii="Times New Roman" w:hAnsi="Times New Roman"/>
        </w:rPr>
      </w:pPr>
      <w:r w:rsidRPr="005B0707">
        <w:rPr>
          <w:rFonts w:ascii="Times New Roman" w:hAnsi="Times New Roman"/>
        </w:rPr>
        <w:t xml:space="preserve">poplatníci za provádění výkopových prací, za umístění stavebních zařízení, za umístění skládek dle čl. 5 odst. 2 písm. g), pokud provádějí opravy a údržby domů (nemovitých kulturních památek) zapsaných v seznamu památkově chráněných objektů na území města Prostějova (viz </w:t>
      </w:r>
      <w:r w:rsidRPr="005B0707">
        <w:rPr>
          <w:rFonts w:ascii="Times New Roman" w:hAnsi="Times New Roman"/>
          <w:i/>
        </w:rPr>
        <w:t>Příloha č. 3</w:t>
      </w:r>
      <w:r w:rsidRPr="005B0707">
        <w:rPr>
          <w:rFonts w:ascii="Times New Roman" w:hAnsi="Times New Roman"/>
        </w:rPr>
        <w:t>);</w:t>
      </w:r>
    </w:p>
    <w:p w:rsidR="005B0707" w:rsidRPr="005B0707" w:rsidRDefault="005B0707" w:rsidP="005B0707">
      <w:pPr>
        <w:numPr>
          <w:ilvl w:val="1"/>
          <w:numId w:val="4"/>
        </w:numPr>
        <w:spacing w:after="60" w:line="312" w:lineRule="auto"/>
        <w:jc w:val="both"/>
        <w:rPr>
          <w:rFonts w:ascii="Times New Roman" w:hAnsi="Times New Roman"/>
        </w:rPr>
      </w:pPr>
      <w:r w:rsidRPr="005B0707">
        <w:rPr>
          <w:rFonts w:ascii="Times New Roman" w:hAnsi="Times New Roman"/>
        </w:rPr>
        <w:t>poplatníci za provádění výkopových prací, za umístění stavebních zařízení, za umístění skládek dle čl. 5 odst. 2 písm. g), pokud užívají veřejné prostranství v souvislosti s prováděním činností (např. investičních akcí, rekonstrukcí, údržby, oprav a jiných služeb) na movitých nebo nemovitých věcech ve vlastnictví města Prostějova, jsou-li tyto činnosti prováděny se souhlasem města Prostějova;</w:t>
      </w:r>
    </w:p>
    <w:p w:rsidR="005B0707" w:rsidRPr="005B0707" w:rsidRDefault="005B0707" w:rsidP="005B0707">
      <w:pPr>
        <w:numPr>
          <w:ilvl w:val="1"/>
          <w:numId w:val="4"/>
        </w:numPr>
        <w:spacing w:after="60" w:line="312" w:lineRule="auto"/>
        <w:jc w:val="both"/>
        <w:rPr>
          <w:rFonts w:ascii="Times New Roman" w:hAnsi="Times New Roman"/>
        </w:rPr>
      </w:pPr>
      <w:r w:rsidRPr="005B0707">
        <w:rPr>
          <w:rFonts w:ascii="Times New Roman" w:hAnsi="Times New Roman"/>
        </w:rPr>
        <w:t>poplatníci za provádění výkopových prací, za umístění stavebních zařízení, za umístění skládek dle čl. 5 odst. 2 písm. g), pokud provádějí výkopové práce v důsledku odstranění havarijních stavů (zejména vodovodní, plynové a elektrické zařízení) po dobu nepřesahující 30 kalendářních dnů od započetí prací;</w:t>
      </w:r>
    </w:p>
    <w:p w:rsidR="005B0707" w:rsidRPr="005B0707" w:rsidRDefault="005B0707" w:rsidP="005B0707">
      <w:pPr>
        <w:numPr>
          <w:ilvl w:val="1"/>
          <w:numId w:val="4"/>
        </w:numPr>
        <w:spacing w:after="60" w:line="312" w:lineRule="auto"/>
        <w:jc w:val="both"/>
        <w:rPr>
          <w:rFonts w:ascii="Times New Roman" w:hAnsi="Times New Roman"/>
        </w:rPr>
      </w:pPr>
      <w:r w:rsidRPr="005B0707">
        <w:rPr>
          <w:rFonts w:ascii="Times New Roman" w:hAnsi="Times New Roman"/>
        </w:rPr>
        <w:t xml:space="preserve">poplatníci za umístění dočasných staveb sloužících pro poskytování prodeje a služeb dle čl. 5 odst. 2 písm. a), </w:t>
      </w:r>
      <w:r w:rsidRPr="005B0707">
        <w:rPr>
          <w:rFonts w:ascii="Times New Roman" w:hAnsi="Times New Roman"/>
          <w:iCs/>
        </w:rPr>
        <w:t>za umístění zařízení sloužících pro poskytování prodeje</w:t>
      </w:r>
      <w:r w:rsidRPr="005B0707">
        <w:rPr>
          <w:rFonts w:ascii="Times New Roman" w:hAnsi="Times New Roman"/>
        </w:rPr>
        <w:t xml:space="preserve"> dle čl. 5 odst. 2 písm. b), kteří umísťují restaurační zařízení v zahrádkách a předzahrádkách sloužících k poskytování občerstvení v období od 01.0</w:t>
      </w:r>
      <w:r w:rsidR="00A732EA">
        <w:rPr>
          <w:rFonts w:ascii="Times New Roman" w:hAnsi="Times New Roman"/>
        </w:rPr>
        <w:t>1</w:t>
      </w:r>
      <w:r w:rsidRPr="005B0707">
        <w:rPr>
          <w:rFonts w:ascii="Times New Roman" w:hAnsi="Times New Roman"/>
        </w:rPr>
        <w:t>. do 31.1</w:t>
      </w:r>
      <w:r w:rsidR="00A732EA">
        <w:rPr>
          <w:rFonts w:ascii="Times New Roman" w:hAnsi="Times New Roman"/>
        </w:rPr>
        <w:t>2</w:t>
      </w:r>
      <w:bookmarkStart w:id="6" w:name="_GoBack"/>
      <w:bookmarkEnd w:id="6"/>
      <w:r w:rsidRPr="005B0707">
        <w:rPr>
          <w:rFonts w:ascii="Times New Roman" w:hAnsi="Times New Roman"/>
        </w:rPr>
        <w:t xml:space="preserve">. příslušného kalendářního roku; </w:t>
      </w:r>
    </w:p>
    <w:p w:rsidR="005B0707" w:rsidRPr="005B0707" w:rsidRDefault="005B0707" w:rsidP="005B0707">
      <w:pPr>
        <w:numPr>
          <w:ilvl w:val="1"/>
          <w:numId w:val="4"/>
        </w:numPr>
        <w:spacing w:after="60" w:line="312" w:lineRule="auto"/>
        <w:jc w:val="both"/>
        <w:rPr>
          <w:rFonts w:ascii="Times New Roman" w:hAnsi="Times New Roman"/>
        </w:rPr>
      </w:pPr>
      <w:r w:rsidRPr="005B0707">
        <w:rPr>
          <w:rFonts w:ascii="Times New Roman" w:hAnsi="Times New Roman"/>
        </w:rPr>
        <w:t xml:space="preserve">poplatníci </w:t>
      </w:r>
      <w:r w:rsidRPr="005B0707">
        <w:rPr>
          <w:rFonts w:ascii="Times New Roman" w:hAnsi="Times New Roman"/>
          <w:iCs/>
        </w:rPr>
        <w:t>za umístění zařízení sloužících pro poskytování prodeje</w:t>
      </w:r>
      <w:r w:rsidRPr="005B0707">
        <w:rPr>
          <w:rFonts w:ascii="Times New Roman" w:hAnsi="Times New Roman"/>
        </w:rPr>
        <w:t xml:space="preserve"> dle čl. 5 odst. 2 písm. b) pokud za účelem nabídky a prodeje zboží umisťují před prodejnami, v nichž provozují prodej určitého zboží, přenosná prodejní zařízení (prodejní stoly nebo pulty), u kterých je prodávajícím přímo realizován prodej téhož zboží;</w:t>
      </w:r>
    </w:p>
    <w:p w:rsidR="005B0707" w:rsidRPr="005B0707" w:rsidRDefault="005B0707" w:rsidP="005B0707">
      <w:pPr>
        <w:numPr>
          <w:ilvl w:val="1"/>
          <w:numId w:val="4"/>
        </w:numPr>
        <w:spacing w:after="60" w:line="312" w:lineRule="auto"/>
        <w:jc w:val="both"/>
        <w:rPr>
          <w:rFonts w:ascii="Times New Roman" w:hAnsi="Times New Roman"/>
        </w:rPr>
      </w:pPr>
      <w:r w:rsidRPr="005B0707">
        <w:rPr>
          <w:rFonts w:ascii="Times New Roman" w:hAnsi="Times New Roman"/>
        </w:rPr>
        <w:t xml:space="preserve">orgány veřejné moci za vyhrazení trvalého parkovacího místa dle čl. 5 odst. 2 písm. h), a to: </w:t>
      </w:r>
    </w:p>
    <w:p w:rsidR="005B0707" w:rsidRPr="005B0707" w:rsidRDefault="005B0707" w:rsidP="005B0707">
      <w:pPr>
        <w:numPr>
          <w:ilvl w:val="0"/>
          <w:numId w:val="11"/>
        </w:numPr>
        <w:jc w:val="both"/>
        <w:rPr>
          <w:rFonts w:ascii="Times New Roman" w:hAnsi="Times New Roman"/>
          <w:bCs/>
          <w:i/>
        </w:rPr>
      </w:pPr>
      <w:r w:rsidRPr="005B0707">
        <w:rPr>
          <w:rFonts w:ascii="Times New Roman" w:hAnsi="Times New Roman"/>
          <w:bCs/>
          <w:lang w:val="en"/>
        </w:rPr>
        <w:t xml:space="preserve">Okresní soud v Prostějově </w:t>
      </w:r>
    </w:p>
    <w:p w:rsidR="005B0707" w:rsidRPr="005B0707" w:rsidRDefault="005B0707" w:rsidP="005B0707">
      <w:pPr>
        <w:numPr>
          <w:ilvl w:val="0"/>
          <w:numId w:val="11"/>
        </w:numPr>
        <w:jc w:val="both"/>
        <w:rPr>
          <w:rFonts w:ascii="Times New Roman" w:hAnsi="Times New Roman"/>
          <w:bCs/>
          <w:i/>
        </w:rPr>
      </w:pPr>
      <w:r w:rsidRPr="005B0707">
        <w:rPr>
          <w:rFonts w:ascii="Times New Roman" w:hAnsi="Times New Roman"/>
          <w:bCs/>
          <w:lang w:val="en"/>
        </w:rPr>
        <w:t>Okresní státní zastupitelství v Prostějově</w:t>
      </w:r>
    </w:p>
    <w:p w:rsidR="005B0707" w:rsidRPr="005B0707" w:rsidRDefault="005B0707" w:rsidP="005B0707">
      <w:pPr>
        <w:numPr>
          <w:ilvl w:val="0"/>
          <w:numId w:val="11"/>
        </w:numPr>
        <w:jc w:val="both"/>
        <w:rPr>
          <w:rFonts w:ascii="Times New Roman" w:hAnsi="Times New Roman"/>
          <w:bCs/>
          <w:i/>
        </w:rPr>
      </w:pPr>
      <w:r w:rsidRPr="005B0707">
        <w:rPr>
          <w:rFonts w:ascii="Times New Roman" w:hAnsi="Times New Roman"/>
          <w:bCs/>
          <w:lang w:val="en"/>
        </w:rPr>
        <w:t>Katastrální úřad pro Olomoucký kraj - Katastrální pracoviště Prostějov</w:t>
      </w:r>
    </w:p>
    <w:p w:rsidR="005B0707" w:rsidRPr="005B0707" w:rsidRDefault="005B0707" w:rsidP="005B0707">
      <w:pPr>
        <w:numPr>
          <w:ilvl w:val="0"/>
          <w:numId w:val="11"/>
        </w:numPr>
        <w:jc w:val="both"/>
        <w:rPr>
          <w:rFonts w:ascii="Times New Roman" w:hAnsi="Times New Roman"/>
          <w:bCs/>
          <w:i/>
        </w:rPr>
      </w:pPr>
      <w:r w:rsidRPr="005B0707">
        <w:rPr>
          <w:rFonts w:ascii="Times New Roman" w:hAnsi="Times New Roman"/>
          <w:bCs/>
          <w:lang w:val="en"/>
        </w:rPr>
        <w:t>Úřad pro zastupování státu ve věcech majetkových</w:t>
      </w:r>
    </w:p>
    <w:p w:rsidR="005B0707" w:rsidRPr="005B0707" w:rsidRDefault="005B0707" w:rsidP="005B0707">
      <w:pPr>
        <w:numPr>
          <w:ilvl w:val="0"/>
          <w:numId w:val="11"/>
        </w:numPr>
        <w:jc w:val="both"/>
        <w:rPr>
          <w:rFonts w:ascii="Times New Roman" w:hAnsi="Times New Roman"/>
          <w:bCs/>
          <w:i/>
        </w:rPr>
      </w:pPr>
      <w:r w:rsidRPr="005B0707">
        <w:rPr>
          <w:rFonts w:ascii="Times New Roman" w:hAnsi="Times New Roman"/>
          <w:bCs/>
          <w:lang w:val="en"/>
        </w:rPr>
        <w:lastRenderedPageBreak/>
        <w:t>Okresní správa sociálního zabezpečení</w:t>
      </w:r>
    </w:p>
    <w:p w:rsidR="005B0707" w:rsidRPr="005B0707" w:rsidRDefault="005B0707" w:rsidP="005B0707">
      <w:pPr>
        <w:numPr>
          <w:ilvl w:val="0"/>
          <w:numId w:val="11"/>
        </w:numPr>
        <w:jc w:val="both"/>
        <w:rPr>
          <w:rFonts w:ascii="Times New Roman" w:hAnsi="Times New Roman"/>
          <w:bCs/>
          <w:i/>
        </w:rPr>
      </w:pPr>
      <w:r w:rsidRPr="005B0707">
        <w:rPr>
          <w:rFonts w:ascii="Times New Roman" w:hAnsi="Times New Roman"/>
          <w:bCs/>
        </w:rPr>
        <w:t>Policie České republiky</w:t>
      </w:r>
    </w:p>
    <w:p w:rsidR="005B0707" w:rsidRPr="005B0707" w:rsidRDefault="005B0707" w:rsidP="005B0707">
      <w:pPr>
        <w:numPr>
          <w:ilvl w:val="0"/>
          <w:numId w:val="11"/>
        </w:numPr>
        <w:jc w:val="both"/>
        <w:rPr>
          <w:rFonts w:ascii="Times New Roman" w:hAnsi="Times New Roman"/>
          <w:bCs/>
          <w:i/>
        </w:rPr>
      </w:pPr>
      <w:r w:rsidRPr="005B0707">
        <w:rPr>
          <w:rFonts w:ascii="Times New Roman" w:hAnsi="Times New Roman"/>
          <w:bCs/>
        </w:rPr>
        <w:t>Krajská hygienická stanice Olomouckého kraje, územní pracoviště Prostějov,</w:t>
      </w:r>
    </w:p>
    <w:p w:rsidR="005B0707" w:rsidRPr="005B0707" w:rsidRDefault="005B0707" w:rsidP="005B0707">
      <w:pPr>
        <w:numPr>
          <w:ilvl w:val="0"/>
          <w:numId w:val="11"/>
        </w:numPr>
        <w:jc w:val="both"/>
        <w:rPr>
          <w:rFonts w:ascii="Times New Roman" w:hAnsi="Times New Roman"/>
          <w:bCs/>
          <w:i/>
        </w:rPr>
      </w:pPr>
      <w:r w:rsidRPr="005B0707">
        <w:rPr>
          <w:rFonts w:ascii="Times New Roman" w:hAnsi="Times New Roman"/>
          <w:bCs/>
        </w:rPr>
        <w:t>Úřad práce ČR, kontaktní pracoviště Prostějov</w:t>
      </w:r>
    </w:p>
    <w:p w:rsidR="005B0707" w:rsidRPr="005B0707" w:rsidRDefault="005B0707" w:rsidP="005B0707">
      <w:pPr>
        <w:numPr>
          <w:ilvl w:val="0"/>
          <w:numId w:val="11"/>
        </w:numPr>
        <w:jc w:val="both"/>
        <w:rPr>
          <w:rFonts w:ascii="Times New Roman" w:hAnsi="Times New Roman"/>
          <w:bCs/>
        </w:rPr>
      </w:pPr>
      <w:r w:rsidRPr="005B0707">
        <w:rPr>
          <w:rFonts w:ascii="Times New Roman" w:hAnsi="Times New Roman"/>
          <w:bCs/>
        </w:rPr>
        <w:t>Finanční úřad pro Olomoucký kraj - Územní pracoviště v Prostějově</w:t>
      </w:r>
    </w:p>
    <w:p w:rsidR="005B0707" w:rsidRPr="005B0707" w:rsidRDefault="005B0707" w:rsidP="005B0707">
      <w:pPr>
        <w:numPr>
          <w:ilvl w:val="0"/>
          <w:numId w:val="11"/>
        </w:numPr>
        <w:jc w:val="both"/>
        <w:rPr>
          <w:rFonts w:ascii="Times New Roman" w:hAnsi="Times New Roman"/>
          <w:bCs/>
        </w:rPr>
      </w:pPr>
      <w:r w:rsidRPr="005B0707">
        <w:rPr>
          <w:rFonts w:ascii="Times New Roman" w:hAnsi="Times New Roman"/>
          <w:bCs/>
        </w:rPr>
        <w:t>Hasičský záchranný sbor Olomouckého kraje – územní odbor Prostějov</w:t>
      </w:r>
    </w:p>
    <w:p w:rsidR="005B0707" w:rsidRPr="005B0707" w:rsidRDefault="005B0707" w:rsidP="005B0707">
      <w:pPr>
        <w:numPr>
          <w:ilvl w:val="0"/>
          <w:numId w:val="11"/>
        </w:numPr>
        <w:jc w:val="both"/>
        <w:rPr>
          <w:rFonts w:ascii="Times New Roman" w:hAnsi="Times New Roman"/>
          <w:bCs/>
        </w:rPr>
      </w:pPr>
      <w:r w:rsidRPr="005B0707">
        <w:rPr>
          <w:rFonts w:ascii="Times New Roman" w:hAnsi="Times New Roman"/>
          <w:bCs/>
        </w:rPr>
        <w:t>Státní okresní archiv Prostějov</w:t>
      </w:r>
    </w:p>
    <w:p w:rsidR="005B0707" w:rsidRPr="005B0707" w:rsidRDefault="005B0707" w:rsidP="005B0707">
      <w:pPr>
        <w:spacing w:line="312" w:lineRule="auto"/>
        <w:ind w:left="1021"/>
        <w:jc w:val="both"/>
        <w:rPr>
          <w:rFonts w:ascii="Times New Roman" w:hAnsi="Times New Roman"/>
        </w:rPr>
      </w:pPr>
    </w:p>
    <w:p w:rsidR="005B0707" w:rsidRPr="005B0707" w:rsidRDefault="005B0707" w:rsidP="005B0707">
      <w:pPr>
        <w:numPr>
          <w:ilvl w:val="0"/>
          <w:numId w:val="4"/>
        </w:numPr>
        <w:jc w:val="both"/>
        <w:rPr>
          <w:rFonts w:ascii="Times New Roman" w:hAnsi="Times New Roman"/>
        </w:rPr>
      </w:pPr>
      <w:r w:rsidRPr="005B0707">
        <w:rPr>
          <w:rFonts w:ascii="Times New Roman" w:hAnsi="Times New Roman"/>
        </w:rPr>
        <w:t>Údaj rozhodný pro osvobození podle této vyhlášky je poplatník povinen ohlásit ve lhůtě podle článku 4 této vyhlášky.</w:t>
      </w:r>
    </w:p>
    <w:p w:rsidR="005B0707" w:rsidRPr="005B0707" w:rsidRDefault="005B0707" w:rsidP="005B0707">
      <w:pPr>
        <w:ind w:left="567"/>
        <w:jc w:val="both"/>
        <w:rPr>
          <w:rFonts w:ascii="Times New Roman" w:hAnsi="Times New Roman"/>
        </w:rPr>
      </w:pPr>
    </w:p>
    <w:p w:rsidR="005B0707" w:rsidRPr="005B0707" w:rsidRDefault="005B0707" w:rsidP="005B0707">
      <w:pPr>
        <w:numPr>
          <w:ilvl w:val="0"/>
          <w:numId w:val="4"/>
        </w:numPr>
        <w:jc w:val="both"/>
        <w:rPr>
          <w:rFonts w:ascii="Times New Roman" w:hAnsi="Times New Roman"/>
        </w:rPr>
      </w:pPr>
      <w:r w:rsidRPr="005B0707">
        <w:rPr>
          <w:rFonts w:ascii="Times New Roman" w:hAnsi="Times New Roman"/>
        </w:rPr>
        <w:t xml:space="preserve"> V případě, že poplatník nesplní povinnost ohlásit údaj rozhodný pro osvobození nebo úlevu ve lhůtách stanovených touto vyhláškou nebo zákonem, nárok na osvobození nebo úlevu zaniká.</w:t>
      </w:r>
      <w:r w:rsidRPr="005B0707">
        <w:rPr>
          <w:rStyle w:val="Znakapoznpodarou"/>
          <w:rFonts w:ascii="Times New Roman" w:hAnsi="Times New Roman"/>
        </w:rPr>
        <w:footnoteReference w:id="9"/>
      </w:r>
    </w:p>
    <w:p w:rsidR="005B0707" w:rsidRPr="005B0707" w:rsidRDefault="005B0707" w:rsidP="005B0707">
      <w:pPr>
        <w:pStyle w:val="slalnk"/>
        <w:rPr>
          <w:szCs w:val="24"/>
        </w:rPr>
      </w:pPr>
      <w:r w:rsidRPr="005B0707">
        <w:rPr>
          <w:szCs w:val="24"/>
        </w:rPr>
        <w:t>Článek 8</w:t>
      </w:r>
    </w:p>
    <w:p w:rsidR="005B0707" w:rsidRPr="005B0707" w:rsidRDefault="005B0707" w:rsidP="005B0707">
      <w:pPr>
        <w:pStyle w:val="Nzvylnk"/>
        <w:rPr>
          <w:szCs w:val="24"/>
        </w:rPr>
      </w:pPr>
      <w:r w:rsidRPr="005B0707">
        <w:rPr>
          <w:szCs w:val="24"/>
        </w:rPr>
        <w:t xml:space="preserve">Navýšení poplatku </w:t>
      </w:r>
    </w:p>
    <w:p w:rsidR="005B0707" w:rsidRPr="005B0707" w:rsidRDefault="005B0707" w:rsidP="005B0707">
      <w:pPr>
        <w:numPr>
          <w:ilvl w:val="0"/>
          <w:numId w:val="5"/>
        </w:numPr>
        <w:spacing w:before="60" w:line="312" w:lineRule="auto"/>
        <w:jc w:val="both"/>
        <w:rPr>
          <w:rFonts w:ascii="Times New Roman" w:hAnsi="Times New Roman"/>
        </w:rPr>
      </w:pPr>
      <w:r w:rsidRPr="005B0707">
        <w:rPr>
          <w:rFonts w:ascii="Times New Roman" w:hAnsi="Times New Roman"/>
        </w:rPr>
        <w:t>Nebudou-li poplatky zaplaceny poplatníkem včas nebo ve správné výši, vyměří mu správce poplatku poplatek platebním výměrem nebo hromadným předpisným seznamem.</w:t>
      </w:r>
      <w:r w:rsidRPr="005B0707">
        <w:rPr>
          <w:rFonts w:ascii="Times New Roman" w:hAnsi="Times New Roman"/>
          <w:vertAlign w:val="superscript"/>
        </w:rPr>
        <w:footnoteReference w:id="10"/>
      </w:r>
    </w:p>
    <w:p w:rsidR="005B0707" w:rsidRPr="005B0707" w:rsidRDefault="005B0707" w:rsidP="005B0707">
      <w:pPr>
        <w:numPr>
          <w:ilvl w:val="0"/>
          <w:numId w:val="5"/>
        </w:numPr>
        <w:spacing w:before="60" w:line="312" w:lineRule="auto"/>
        <w:jc w:val="both"/>
        <w:rPr>
          <w:rFonts w:ascii="Times New Roman" w:hAnsi="Times New Roman"/>
        </w:rPr>
      </w:pPr>
      <w:r w:rsidRPr="005B0707">
        <w:rPr>
          <w:rFonts w:ascii="Times New Roman" w:hAnsi="Times New Roman"/>
        </w:rPr>
        <w:t>Včas nezaplacené poplatky nebo část těchto poplatků může správce poplatku zvýšit až na trojnásobek; toto zvýšení je příslušenstvím poplatku sledujícím jeho osud.</w:t>
      </w:r>
      <w:r w:rsidRPr="005B0707">
        <w:rPr>
          <w:rFonts w:ascii="Times New Roman" w:hAnsi="Times New Roman"/>
          <w:vertAlign w:val="superscript"/>
        </w:rPr>
        <w:footnoteReference w:id="11"/>
      </w:r>
    </w:p>
    <w:p w:rsidR="005B0707" w:rsidRPr="005B0707" w:rsidRDefault="005B0707" w:rsidP="005B0707">
      <w:pPr>
        <w:pStyle w:val="slalnk"/>
        <w:rPr>
          <w:szCs w:val="24"/>
        </w:rPr>
      </w:pPr>
      <w:r w:rsidRPr="005B0707">
        <w:rPr>
          <w:szCs w:val="24"/>
        </w:rPr>
        <w:t>Článek 9</w:t>
      </w:r>
    </w:p>
    <w:p w:rsidR="005B0707" w:rsidRPr="005B0707" w:rsidRDefault="005B0707" w:rsidP="005B0707">
      <w:pPr>
        <w:pStyle w:val="Nzvylnk"/>
        <w:rPr>
          <w:szCs w:val="24"/>
        </w:rPr>
      </w:pPr>
      <w:r w:rsidRPr="005B0707">
        <w:rPr>
          <w:szCs w:val="24"/>
        </w:rPr>
        <w:t>Zrušovací ustanovení</w:t>
      </w:r>
    </w:p>
    <w:p w:rsidR="005B0707" w:rsidRPr="005B0707" w:rsidRDefault="005B0707" w:rsidP="005B0707">
      <w:pPr>
        <w:numPr>
          <w:ilvl w:val="0"/>
          <w:numId w:val="9"/>
        </w:numPr>
        <w:spacing w:before="60" w:line="312" w:lineRule="auto"/>
        <w:jc w:val="both"/>
        <w:rPr>
          <w:rFonts w:ascii="Times New Roman" w:hAnsi="Times New Roman"/>
        </w:rPr>
      </w:pPr>
      <w:r w:rsidRPr="005B0707">
        <w:rPr>
          <w:rFonts w:ascii="Times New Roman" w:hAnsi="Times New Roman"/>
        </w:rPr>
        <w:t xml:space="preserve">Poplatkové povinnosti vzniklé před nabytím účinnosti této vyhlášky se posuzují podle dosavadních právních předpisů. </w:t>
      </w:r>
    </w:p>
    <w:p w:rsidR="005B0707" w:rsidRPr="005B0707" w:rsidRDefault="005B0707" w:rsidP="005B0707">
      <w:pPr>
        <w:numPr>
          <w:ilvl w:val="0"/>
          <w:numId w:val="9"/>
        </w:numPr>
        <w:spacing w:before="60" w:line="312" w:lineRule="auto"/>
        <w:jc w:val="both"/>
        <w:rPr>
          <w:rFonts w:ascii="Times New Roman" w:hAnsi="Times New Roman"/>
          <w:color w:val="000000"/>
        </w:rPr>
      </w:pPr>
      <w:r w:rsidRPr="005B0707">
        <w:rPr>
          <w:rFonts w:ascii="Times New Roman" w:hAnsi="Times New Roman"/>
          <w:color w:val="000000"/>
        </w:rPr>
        <w:t>Zrušuje se obecně závazná vyhláška č. 10/2020, o místním poplatku za užívání veřejného prostranství, ze dne 08.12.2020, ve znění pozdějších předpisů, účinná od 01.01.2021.</w:t>
      </w:r>
    </w:p>
    <w:p w:rsidR="005B0707" w:rsidRPr="005B0707" w:rsidRDefault="005B0707" w:rsidP="005B0707">
      <w:pPr>
        <w:pStyle w:val="slalnk"/>
        <w:rPr>
          <w:szCs w:val="24"/>
        </w:rPr>
      </w:pPr>
      <w:r w:rsidRPr="005B0707">
        <w:rPr>
          <w:szCs w:val="24"/>
        </w:rPr>
        <w:t>Článek 10</w:t>
      </w:r>
    </w:p>
    <w:p w:rsidR="005B0707" w:rsidRPr="005B0707" w:rsidRDefault="005B0707" w:rsidP="005B0707">
      <w:pPr>
        <w:pStyle w:val="Nzvylnk"/>
        <w:rPr>
          <w:szCs w:val="24"/>
        </w:rPr>
      </w:pPr>
      <w:r w:rsidRPr="005B0707">
        <w:rPr>
          <w:szCs w:val="24"/>
        </w:rPr>
        <w:t>Účinnost</w:t>
      </w:r>
    </w:p>
    <w:p w:rsidR="005B0707" w:rsidRPr="005B0707" w:rsidRDefault="005B0707" w:rsidP="00083BA0">
      <w:pPr>
        <w:spacing w:before="120" w:line="288" w:lineRule="auto"/>
        <w:jc w:val="both"/>
        <w:rPr>
          <w:rFonts w:ascii="Times New Roman" w:hAnsi="Times New Roman"/>
          <w:i/>
        </w:rPr>
      </w:pPr>
      <w:r w:rsidRPr="005B0707">
        <w:rPr>
          <w:rFonts w:ascii="Times New Roman" w:hAnsi="Times New Roman"/>
        </w:rPr>
        <w:t>Tato vyhláška nabývá účinnosti dnem 01.04.2023.</w:t>
      </w:r>
    </w:p>
    <w:p w:rsidR="005B0707" w:rsidRPr="005B0707" w:rsidRDefault="005B0707" w:rsidP="005B0707">
      <w:pPr>
        <w:pStyle w:val="Zkladntext"/>
        <w:tabs>
          <w:tab w:val="left" w:pos="1440"/>
          <w:tab w:val="left" w:pos="7020"/>
        </w:tabs>
        <w:spacing w:after="0" w:line="312" w:lineRule="auto"/>
        <w:rPr>
          <w:rFonts w:ascii="Times New Roman" w:hAnsi="Times New Roman"/>
          <w:i/>
          <w:szCs w:val="24"/>
        </w:rPr>
      </w:pPr>
      <w:r w:rsidRPr="005B0707">
        <w:rPr>
          <w:rFonts w:ascii="Times New Roman" w:hAnsi="Times New Roman"/>
          <w:i/>
          <w:szCs w:val="24"/>
        </w:rPr>
        <w:tab/>
      </w:r>
    </w:p>
    <w:p w:rsidR="005B0707" w:rsidRPr="005B0707" w:rsidRDefault="005B0707" w:rsidP="005B0707">
      <w:pPr>
        <w:pStyle w:val="Zkladntext"/>
        <w:tabs>
          <w:tab w:val="left" w:pos="720"/>
          <w:tab w:val="left" w:pos="6120"/>
        </w:tabs>
        <w:spacing w:after="0" w:line="312" w:lineRule="auto"/>
        <w:rPr>
          <w:rFonts w:ascii="Times New Roman" w:hAnsi="Times New Roman"/>
          <w:i/>
          <w:szCs w:val="24"/>
        </w:rPr>
      </w:pPr>
      <w:r w:rsidRPr="005B0707">
        <w:rPr>
          <w:rFonts w:ascii="Times New Roman" w:hAnsi="Times New Roman"/>
          <w:i/>
          <w:szCs w:val="24"/>
        </w:rPr>
        <w:tab/>
      </w:r>
    </w:p>
    <w:p w:rsidR="00083BA0" w:rsidRDefault="00083BA0" w:rsidP="00083BA0">
      <w:pPr>
        <w:pStyle w:val="Zkladntext"/>
        <w:tabs>
          <w:tab w:val="left" w:pos="1080"/>
          <w:tab w:val="left" w:pos="6660"/>
        </w:tabs>
        <w:spacing w:after="0" w:line="312" w:lineRule="auto"/>
        <w:rPr>
          <w:rFonts w:ascii="Times New Roman" w:hAnsi="Times New Roman"/>
          <w:szCs w:val="24"/>
        </w:rPr>
      </w:pPr>
      <w:r>
        <w:rPr>
          <w:rFonts w:ascii="Times New Roman" w:hAnsi="Times New Roman"/>
          <w:szCs w:val="24"/>
        </w:rPr>
        <w:t xml:space="preserve">    </w:t>
      </w:r>
      <w:r w:rsidR="005B0707" w:rsidRPr="005B0707">
        <w:rPr>
          <w:rFonts w:ascii="Times New Roman" w:hAnsi="Times New Roman"/>
          <w:szCs w:val="24"/>
        </w:rPr>
        <w:t xml:space="preserve">Mgr. František Jura </w:t>
      </w:r>
      <w:r w:rsidR="005B0707">
        <w:rPr>
          <w:rFonts w:ascii="Times New Roman" w:hAnsi="Times New Roman"/>
          <w:szCs w:val="24"/>
        </w:rPr>
        <w:t xml:space="preserve">v. r.         </w:t>
      </w:r>
      <w:r>
        <w:rPr>
          <w:rFonts w:ascii="Times New Roman" w:hAnsi="Times New Roman"/>
          <w:szCs w:val="24"/>
        </w:rPr>
        <w:t xml:space="preserve">                 </w:t>
      </w:r>
      <w:r w:rsidR="005B0707">
        <w:rPr>
          <w:rFonts w:ascii="Times New Roman" w:hAnsi="Times New Roman"/>
          <w:szCs w:val="24"/>
        </w:rPr>
        <w:t xml:space="preserve">                                </w:t>
      </w:r>
      <w:r w:rsidR="005B0707" w:rsidRPr="005B0707">
        <w:rPr>
          <w:rFonts w:ascii="Times New Roman" w:hAnsi="Times New Roman"/>
          <w:szCs w:val="24"/>
        </w:rPr>
        <w:t xml:space="preserve">Ing. Milada Sokolová </w:t>
      </w:r>
      <w:r w:rsidR="005B0707">
        <w:rPr>
          <w:rFonts w:ascii="Times New Roman" w:hAnsi="Times New Roman"/>
          <w:szCs w:val="24"/>
        </w:rPr>
        <w:t>v. r.</w:t>
      </w:r>
      <w:r>
        <w:rPr>
          <w:rFonts w:ascii="Times New Roman" w:hAnsi="Times New Roman"/>
          <w:szCs w:val="24"/>
        </w:rPr>
        <w:t xml:space="preserve">    </w:t>
      </w:r>
    </w:p>
    <w:p w:rsidR="005B0707" w:rsidRPr="005B0707" w:rsidRDefault="00083BA0" w:rsidP="00083BA0">
      <w:pPr>
        <w:pStyle w:val="Zkladntext"/>
        <w:tabs>
          <w:tab w:val="left" w:pos="1080"/>
          <w:tab w:val="left" w:pos="6660"/>
        </w:tabs>
        <w:spacing w:after="0" w:line="312" w:lineRule="auto"/>
        <w:rPr>
          <w:rFonts w:ascii="Times New Roman" w:hAnsi="Times New Roman"/>
          <w:szCs w:val="24"/>
        </w:rPr>
      </w:pPr>
      <w:r>
        <w:rPr>
          <w:rFonts w:ascii="Times New Roman" w:hAnsi="Times New Roman"/>
          <w:szCs w:val="24"/>
        </w:rPr>
        <w:t xml:space="preserve">              </w:t>
      </w:r>
      <w:r w:rsidR="005B0707" w:rsidRPr="005B0707">
        <w:rPr>
          <w:rFonts w:ascii="Times New Roman" w:hAnsi="Times New Roman"/>
          <w:szCs w:val="24"/>
        </w:rPr>
        <w:t xml:space="preserve">primátor                                                          </w:t>
      </w:r>
      <w:r>
        <w:rPr>
          <w:rFonts w:ascii="Times New Roman" w:hAnsi="Times New Roman"/>
          <w:szCs w:val="24"/>
        </w:rPr>
        <w:t xml:space="preserve">              </w:t>
      </w:r>
      <w:r w:rsidR="005B0707" w:rsidRPr="005B0707">
        <w:rPr>
          <w:rFonts w:ascii="Times New Roman" w:hAnsi="Times New Roman"/>
          <w:szCs w:val="24"/>
        </w:rPr>
        <w:t xml:space="preserve">   1. náměstkyně primátora</w:t>
      </w:r>
    </w:p>
    <w:p w:rsidR="004D2C82" w:rsidRPr="005B0707" w:rsidRDefault="004D2C82" w:rsidP="005B0707">
      <w:pPr>
        <w:jc w:val="center"/>
        <w:rPr>
          <w:rFonts w:ascii="Times New Roman" w:hAnsi="Times New Roman"/>
          <w:b/>
        </w:rPr>
      </w:pPr>
    </w:p>
    <w:sectPr w:rsidR="004D2C82" w:rsidRPr="005B0707">
      <w:pgSz w:w="11906" w:h="16838"/>
      <w:pgMar w:top="1135"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454C" w:rsidRDefault="005E454C" w:rsidP="005B0707">
      <w:r>
        <w:separator/>
      </w:r>
    </w:p>
  </w:endnote>
  <w:endnote w:type="continuationSeparator" w:id="0">
    <w:p w:rsidR="005E454C" w:rsidRDefault="005E454C" w:rsidP="005B07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Futura Lt AT">
    <w:altName w:val="Corbel"/>
    <w:panose1 w:val="02000403030000020003"/>
    <w:charset w:val="EE"/>
    <w:family w:val="auto"/>
    <w:pitch w:val="variable"/>
    <w:sig w:usb0="00000001"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CKKrausSmall">
    <w:panose1 w:val="020B0603050302020204"/>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454C" w:rsidRDefault="005E454C" w:rsidP="005B0707">
      <w:r>
        <w:separator/>
      </w:r>
    </w:p>
  </w:footnote>
  <w:footnote w:type="continuationSeparator" w:id="0">
    <w:p w:rsidR="005E454C" w:rsidRDefault="005E454C" w:rsidP="005B0707">
      <w:r>
        <w:continuationSeparator/>
      </w:r>
    </w:p>
  </w:footnote>
  <w:footnote w:id="1">
    <w:p w:rsidR="005B0707" w:rsidRPr="005B0707" w:rsidRDefault="005B0707" w:rsidP="005B0707">
      <w:pPr>
        <w:pStyle w:val="Textpoznpodarou"/>
        <w:jc w:val="both"/>
        <w:rPr>
          <w:dstrike/>
          <w:color w:val="FF0000"/>
        </w:rPr>
      </w:pPr>
      <w:r w:rsidRPr="005B0707">
        <w:rPr>
          <w:rStyle w:val="Znakapoznpodarou"/>
        </w:rPr>
        <w:footnoteRef/>
      </w:r>
      <w:r w:rsidRPr="005B0707">
        <w:t xml:space="preserve"> § 15 odst. 1 zákona o místních poplatcích</w:t>
      </w:r>
    </w:p>
  </w:footnote>
  <w:footnote w:id="2">
    <w:p w:rsidR="005B0707" w:rsidRPr="005B0707" w:rsidRDefault="005B0707" w:rsidP="005B0707">
      <w:pPr>
        <w:pStyle w:val="Textpoznpodarou"/>
      </w:pPr>
      <w:r w:rsidRPr="005B0707">
        <w:rPr>
          <w:rStyle w:val="Znakapoznpodarou"/>
        </w:rPr>
        <w:footnoteRef/>
      </w:r>
      <w:r w:rsidRPr="005B0707">
        <w:t xml:space="preserve"> § 4 odst. 1 zákona o místních poplatcích</w:t>
      </w:r>
    </w:p>
  </w:footnote>
  <w:footnote w:id="3">
    <w:p w:rsidR="005B0707" w:rsidRPr="005B0707" w:rsidRDefault="005B0707" w:rsidP="005B0707">
      <w:pPr>
        <w:pStyle w:val="Textpoznpodarou"/>
      </w:pPr>
      <w:r w:rsidRPr="005B0707">
        <w:rPr>
          <w:rStyle w:val="Znakapoznpodarou"/>
        </w:rPr>
        <w:footnoteRef/>
      </w:r>
      <w:r w:rsidRPr="005B0707">
        <w:t xml:space="preserve"> § 4 odst. 2 zákona o místních poplatcích</w:t>
      </w:r>
    </w:p>
    <w:p w:rsidR="005B0707" w:rsidRPr="002D0857" w:rsidRDefault="005B0707" w:rsidP="005B0707">
      <w:pPr>
        <w:pStyle w:val="Textpoznpodarou"/>
        <w:rPr>
          <w:rFonts w:ascii="Arial" w:hAnsi="Arial" w:cs="Arial"/>
        </w:rPr>
      </w:pPr>
      <w:r w:rsidRPr="005B0707">
        <w:rPr>
          <w:vertAlign w:val="superscript"/>
        </w:rPr>
        <w:t>4</w:t>
      </w:r>
      <w:r w:rsidRPr="005B0707">
        <w:t xml:space="preserve"> § 34 zákona o obcích</w:t>
      </w:r>
    </w:p>
  </w:footnote>
  <w:footnote w:id="4">
    <w:p w:rsidR="005B0707" w:rsidRPr="005B0707" w:rsidRDefault="005B0707" w:rsidP="005B0707">
      <w:pPr>
        <w:pStyle w:val="Textpoznpodarou"/>
      </w:pPr>
      <w:r w:rsidRPr="005B0707">
        <w:rPr>
          <w:rStyle w:val="Znakapoznpodarou"/>
        </w:rPr>
        <w:footnoteRef/>
      </w:r>
      <w:r w:rsidRPr="005B0707">
        <w:t xml:space="preserve"> § 14a odst. 2 zákona o místních poplatcích</w:t>
      </w:r>
    </w:p>
  </w:footnote>
  <w:footnote w:id="5">
    <w:p w:rsidR="005B0707" w:rsidRPr="00083BA0" w:rsidRDefault="005B0707" w:rsidP="005B0707">
      <w:pPr>
        <w:pStyle w:val="Textpoznpodarou"/>
      </w:pPr>
      <w:r w:rsidRPr="00083BA0">
        <w:rPr>
          <w:rStyle w:val="Znakapoznpodarou"/>
        </w:rPr>
        <w:footnoteRef/>
      </w:r>
      <w:r w:rsidRPr="00083BA0">
        <w:t xml:space="preserve"> § 14a odst. 3 zákona o místních poplatcích</w:t>
      </w:r>
    </w:p>
  </w:footnote>
  <w:footnote w:id="6">
    <w:p w:rsidR="005B0707" w:rsidRPr="00083BA0" w:rsidRDefault="005B0707" w:rsidP="005B0707">
      <w:pPr>
        <w:pStyle w:val="Textpoznpodarou"/>
      </w:pPr>
      <w:r w:rsidRPr="00083BA0">
        <w:rPr>
          <w:rStyle w:val="Znakapoznpodarou"/>
        </w:rPr>
        <w:footnoteRef/>
      </w:r>
      <w:r w:rsidRPr="00083BA0">
        <w:t xml:space="preserve"> § 14a odst. 4 zákona o místních poplatcích</w:t>
      </w:r>
    </w:p>
  </w:footnote>
  <w:footnote w:id="7">
    <w:p w:rsidR="005B0707" w:rsidRDefault="005B0707" w:rsidP="005B0707">
      <w:pPr>
        <w:pStyle w:val="Textpoznpodarou"/>
      </w:pPr>
      <w:r w:rsidRPr="00083BA0">
        <w:rPr>
          <w:rStyle w:val="Znakapoznpodarou"/>
        </w:rPr>
        <w:footnoteRef/>
      </w:r>
      <w:r w:rsidRPr="00083BA0">
        <w:t xml:space="preserve"> § 14a odst. 5 zákona o místních poplatcích</w:t>
      </w:r>
    </w:p>
  </w:footnote>
  <w:footnote w:id="8">
    <w:p w:rsidR="005B0707" w:rsidRPr="005B0707" w:rsidRDefault="005B0707" w:rsidP="005B0707">
      <w:pPr>
        <w:pStyle w:val="Textpoznpodarou"/>
      </w:pPr>
      <w:r w:rsidRPr="005B0707">
        <w:rPr>
          <w:rStyle w:val="Znakapoznpodarou"/>
        </w:rPr>
        <w:t>8</w:t>
      </w:r>
      <w:r w:rsidRPr="005B0707">
        <w:t xml:space="preserve"> § 4 odst. 1 zákona o místních poplatcích</w:t>
      </w:r>
    </w:p>
  </w:footnote>
  <w:footnote w:id="9">
    <w:p w:rsidR="005B0707" w:rsidRPr="005B0707" w:rsidRDefault="005B0707" w:rsidP="005B0707">
      <w:pPr>
        <w:pStyle w:val="Textpoznpodarou"/>
      </w:pPr>
      <w:r w:rsidRPr="005B0707">
        <w:rPr>
          <w:rStyle w:val="Znakapoznpodarou"/>
        </w:rPr>
        <w:footnoteRef/>
      </w:r>
      <w:r w:rsidRPr="005B0707">
        <w:t xml:space="preserve"> § 14a odst. 6 zákona o místních poplatcích</w:t>
      </w:r>
    </w:p>
  </w:footnote>
  <w:footnote w:id="10">
    <w:p w:rsidR="005B0707" w:rsidRPr="005B0707" w:rsidRDefault="005B0707" w:rsidP="005B0707">
      <w:pPr>
        <w:pStyle w:val="Textpoznpodarou"/>
      </w:pPr>
      <w:r w:rsidRPr="005B0707">
        <w:rPr>
          <w:vertAlign w:val="superscript"/>
        </w:rPr>
        <w:t>10</w:t>
      </w:r>
      <w:r w:rsidRPr="005B0707">
        <w:t xml:space="preserve"> § 11 odst. 1 zákona o místních poplatcích</w:t>
      </w:r>
    </w:p>
  </w:footnote>
  <w:footnote w:id="11">
    <w:p w:rsidR="005B0707" w:rsidRPr="002D0857" w:rsidRDefault="005B0707" w:rsidP="005B0707">
      <w:pPr>
        <w:pStyle w:val="Textpoznpodarou"/>
        <w:rPr>
          <w:rFonts w:ascii="Arial" w:hAnsi="Arial" w:cs="Arial"/>
        </w:rPr>
      </w:pPr>
      <w:r w:rsidRPr="005B0707">
        <w:rPr>
          <w:rStyle w:val="Znakapoznpodarou"/>
        </w:rPr>
        <w:t>1</w:t>
      </w:r>
      <w:r w:rsidRPr="005B0707">
        <w:rPr>
          <w:vertAlign w:val="superscript"/>
        </w:rPr>
        <w:t>1</w:t>
      </w:r>
      <w:r w:rsidRPr="005B0707">
        <w:t xml:space="preserve"> § 11 odst. 3 zákona o místních poplatcích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DE2FEC"/>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165E39A2"/>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1BCA564A"/>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219B6494"/>
    <w:multiLevelType w:val="multilevel"/>
    <w:tmpl w:val="50506580"/>
    <w:lvl w:ilvl="0">
      <w:start w:val="1"/>
      <w:numFmt w:val="decimal"/>
      <w:lvlText w:val="(%1)"/>
      <w:lvlJc w:val="left"/>
      <w:pPr>
        <w:tabs>
          <w:tab w:val="num" w:pos="567"/>
        </w:tabs>
        <w:ind w:left="567" w:hanging="567"/>
      </w:pPr>
      <w:rPr>
        <w:rFonts w:hint="default"/>
        <w:b w:val="0"/>
        <w:i w:val="0"/>
        <w:strike w:val="0"/>
        <w:dstrike w:val="0"/>
        <w:shadow w:val="0"/>
        <w:emboss w:val="0"/>
        <w:imprint w:val="0"/>
        <w:color w:val="00000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292B162D"/>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3F074224"/>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51ED3F53"/>
    <w:multiLevelType w:val="hybridMultilevel"/>
    <w:tmpl w:val="1EAE8442"/>
    <w:lvl w:ilvl="0" w:tplc="04050001">
      <w:start w:val="1"/>
      <w:numFmt w:val="bullet"/>
      <w:lvlText w:val=""/>
      <w:lvlJc w:val="left"/>
      <w:pPr>
        <w:ind w:left="1506" w:hanging="360"/>
      </w:pPr>
      <w:rPr>
        <w:rFonts w:ascii="Symbol" w:hAnsi="Symbol" w:hint="default"/>
      </w:rPr>
    </w:lvl>
    <w:lvl w:ilvl="1" w:tplc="04050003" w:tentative="1">
      <w:start w:val="1"/>
      <w:numFmt w:val="bullet"/>
      <w:lvlText w:val="o"/>
      <w:lvlJc w:val="left"/>
      <w:pPr>
        <w:ind w:left="2226" w:hanging="360"/>
      </w:pPr>
      <w:rPr>
        <w:rFonts w:ascii="Courier New" w:hAnsi="Courier New" w:cs="Courier New" w:hint="default"/>
      </w:rPr>
    </w:lvl>
    <w:lvl w:ilvl="2" w:tplc="04050005" w:tentative="1">
      <w:start w:val="1"/>
      <w:numFmt w:val="bullet"/>
      <w:lvlText w:val=""/>
      <w:lvlJc w:val="left"/>
      <w:pPr>
        <w:ind w:left="2946" w:hanging="360"/>
      </w:pPr>
      <w:rPr>
        <w:rFonts w:ascii="Wingdings" w:hAnsi="Wingdings" w:hint="default"/>
      </w:rPr>
    </w:lvl>
    <w:lvl w:ilvl="3" w:tplc="04050001" w:tentative="1">
      <w:start w:val="1"/>
      <w:numFmt w:val="bullet"/>
      <w:lvlText w:val=""/>
      <w:lvlJc w:val="left"/>
      <w:pPr>
        <w:ind w:left="3666" w:hanging="360"/>
      </w:pPr>
      <w:rPr>
        <w:rFonts w:ascii="Symbol" w:hAnsi="Symbol" w:hint="default"/>
      </w:rPr>
    </w:lvl>
    <w:lvl w:ilvl="4" w:tplc="04050003" w:tentative="1">
      <w:start w:val="1"/>
      <w:numFmt w:val="bullet"/>
      <w:lvlText w:val="o"/>
      <w:lvlJc w:val="left"/>
      <w:pPr>
        <w:ind w:left="4386" w:hanging="360"/>
      </w:pPr>
      <w:rPr>
        <w:rFonts w:ascii="Courier New" w:hAnsi="Courier New" w:cs="Courier New" w:hint="default"/>
      </w:rPr>
    </w:lvl>
    <w:lvl w:ilvl="5" w:tplc="04050005" w:tentative="1">
      <w:start w:val="1"/>
      <w:numFmt w:val="bullet"/>
      <w:lvlText w:val=""/>
      <w:lvlJc w:val="left"/>
      <w:pPr>
        <w:ind w:left="5106" w:hanging="360"/>
      </w:pPr>
      <w:rPr>
        <w:rFonts w:ascii="Wingdings" w:hAnsi="Wingdings" w:hint="default"/>
      </w:rPr>
    </w:lvl>
    <w:lvl w:ilvl="6" w:tplc="04050001" w:tentative="1">
      <w:start w:val="1"/>
      <w:numFmt w:val="bullet"/>
      <w:lvlText w:val=""/>
      <w:lvlJc w:val="left"/>
      <w:pPr>
        <w:ind w:left="5826" w:hanging="360"/>
      </w:pPr>
      <w:rPr>
        <w:rFonts w:ascii="Symbol" w:hAnsi="Symbol" w:hint="default"/>
      </w:rPr>
    </w:lvl>
    <w:lvl w:ilvl="7" w:tplc="04050003" w:tentative="1">
      <w:start w:val="1"/>
      <w:numFmt w:val="bullet"/>
      <w:lvlText w:val="o"/>
      <w:lvlJc w:val="left"/>
      <w:pPr>
        <w:ind w:left="6546" w:hanging="360"/>
      </w:pPr>
      <w:rPr>
        <w:rFonts w:ascii="Courier New" w:hAnsi="Courier New" w:cs="Courier New" w:hint="default"/>
      </w:rPr>
    </w:lvl>
    <w:lvl w:ilvl="8" w:tplc="04050005" w:tentative="1">
      <w:start w:val="1"/>
      <w:numFmt w:val="bullet"/>
      <w:lvlText w:val=""/>
      <w:lvlJc w:val="left"/>
      <w:pPr>
        <w:ind w:left="7266" w:hanging="360"/>
      </w:pPr>
      <w:rPr>
        <w:rFonts w:ascii="Wingdings" w:hAnsi="Wingdings" w:hint="default"/>
      </w:rPr>
    </w:lvl>
  </w:abstractNum>
  <w:abstractNum w:abstractNumId="7" w15:restartNumberingAfterBreak="0">
    <w:nsid w:val="6B196B2B"/>
    <w:multiLevelType w:val="multilevel"/>
    <w:tmpl w:val="79A07490"/>
    <w:lvl w:ilvl="0">
      <w:start w:val="1"/>
      <w:numFmt w:val="upperRoman"/>
      <w:pStyle w:val="HlavaNadpis"/>
      <w:suff w:val="nothing"/>
      <w:lvlText w:val="Hlava %1."/>
      <w:lvlJc w:val="left"/>
      <w:pPr>
        <w:ind w:left="0" w:firstLine="0"/>
      </w:pPr>
      <w:rPr>
        <w:rFonts w:hint="default"/>
      </w:rPr>
    </w:lvl>
    <w:lvl w:ilvl="1">
      <w:start w:val="1"/>
      <w:numFmt w:val="decimal"/>
      <w:lvlRestart w:val="0"/>
      <w:pStyle w:val="DlNadpis"/>
      <w:suff w:val="nothing"/>
      <w:lvlText w:val="Díl %2"/>
      <w:lvlJc w:val="left"/>
      <w:pPr>
        <w:ind w:left="0" w:firstLine="0"/>
      </w:pPr>
      <w:rPr>
        <w:rFonts w:hint="default"/>
      </w:rPr>
    </w:lvl>
    <w:lvl w:ilvl="2">
      <w:start w:val="1"/>
      <w:numFmt w:val="decimal"/>
      <w:lvlRestart w:val="0"/>
      <w:pStyle w:val="lnekNadpis"/>
      <w:suff w:val="nothing"/>
      <w:lvlText w:val="Článek %3"/>
      <w:lvlJc w:val="left"/>
      <w:pPr>
        <w:ind w:left="0" w:firstLine="0"/>
      </w:pPr>
      <w:rPr>
        <w:rFonts w:hint="default"/>
      </w:rPr>
    </w:lvl>
    <w:lvl w:ilvl="3">
      <w:start w:val="1"/>
      <w:numFmt w:val="decimal"/>
      <w:pStyle w:val="lnekText"/>
      <w:lvlText w:val="(%4)"/>
      <w:lvlJc w:val="left"/>
      <w:pPr>
        <w:tabs>
          <w:tab w:val="num" w:pos="357"/>
        </w:tabs>
        <w:ind w:left="357" w:hanging="357"/>
      </w:pPr>
      <w:rPr>
        <w:rFonts w:hint="default"/>
      </w:rPr>
    </w:lvl>
    <w:lvl w:ilvl="4">
      <w:start w:val="1"/>
      <w:numFmt w:val="lowerLetter"/>
      <w:lvlText w:val="%5)"/>
      <w:lvlJc w:val="left"/>
      <w:pPr>
        <w:tabs>
          <w:tab w:val="num" w:pos="720"/>
        </w:tabs>
        <w:ind w:left="720" w:hanging="363"/>
      </w:pPr>
      <w:rPr>
        <w:rFonts w:hint="default"/>
      </w:rPr>
    </w:lvl>
    <w:lvl w:ilvl="5">
      <w:start w:val="1"/>
      <w:numFmt w:val="decimal"/>
      <w:lvlText w:val="%6)"/>
      <w:lvlJc w:val="left"/>
      <w:pPr>
        <w:tabs>
          <w:tab w:val="num" w:pos="1077"/>
        </w:tabs>
        <w:ind w:left="1077" w:hanging="357"/>
      </w:pPr>
      <w:rPr>
        <w:rFonts w:hint="default"/>
      </w:rPr>
    </w:lvl>
    <w:lvl w:ilvl="6">
      <w:start w:val="1"/>
      <w:numFmt w:val="decimal"/>
      <w:lvlText w:val="%6.%7)"/>
      <w:lvlJc w:val="left"/>
      <w:pPr>
        <w:tabs>
          <w:tab w:val="num" w:pos="1616"/>
        </w:tabs>
        <w:ind w:left="1616" w:hanging="539"/>
      </w:pPr>
      <w:rPr>
        <w:rFonts w:hint="default"/>
      </w:rPr>
    </w:lvl>
    <w:lvl w:ilvl="7">
      <w:start w:val="1"/>
      <w:numFmt w:val="decimal"/>
      <w:lvlText w:val="%6.%7.%8)"/>
      <w:lvlJc w:val="left"/>
      <w:pPr>
        <w:tabs>
          <w:tab w:val="num" w:pos="2336"/>
        </w:tabs>
        <w:ind w:left="2336" w:hanging="720"/>
      </w:pPr>
      <w:rPr>
        <w:rFonts w:hint="default"/>
      </w:rPr>
    </w:lvl>
    <w:lvl w:ilvl="8">
      <w:start w:val="1"/>
      <w:numFmt w:val="decimal"/>
      <w:lvlText w:val="%6.%7.%8.%9)"/>
      <w:lvlJc w:val="left"/>
      <w:pPr>
        <w:tabs>
          <w:tab w:val="num" w:pos="3232"/>
        </w:tabs>
        <w:ind w:left="3232" w:hanging="896"/>
      </w:pPr>
      <w:rPr>
        <w:rFonts w:hint="default"/>
      </w:rPr>
    </w:lvl>
  </w:abstractNum>
  <w:abstractNum w:abstractNumId="8" w15:restartNumberingAfterBreak="0">
    <w:nsid w:val="709D7DF5"/>
    <w:multiLevelType w:val="multilevel"/>
    <w:tmpl w:val="2390C210"/>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color w:val="auto"/>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73F42399"/>
    <w:multiLevelType w:val="multilevel"/>
    <w:tmpl w:val="D96EFDD4"/>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b/>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15:restartNumberingAfterBreak="0">
    <w:nsid w:val="7DB964E3"/>
    <w:multiLevelType w:val="multilevel"/>
    <w:tmpl w:val="E9889366"/>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b w:val="0"/>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abstractNumId w:val="4"/>
  </w:num>
  <w:num w:numId="2">
    <w:abstractNumId w:val="5"/>
  </w:num>
  <w:num w:numId="3">
    <w:abstractNumId w:val="2"/>
  </w:num>
  <w:num w:numId="4">
    <w:abstractNumId w:val="8"/>
  </w:num>
  <w:num w:numId="5">
    <w:abstractNumId w:val="0"/>
  </w:num>
  <w:num w:numId="6">
    <w:abstractNumId w:val="9"/>
  </w:num>
  <w:num w:numId="7">
    <w:abstractNumId w:val="7"/>
  </w:num>
  <w:num w:numId="8">
    <w:abstractNumId w:val="10"/>
  </w:num>
  <w:num w:numId="9">
    <w:abstractNumId w:val="1"/>
  </w:num>
  <w:num w:numId="10">
    <w:abstractNumId w:val="3"/>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186A"/>
    <w:rsid w:val="00083BA0"/>
    <w:rsid w:val="000E42B9"/>
    <w:rsid w:val="001B0248"/>
    <w:rsid w:val="0025567E"/>
    <w:rsid w:val="0029186A"/>
    <w:rsid w:val="00367B16"/>
    <w:rsid w:val="00457C6A"/>
    <w:rsid w:val="004D2C82"/>
    <w:rsid w:val="005B0707"/>
    <w:rsid w:val="005E454C"/>
    <w:rsid w:val="006004FE"/>
    <w:rsid w:val="00656A74"/>
    <w:rsid w:val="006B327A"/>
    <w:rsid w:val="007F6540"/>
    <w:rsid w:val="0088355D"/>
    <w:rsid w:val="008C76EC"/>
    <w:rsid w:val="008F0A1B"/>
    <w:rsid w:val="00A30CCE"/>
    <w:rsid w:val="00A732EA"/>
    <w:rsid w:val="00B13F29"/>
    <w:rsid w:val="00B81690"/>
    <w:rsid w:val="00BE19B4"/>
    <w:rsid w:val="00CA591D"/>
    <w:rsid w:val="00DB1484"/>
    <w:rsid w:val="00DD551B"/>
    <w:rsid w:val="00F275EA"/>
    <w:rsid w:val="00FB3C2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0E89202-130C-45A6-849B-8C4A28C94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rFonts w:ascii="Arial" w:hAnsi="Arial"/>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Hlavikaobsahu">
    <w:name w:val="toa heading"/>
    <w:basedOn w:val="Normln"/>
    <w:next w:val="Normln"/>
    <w:semiHidden/>
    <w:pPr>
      <w:spacing w:before="120"/>
    </w:pPr>
    <w:rPr>
      <w:b/>
      <w:szCs w:val="20"/>
    </w:rPr>
  </w:style>
  <w:style w:type="paragraph" w:customStyle="1" w:styleId="PVZahlavi1">
    <w:name w:val="PVZahlavi1"/>
    <w:basedOn w:val="Normln"/>
    <w:rPr>
      <w:rFonts w:ascii="Futura Lt AT" w:hAnsi="Futura Lt AT"/>
      <w:caps/>
      <w:sz w:val="32"/>
    </w:rPr>
  </w:style>
  <w:style w:type="paragraph" w:customStyle="1" w:styleId="PVZahlavi2">
    <w:name w:val="PVZahlavi2"/>
    <w:basedOn w:val="PVZahlavi1"/>
    <w:pPr>
      <w:spacing w:line="240" w:lineRule="exact"/>
    </w:pPr>
    <w:rPr>
      <w:sz w:val="16"/>
    </w:rPr>
  </w:style>
  <w:style w:type="paragraph" w:customStyle="1" w:styleId="PVZahlavi3">
    <w:name w:val="PVZahlavi3"/>
    <w:basedOn w:val="PVZahlavi1"/>
    <w:rPr>
      <w:sz w:val="28"/>
      <w:szCs w:val="16"/>
    </w:rPr>
  </w:style>
  <w:style w:type="paragraph" w:styleId="Textmakra">
    <w:name w:val="macro"/>
    <w:semiHidden/>
    <w:pPr>
      <w:tabs>
        <w:tab w:val="left" w:pos="480"/>
        <w:tab w:val="left" w:pos="960"/>
        <w:tab w:val="left" w:pos="1440"/>
        <w:tab w:val="left" w:pos="1920"/>
        <w:tab w:val="left" w:pos="2400"/>
        <w:tab w:val="left" w:pos="2880"/>
        <w:tab w:val="left" w:pos="3360"/>
        <w:tab w:val="left" w:pos="3840"/>
        <w:tab w:val="left" w:pos="4320"/>
      </w:tabs>
    </w:pPr>
  </w:style>
  <w:style w:type="character" w:customStyle="1" w:styleId="Psmoodstavce">
    <w:name w:val="Písmo odstavce"/>
    <w:rPr>
      <w:rFonts w:ascii="Arial" w:hAnsi="Arial"/>
      <w:sz w:val="24"/>
    </w:rPr>
  </w:style>
  <w:style w:type="paragraph" w:customStyle="1" w:styleId="Rozvrendokumentu">
    <w:name w:val="Rozvržení dokumentu"/>
    <w:basedOn w:val="Normln"/>
    <w:semiHidden/>
    <w:pPr>
      <w:shd w:val="clear" w:color="auto" w:fill="000080"/>
    </w:pPr>
    <w:rPr>
      <w:rFonts w:ascii="Tahoma" w:hAnsi="Tahoma" w:cs="Tahoma"/>
    </w:rPr>
  </w:style>
  <w:style w:type="paragraph" w:styleId="Zkladntext">
    <w:name w:val="Body Text"/>
    <w:basedOn w:val="Normln"/>
    <w:pPr>
      <w:spacing w:after="120"/>
    </w:pPr>
    <w:rPr>
      <w:szCs w:val="20"/>
    </w:rPr>
  </w:style>
  <w:style w:type="paragraph" w:customStyle="1" w:styleId="PVSSL">
    <w:name w:val="PVSSL"/>
    <w:basedOn w:val="PVZahlavi1"/>
    <w:pPr>
      <w:ind w:firstLine="708"/>
      <w:outlineLvl w:val="0"/>
    </w:pPr>
    <w:rPr>
      <w:rFonts w:ascii="Arial" w:hAnsi="Arial"/>
      <w:b/>
      <w:sz w:val="16"/>
    </w:rPr>
  </w:style>
  <w:style w:type="character" w:styleId="slostrnky">
    <w:name w:val="page number"/>
    <w:rPr>
      <w:rFonts w:ascii="Arial" w:hAnsi="Arial"/>
      <w:sz w:val="24"/>
    </w:rPr>
  </w:style>
  <w:style w:type="paragraph" w:customStyle="1" w:styleId="PVNormal">
    <w:name w:val="PVNormal"/>
    <w:basedOn w:val="Normln"/>
  </w:style>
  <w:style w:type="paragraph" w:styleId="Textpoznpodarou">
    <w:name w:val="footnote text"/>
    <w:basedOn w:val="Normln"/>
    <w:link w:val="TextpoznpodarouChar"/>
    <w:rsid w:val="005B0707"/>
    <w:rPr>
      <w:rFonts w:ascii="Times New Roman" w:hAnsi="Times New Roman"/>
      <w:noProof/>
      <w:sz w:val="20"/>
      <w:szCs w:val="20"/>
    </w:rPr>
  </w:style>
  <w:style w:type="character" w:customStyle="1" w:styleId="TextpoznpodarouChar">
    <w:name w:val="Text pozn. pod čarou Char"/>
    <w:basedOn w:val="Standardnpsmoodstavce"/>
    <w:link w:val="Textpoznpodarou"/>
    <w:rsid w:val="005B0707"/>
    <w:rPr>
      <w:noProof/>
    </w:rPr>
  </w:style>
  <w:style w:type="character" w:styleId="Znakapoznpodarou">
    <w:name w:val="footnote reference"/>
    <w:rsid w:val="005B0707"/>
    <w:rPr>
      <w:vertAlign w:val="superscript"/>
    </w:rPr>
  </w:style>
  <w:style w:type="paragraph" w:customStyle="1" w:styleId="slalnk">
    <w:name w:val="Čísla článků"/>
    <w:basedOn w:val="Normln"/>
    <w:rsid w:val="005B0707"/>
    <w:pPr>
      <w:keepNext/>
      <w:keepLines/>
      <w:spacing w:before="360" w:after="60"/>
      <w:jc w:val="center"/>
    </w:pPr>
    <w:rPr>
      <w:rFonts w:ascii="Times New Roman" w:hAnsi="Times New Roman"/>
      <w:b/>
      <w:bCs/>
      <w:szCs w:val="20"/>
    </w:rPr>
  </w:style>
  <w:style w:type="paragraph" w:customStyle="1" w:styleId="Nzvylnk">
    <w:name w:val="Názvy článků"/>
    <w:basedOn w:val="slalnk"/>
    <w:rsid w:val="005B0707"/>
    <w:pPr>
      <w:spacing w:before="60" w:after="160"/>
    </w:pPr>
  </w:style>
  <w:style w:type="paragraph" w:customStyle="1" w:styleId="HlavaNadpis">
    <w:name w:val="Hlava Nadpis"/>
    <w:basedOn w:val="Normln"/>
    <w:next w:val="Normln"/>
    <w:qFormat/>
    <w:rsid w:val="005B0707"/>
    <w:pPr>
      <w:keepNext/>
      <w:numPr>
        <w:numId w:val="7"/>
      </w:numPr>
      <w:spacing w:before="240" w:line="260" w:lineRule="exact"/>
      <w:jc w:val="center"/>
      <w:outlineLvl w:val="0"/>
    </w:pPr>
    <w:rPr>
      <w:rFonts w:eastAsia="Arial"/>
      <w:b/>
      <w:sz w:val="20"/>
      <w:lang w:eastAsia="en-US"/>
    </w:rPr>
  </w:style>
  <w:style w:type="paragraph" w:customStyle="1" w:styleId="DlNadpis">
    <w:name w:val="Díl Nadpis"/>
    <w:basedOn w:val="Normln"/>
    <w:next w:val="Normln"/>
    <w:qFormat/>
    <w:rsid w:val="005B0707"/>
    <w:pPr>
      <w:keepNext/>
      <w:numPr>
        <w:ilvl w:val="1"/>
        <w:numId w:val="7"/>
      </w:numPr>
      <w:spacing w:before="240" w:line="260" w:lineRule="exact"/>
      <w:jc w:val="center"/>
      <w:outlineLvl w:val="1"/>
    </w:pPr>
    <w:rPr>
      <w:rFonts w:eastAsia="Arial"/>
      <w:b/>
      <w:sz w:val="20"/>
      <w:lang w:eastAsia="en-US"/>
    </w:rPr>
  </w:style>
  <w:style w:type="paragraph" w:customStyle="1" w:styleId="lnekNadpis">
    <w:name w:val="Článek Nadpis"/>
    <w:basedOn w:val="Normln"/>
    <w:next w:val="lnekNzev"/>
    <w:qFormat/>
    <w:rsid w:val="005B0707"/>
    <w:pPr>
      <w:keepNext/>
      <w:numPr>
        <w:ilvl w:val="2"/>
        <w:numId w:val="7"/>
      </w:numPr>
      <w:spacing w:before="240" w:line="260" w:lineRule="exact"/>
      <w:jc w:val="center"/>
      <w:outlineLvl w:val="2"/>
    </w:pPr>
    <w:rPr>
      <w:rFonts w:eastAsia="Arial"/>
      <w:sz w:val="20"/>
      <w:lang w:eastAsia="en-US"/>
    </w:rPr>
  </w:style>
  <w:style w:type="paragraph" w:customStyle="1" w:styleId="lnekNzev">
    <w:name w:val="Článek Název"/>
    <w:basedOn w:val="Normln"/>
    <w:next w:val="lnekText"/>
    <w:link w:val="lnekNzevChar"/>
    <w:qFormat/>
    <w:rsid w:val="005B0707"/>
    <w:pPr>
      <w:keepNext/>
      <w:spacing w:line="260" w:lineRule="exact"/>
      <w:jc w:val="center"/>
    </w:pPr>
    <w:rPr>
      <w:rFonts w:eastAsia="Arial"/>
      <w:b/>
      <w:sz w:val="20"/>
      <w:lang w:eastAsia="en-US"/>
    </w:rPr>
  </w:style>
  <w:style w:type="paragraph" w:customStyle="1" w:styleId="lnekText">
    <w:name w:val="Článek Text"/>
    <w:basedOn w:val="Normln"/>
    <w:link w:val="lnekTextChar"/>
    <w:qFormat/>
    <w:rsid w:val="005B0707"/>
    <w:pPr>
      <w:numPr>
        <w:ilvl w:val="3"/>
        <w:numId w:val="7"/>
      </w:numPr>
      <w:spacing w:before="120" w:line="260" w:lineRule="exact"/>
    </w:pPr>
    <w:rPr>
      <w:rFonts w:eastAsia="Arial"/>
      <w:sz w:val="20"/>
      <w:lang w:eastAsia="en-US"/>
    </w:rPr>
  </w:style>
  <w:style w:type="character" w:customStyle="1" w:styleId="lnekNzevChar">
    <w:name w:val="Článek Název Char"/>
    <w:link w:val="lnekNzev"/>
    <w:rsid w:val="005B0707"/>
    <w:rPr>
      <w:rFonts w:ascii="Arial" w:eastAsia="Arial" w:hAnsi="Arial"/>
      <w:b/>
      <w:szCs w:val="24"/>
      <w:lang w:eastAsia="en-US"/>
    </w:rPr>
  </w:style>
  <w:style w:type="character" w:customStyle="1" w:styleId="lnekTextChar">
    <w:name w:val="Článek Text Char"/>
    <w:link w:val="lnekText"/>
    <w:rsid w:val="005B0707"/>
    <w:rPr>
      <w:rFonts w:ascii="Arial" w:eastAsia="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pa%20radek\AppData\Local\Temp\23B4CA13.doc"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23B4CA13.doc</Template>
  <TotalTime>0</TotalTime>
  <Pages>1</Pages>
  <Words>2047</Words>
  <Characters>12079</Characters>
  <Application>Microsoft Office Word</Application>
  <DocSecurity>0</DocSecurity>
  <Lines>100</Lines>
  <Paragraphs>28</Paragraphs>
  <ScaleCrop>false</ScaleCrop>
  <HeadingPairs>
    <vt:vector size="2" baseType="variant">
      <vt:variant>
        <vt:lpstr>Název</vt:lpstr>
      </vt:variant>
      <vt:variant>
        <vt:i4>1</vt:i4>
      </vt:variant>
    </vt:vector>
  </HeadingPairs>
  <TitlesOfParts>
    <vt:vector size="1" baseType="lpstr">
      <vt:lpstr>Měský úřad</vt:lpstr>
    </vt:vector>
  </TitlesOfParts>
  <Company>Město Prostějov</Company>
  <LinksUpToDate>false</LinksUpToDate>
  <CharactersWithSpaces>14098</CharactersWithSpaces>
  <SharedDoc>false</SharedDoc>
  <HLinks>
    <vt:vector size="6" baseType="variant">
      <vt:variant>
        <vt:i4>3276805</vt:i4>
      </vt:variant>
      <vt:variant>
        <vt:i4>-1</vt:i4>
      </vt:variant>
      <vt:variant>
        <vt:i4>1030</vt:i4>
      </vt:variant>
      <vt:variant>
        <vt:i4>1</vt:i4>
      </vt:variant>
      <vt:variant>
        <vt:lpwstr>C:\Temp\Sablony_PV\znak_C.bmp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Měský úřad</dc:title>
  <dc:subject/>
  <dc:creator>Repa Radek</dc:creator>
  <cp:keywords/>
  <cp:lastModifiedBy>Adamová Hana</cp:lastModifiedBy>
  <cp:revision>4</cp:revision>
  <cp:lastPrinted>2004-11-11T12:51:00Z</cp:lastPrinted>
  <dcterms:created xsi:type="dcterms:W3CDTF">2023-03-09T09:56:00Z</dcterms:created>
  <dcterms:modified xsi:type="dcterms:W3CDTF">2023-03-09T09:56:00Z</dcterms:modified>
</cp:coreProperties>
</file>