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7EAE6" w14:textId="77777777" w:rsidR="00500E7D" w:rsidRPr="00500E7D" w:rsidRDefault="00500E7D" w:rsidP="00500E7D">
      <w:pPr>
        <w:autoSpaceDE w:val="0"/>
        <w:autoSpaceDN w:val="0"/>
        <w:jc w:val="center"/>
        <w:rPr>
          <w:b/>
          <w:bCs/>
          <w:sz w:val="24"/>
          <w:szCs w:val="24"/>
        </w:rPr>
      </w:pPr>
      <w:r w:rsidRPr="00500E7D">
        <w:rPr>
          <w:b/>
          <w:bCs/>
          <w:sz w:val="24"/>
          <w:szCs w:val="24"/>
        </w:rPr>
        <w:t>Nařízení obce Kašava</w:t>
      </w:r>
    </w:p>
    <w:p w14:paraId="56EB526B" w14:textId="77777777" w:rsidR="00500E7D" w:rsidRPr="00500E7D" w:rsidRDefault="00500E7D" w:rsidP="00500E7D">
      <w:pPr>
        <w:autoSpaceDE w:val="0"/>
        <w:autoSpaceDN w:val="0"/>
        <w:jc w:val="center"/>
        <w:rPr>
          <w:b/>
          <w:bCs/>
          <w:sz w:val="24"/>
          <w:szCs w:val="24"/>
        </w:rPr>
      </w:pPr>
      <w:r w:rsidRPr="00500E7D">
        <w:rPr>
          <w:b/>
          <w:bCs/>
          <w:sz w:val="24"/>
          <w:szCs w:val="24"/>
        </w:rPr>
        <w:t>kterým se vydává tržní řád</w:t>
      </w:r>
    </w:p>
    <w:p w14:paraId="68F23798" w14:textId="77777777" w:rsidR="00500E7D" w:rsidRPr="00500E7D" w:rsidRDefault="00500E7D" w:rsidP="00500E7D">
      <w:pPr>
        <w:autoSpaceDE w:val="0"/>
        <w:autoSpaceDN w:val="0"/>
        <w:jc w:val="center"/>
        <w:rPr>
          <w:b/>
          <w:bCs/>
          <w:sz w:val="24"/>
          <w:szCs w:val="24"/>
        </w:rPr>
      </w:pPr>
    </w:p>
    <w:p w14:paraId="2F4BB1F0" w14:textId="4160A25B" w:rsidR="00500E7D" w:rsidRPr="00500E7D" w:rsidRDefault="00500E7D" w:rsidP="00500E7D">
      <w:pPr>
        <w:autoSpaceDE w:val="0"/>
        <w:autoSpaceDN w:val="0"/>
        <w:ind w:firstLine="708"/>
        <w:jc w:val="both"/>
        <w:rPr>
          <w:sz w:val="24"/>
          <w:szCs w:val="24"/>
        </w:rPr>
      </w:pPr>
      <w:r w:rsidRPr="00500E7D">
        <w:rPr>
          <w:sz w:val="24"/>
          <w:szCs w:val="24"/>
        </w:rPr>
        <w:t>Zastupitelstvo obce Kašava se na svém zasedání dne 29.2.2024, usnesením č. U-11</w:t>
      </w:r>
      <w:r>
        <w:rPr>
          <w:sz w:val="24"/>
          <w:szCs w:val="24"/>
        </w:rPr>
        <w:t>/23</w:t>
      </w:r>
      <w:r w:rsidRPr="00500E7D">
        <w:rPr>
          <w:sz w:val="24"/>
          <w:szCs w:val="24"/>
        </w:rPr>
        <w:t xml:space="preserve">/2024, usnesla vydat na základě § 18 zákona č. 455/1991 Sb., o živnostenském podnikání (živnostenský zákon), ve znění pozdějších předpisů, a v souladu s § 11 odst. </w:t>
      </w:r>
      <w:smartTag w:uri="urn:schemas-microsoft-com:office:smarttags" w:element="metricconverter">
        <w:smartTagPr>
          <w:attr w:name="ProductID" w:val="1 a"/>
        </w:smartTagPr>
        <w:r w:rsidRPr="00500E7D">
          <w:rPr>
            <w:sz w:val="24"/>
            <w:szCs w:val="24"/>
          </w:rPr>
          <w:t>1 a</w:t>
        </w:r>
      </w:smartTag>
      <w:r w:rsidRPr="00500E7D">
        <w:rPr>
          <w:sz w:val="24"/>
          <w:szCs w:val="24"/>
        </w:rPr>
        <w:t xml:space="preserve"> § 84 odst. 3 a § 102 odst. 4 zákona č. 128/2000 Sb., o obcích (obecní zřízení), ve znění pozdějších předpisů, toto nařízení:</w:t>
      </w:r>
    </w:p>
    <w:p w14:paraId="4CEAEFB9" w14:textId="77777777" w:rsidR="00500E7D" w:rsidRPr="00500E7D" w:rsidRDefault="00500E7D" w:rsidP="00500E7D">
      <w:pPr>
        <w:autoSpaceDE w:val="0"/>
        <w:autoSpaceDN w:val="0"/>
        <w:jc w:val="center"/>
        <w:rPr>
          <w:b/>
          <w:bCs/>
          <w:snapToGrid w:val="0"/>
          <w:sz w:val="24"/>
          <w:szCs w:val="24"/>
        </w:rPr>
      </w:pPr>
    </w:p>
    <w:p w14:paraId="6BFB7B19" w14:textId="77777777" w:rsidR="00500E7D" w:rsidRPr="00500E7D" w:rsidRDefault="00500E7D" w:rsidP="00500E7D">
      <w:pPr>
        <w:autoSpaceDE w:val="0"/>
        <w:autoSpaceDN w:val="0"/>
        <w:jc w:val="center"/>
        <w:rPr>
          <w:b/>
          <w:bCs/>
          <w:snapToGrid w:val="0"/>
          <w:sz w:val="24"/>
          <w:szCs w:val="24"/>
        </w:rPr>
      </w:pPr>
    </w:p>
    <w:p w14:paraId="29AE67B1" w14:textId="77777777" w:rsidR="00500E7D" w:rsidRPr="00500E7D" w:rsidRDefault="00500E7D" w:rsidP="00500E7D">
      <w:pPr>
        <w:autoSpaceDE w:val="0"/>
        <w:autoSpaceDN w:val="0"/>
        <w:jc w:val="center"/>
        <w:rPr>
          <w:snapToGrid w:val="0"/>
          <w:sz w:val="24"/>
          <w:szCs w:val="24"/>
        </w:rPr>
      </w:pPr>
      <w:r w:rsidRPr="00500E7D">
        <w:rPr>
          <w:snapToGrid w:val="0"/>
          <w:sz w:val="24"/>
          <w:szCs w:val="24"/>
        </w:rPr>
        <w:t xml:space="preserve">Čl. 1 </w:t>
      </w:r>
    </w:p>
    <w:p w14:paraId="22CCC3A6" w14:textId="77777777" w:rsidR="00500E7D" w:rsidRPr="00500E7D" w:rsidRDefault="00500E7D" w:rsidP="00500E7D">
      <w:pPr>
        <w:autoSpaceDE w:val="0"/>
        <w:autoSpaceDN w:val="0"/>
        <w:jc w:val="center"/>
        <w:rPr>
          <w:snapToGrid w:val="0"/>
          <w:sz w:val="24"/>
          <w:szCs w:val="24"/>
        </w:rPr>
      </w:pPr>
      <w:r w:rsidRPr="00500E7D">
        <w:rPr>
          <w:snapToGrid w:val="0"/>
          <w:sz w:val="24"/>
          <w:szCs w:val="24"/>
        </w:rPr>
        <w:t>Místa pro prodej zboží a poskytování služeb</w:t>
      </w:r>
    </w:p>
    <w:p w14:paraId="247A82AF" w14:textId="77777777" w:rsidR="00500E7D" w:rsidRPr="00500E7D" w:rsidRDefault="00500E7D" w:rsidP="00500E7D">
      <w:pPr>
        <w:autoSpaceDE w:val="0"/>
        <w:autoSpaceDN w:val="0"/>
        <w:jc w:val="both"/>
        <w:rPr>
          <w:snapToGrid w:val="0"/>
          <w:sz w:val="24"/>
          <w:szCs w:val="24"/>
        </w:rPr>
      </w:pPr>
    </w:p>
    <w:p w14:paraId="0AF44314" w14:textId="77777777" w:rsidR="00500E7D" w:rsidRPr="00500E7D" w:rsidRDefault="00500E7D" w:rsidP="00500E7D">
      <w:pPr>
        <w:autoSpaceDE w:val="0"/>
        <w:autoSpaceDN w:val="0"/>
        <w:ind w:firstLine="708"/>
        <w:jc w:val="both"/>
        <w:rPr>
          <w:snapToGrid w:val="0"/>
          <w:sz w:val="24"/>
          <w:szCs w:val="24"/>
        </w:rPr>
      </w:pPr>
      <w:r w:rsidRPr="00500E7D">
        <w:rPr>
          <w:snapToGrid w:val="0"/>
          <w:sz w:val="24"/>
          <w:szCs w:val="24"/>
        </w:rPr>
        <w:t>(1) Na území obce je možno mimo provozovnu k tomuto účelu určenou rozhodnutím, opatřením nebo jiným úkonem vyžadovaným stavebním zákonem</w:t>
      </w:r>
      <w:r w:rsidRPr="00500E7D">
        <w:rPr>
          <w:snapToGrid w:val="0"/>
          <w:sz w:val="24"/>
          <w:szCs w:val="24"/>
          <w:vertAlign w:val="superscript"/>
        </w:rPr>
        <w:footnoteReference w:customMarkFollows="1" w:id="1"/>
        <w:t>1</w:t>
      </w:r>
      <w:r w:rsidRPr="00500E7D">
        <w:rPr>
          <w:snapToGrid w:val="0"/>
          <w:sz w:val="24"/>
          <w:szCs w:val="24"/>
        </w:rPr>
        <w:t xml:space="preserve"> nabízet a prodávat zboží (dále jen „prodej zboží“) a nabízet a poskytovat služby (dále jen „poskytování služeb“) na jednotlivých tržních místech uvedených v příloze č. 1 tohoto nařízení,</w:t>
      </w:r>
    </w:p>
    <w:p w14:paraId="57BDFF07" w14:textId="77777777" w:rsidR="00500E7D" w:rsidRPr="00500E7D" w:rsidRDefault="00500E7D" w:rsidP="00500E7D">
      <w:pPr>
        <w:autoSpaceDE w:val="0"/>
        <w:autoSpaceDN w:val="0"/>
        <w:spacing w:after="120"/>
        <w:ind w:left="360" w:hanging="360"/>
        <w:jc w:val="both"/>
        <w:rPr>
          <w:snapToGrid w:val="0"/>
          <w:sz w:val="24"/>
          <w:szCs w:val="24"/>
        </w:rPr>
      </w:pPr>
      <w:r w:rsidRPr="00500E7D">
        <w:rPr>
          <w:b/>
          <w:bCs/>
          <w:i/>
          <w:color w:val="70AD47"/>
          <w:sz w:val="16"/>
          <w:szCs w:val="16"/>
        </w:rPr>
        <w:t xml:space="preserve"> </w:t>
      </w:r>
    </w:p>
    <w:p w14:paraId="2EED8231" w14:textId="77777777" w:rsidR="00500E7D" w:rsidRPr="00500E7D" w:rsidRDefault="00500E7D" w:rsidP="00500E7D">
      <w:pPr>
        <w:autoSpaceDE w:val="0"/>
        <w:autoSpaceDN w:val="0"/>
        <w:ind w:firstLine="708"/>
        <w:jc w:val="both"/>
        <w:rPr>
          <w:sz w:val="24"/>
          <w:szCs w:val="24"/>
        </w:rPr>
      </w:pPr>
      <w:r w:rsidRPr="00500E7D">
        <w:rPr>
          <w:sz w:val="24"/>
          <w:szCs w:val="24"/>
        </w:rPr>
        <w:t>(2) Pro účely tohoto nařízení se rozumí:</w:t>
      </w:r>
    </w:p>
    <w:p w14:paraId="68A852B0" w14:textId="77777777" w:rsidR="00500E7D" w:rsidRPr="00500E7D" w:rsidRDefault="00500E7D" w:rsidP="00500E7D">
      <w:pPr>
        <w:autoSpaceDE w:val="0"/>
        <w:autoSpaceDN w:val="0"/>
        <w:ind w:left="426" w:hanging="426"/>
        <w:jc w:val="both"/>
        <w:rPr>
          <w:sz w:val="24"/>
          <w:szCs w:val="24"/>
        </w:rPr>
      </w:pPr>
      <w:r w:rsidRPr="00500E7D">
        <w:rPr>
          <w:sz w:val="24"/>
          <w:szCs w:val="24"/>
        </w:rPr>
        <w:t>a)</w:t>
      </w:r>
      <w:r w:rsidRPr="00500E7D">
        <w:rPr>
          <w:sz w:val="24"/>
          <w:szCs w:val="24"/>
        </w:rPr>
        <w:tab/>
        <w:t xml:space="preserve">místy pro prodej zboží a poskytování služeb jednotlivá tržní místa  </w:t>
      </w:r>
    </w:p>
    <w:p w14:paraId="1C790F51" w14:textId="77777777" w:rsidR="00500E7D" w:rsidRPr="00500E7D" w:rsidRDefault="00500E7D" w:rsidP="00500E7D">
      <w:pPr>
        <w:autoSpaceDE w:val="0"/>
        <w:autoSpaceDN w:val="0"/>
        <w:ind w:left="426" w:hanging="426"/>
        <w:jc w:val="both"/>
        <w:rPr>
          <w:snapToGrid w:val="0"/>
          <w:sz w:val="24"/>
          <w:szCs w:val="24"/>
        </w:rPr>
      </w:pPr>
      <w:r w:rsidRPr="00500E7D">
        <w:rPr>
          <w:sz w:val="24"/>
          <w:szCs w:val="24"/>
        </w:rPr>
        <w:t xml:space="preserve">b) </w:t>
      </w:r>
      <w:r w:rsidRPr="00500E7D">
        <w:rPr>
          <w:sz w:val="24"/>
          <w:szCs w:val="24"/>
        </w:rPr>
        <w:tab/>
        <w:t>jednotlivým tržním místem jednotlivé konkrétní místo, vymezené zpravidla prodejním stánkem, prodejním zařízením, zařízením pro poskytování služeb, případně nezbytným prodejním prostorem jednoho prodejce, na kterém je mimo zkolaudovanou provozovnu možno prodávat zboží nebo poskytovat služby</w:t>
      </w:r>
    </w:p>
    <w:p w14:paraId="6B4D670C" w14:textId="77777777" w:rsidR="00500E7D" w:rsidRPr="00500E7D" w:rsidRDefault="00500E7D" w:rsidP="00500E7D">
      <w:pPr>
        <w:autoSpaceDE w:val="0"/>
        <w:autoSpaceDN w:val="0"/>
        <w:jc w:val="both"/>
        <w:rPr>
          <w:snapToGrid w:val="0"/>
          <w:sz w:val="24"/>
          <w:szCs w:val="24"/>
        </w:rPr>
      </w:pPr>
    </w:p>
    <w:p w14:paraId="13772249" w14:textId="77777777" w:rsidR="00500E7D" w:rsidRPr="00500E7D" w:rsidRDefault="00500E7D" w:rsidP="00500E7D">
      <w:pPr>
        <w:autoSpaceDE w:val="0"/>
        <w:autoSpaceDN w:val="0"/>
        <w:jc w:val="both"/>
        <w:rPr>
          <w:snapToGrid w:val="0"/>
          <w:sz w:val="24"/>
          <w:szCs w:val="24"/>
        </w:rPr>
      </w:pPr>
    </w:p>
    <w:p w14:paraId="5C6B05C9" w14:textId="77777777" w:rsidR="00500E7D" w:rsidRPr="00500E7D" w:rsidRDefault="00500E7D" w:rsidP="00500E7D">
      <w:pPr>
        <w:keepNext/>
        <w:autoSpaceDE w:val="0"/>
        <w:autoSpaceDN w:val="0"/>
        <w:jc w:val="center"/>
        <w:outlineLvl w:val="0"/>
        <w:rPr>
          <w:sz w:val="24"/>
          <w:szCs w:val="24"/>
        </w:rPr>
      </w:pPr>
      <w:r w:rsidRPr="00500E7D">
        <w:rPr>
          <w:sz w:val="24"/>
          <w:szCs w:val="24"/>
        </w:rPr>
        <w:t>Čl. 2</w:t>
      </w:r>
    </w:p>
    <w:p w14:paraId="10C9E3DD" w14:textId="77777777" w:rsidR="00500E7D" w:rsidRPr="00500E7D" w:rsidRDefault="00500E7D" w:rsidP="00500E7D">
      <w:pPr>
        <w:keepNext/>
        <w:autoSpaceDE w:val="0"/>
        <w:autoSpaceDN w:val="0"/>
        <w:jc w:val="center"/>
        <w:outlineLvl w:val="0"/>
        <w:rPr>
          <w:sz w:val="24"/>
          <w:szCs w:val="24"/>
        </w:rPr>
      </w:pPr>
      <w:r w:rsidRPr="00500E7D">
        <w:rPr>
          <w:sz w:val="24"/>
          <w:szCs w:val="24"/>
        </w:rPr>
        <w:t>Pravidla pro udržování čistoty a bezpečnosti na místech pro prodej zboží a poskytování služeb</w:t>
      </w:r>
    </w:p>
    <w:p w14:paraId="2C3741B8" w14:textId="77777777" w:rsidR="00500E7D" w:rsidRPr="00500E7D" w:rsidRDefault="00500E7D" w:rsidP="00500E7D">
      <w:pPr>
        <w:keepNext/>
        <w:autoSpaceDE w:val="0"/>
        <w:autoSpaceDN w:val="0"/>
        <w:jc w:val="center"/>
        <w:outlineLvl w:val="0"/>
        <w:rPr>
          <w:sz w:val="24"/>
          <w:szCs w:val="24"/>
        </w:rPr>
      </w:pPr>
    </w:p>
    <w:p w14:paraId="5EE0FEAB" w14:textId="77777777" w:rsidR="00500E7D" w:rsidRPr="00500E7D" w:rsidRDefault="00500E7D" w:rsidP="00500E7D">
      <w:pPr>
        <w:autoSpaceDE w:val="0"/>
        <w:autoSpaceDN w:val="0"/>
        <w:jc w:val="both"/>
        <w:rPr>
          <w:sz w:val="24"/>
          <w:szCs w:val="24"/>
        </w:rPr>
      </w:pPr>
    </w:p>
    <w:p w14:paraId="7896C341" w14:textId="77777777" w:rsidR="00500E7D" w:rsidRPr="00500E7D" w:rsidRDefault="00500E7D" w:rsidP="00500E7D">
      <w:pPr>
        <w:autoSpaceDE w:val="0"/>
        <w:autoSpaceDN w:val="0"/>
        <w:jc w:val="both"/>
        <w:rPr>
          <w:snapToGrid w:val="0"/>
          <w:sz w:val="24"/>
          <w:szCs w:val="24"/>
        </w:rPr>
      </w:pPr>
      <w:r w:rsidRPr="00500E7D">
        <w:rPr>
          <w:snapToGrid w:val="0"/>
          <w:sz w:val="24"/>
          <w:szCs w:val="24"/>
        </w:rPr>
        <w:t xml:space="preserve">Provozovatelé, prodejci zboží a poskytovatelé služeb na místech pro prodej zboží </w:t>
      </w:r>
      <w:r w:rsidRPr="00500E7D">
        <w:rPr>
          <w:snapToGrid w:val="0"/>
          <w:sz w:val="24"/>
          <w:szCs w:val="24"/>
        </w:rPr>
        <w:br/>
        <w:t>a poskytování služeb jsou povinni:</w:t>
      </w:r>
    </w:p>
    <w:p w14:paraId="4ACD8C59" w14:textId="77777777" w:rsidR="00500E7D" w:rsidRPr="00500E7D" w:rsidRDefault="00500E7D" w:rsidP="00500E7D">
      <w:pPr>
        <w:autoSpaceDE w:val="0"/>
        <w:autoSpaceDN w:val="0"/>
        <w:ind w:left="360" w:hanging="360"/>
        <w:jc w:val="both"/>
        <w:rPr>
          <w:snapToGrid w:val="0"/>
          <w:sz w:val="24"/>
          <w:szCs w:val="24"/>
        </w:rPr>
      </w:pPr>
      <w:r w:rsidRPr="00500E7D">
        <w:rPr>
          <w:snapToGrid w:val="0"/>
          <w:sz w:val="24"/>
          <w:szCs w:val="24"/>
        </w:rPr>
        <w:t>a)</w:t>
      </w:r>
      <w:r w:rsidRPr="00500E7D">
        <w:rPr>
          <w:snapToGrid w:val="0"/>
          <w:sz w:val="14"/>
          <w:szCs w:val="14"/>
        </w:rPr>
        <w:t xml:space="preserve">      </w:t>
      </w:r>
      <w:r w:rsidRPr="00500E7D">
        <w:rPr>
          <w:snapToGrid w:val="0"/>
          <w:sz w:val="24"/>
          <w:szCs w:val="24"/>
        </w:rPr>
        <w:t>zabezpečovat čistotu prodejních míst,</w:t>
      </w:r>
    </w:p>
    <w:p w14:paraId="4A8E165C" w14:textId="77777777" w:rsidR="00500E7D" w:rsidRPr="00500E7D" w:rsidRDefault="00500E7D" w:rsidP="00500E7D">
      <w:pPr>
        <w:autoSpaceDE w:val="0"/>
        <w:autoSpaceDN w:val="0"/>
        <w:ind w:left="360" w:hanging="360"/>
        <w:jc w:val="both"/>
        <w:rPr>
          <w:sz w:val="24"/>
          <w:szCs w:val="24"/>
        </w:rPr>
      </w:pPr>
      <w:r w:rsidRPr="00500E7D">
        <w:rPr>
          <w:sz w:val="24"/>
          <w:szCs w:val="24"/>
        </w:rPr>
        <w:t>b)</w:t>
      </w:r>
      <w:r w:rsidRPr="00500E7D">
        <w:rPr>
          <w:sz w:val="14"/>
          <w:szCs w:val="14"/>
        </w:rPr>
        <w:t xml:space="preserve">      </w:t>
      </w:r>
      <w:r w:rsidRPr="00500E7D">
        <w:rPr>
          <w:sz w:val="24"/>
          <w:szCs w:val="24"/>
        </w:rPr>
        <w:t>k prodeji zboží a poskytování služeb užívat jen místa k tomu určená,</w:t>
      </w:r>
    </w:p>
    <w:p w14:paraId="47FCB411" w14:textId="77777777" w:rsidR="00500E7D" w:rsidRPr="00500E7D" w:rsidRDefault="00500E7D" w:rsidP="00500E7D">
      <w:pPr>
        <w:autoSpaceDE w:val="0"/>
        <w:autoSpaceDN w:val="0"/>
        <w:jc w:val="both"/>
        <w:rPr>
          <w:snapToGrid w:val="0"/>
          <w:sz w:val="24"/>
          <w:szCs w:val="24"/>
        </w:rPr>
      </w:pPr>
    </w:p>
    <w:p w14:paraId="4494D88D" w14:textId="77777777" w:rsidR="00500E7D" w:rsidRPr="00500E7D" w:rsidRDefault="00500E7D" w:rsidP="00500E7D">
      <w:pPr>
        <w:autoSpaceDE w:val="0"/>
        <w:autoSpaceDN w:val="0"/>
        <w:jc w:val="both"/>
        <w:rPr>
          <w:snapToGrid w:val="0"/>
          <w:sz w:val="24"/>
          <w:szCs w:val="24"/>
        </w:rPr>
      </w:pPr>
    </w:p>
    <w:p w14:paraId="1D44740A" w14:textId="77777777" w:rsidR="00500E7D" w:rsidRPr="00500E7D" w:rsidRDefault="00500E7D" w:rsidP="00500E7D">
      <w:pPr>
        <w:autoSpaceDE w:val="0"/>
        <w:autoSpaceDN w:val="0"/>
        <w:jc w:val="center"/>
        <w:rPr>
          <w:b/>
          <w:bCs/>
          <w:snapToGrid w:val="0"/>
          <w:sz w:val="24"/>
          <w:szCs w:val="24"/>
        </w:rPr>
      </w:pPr>
      <w:r w:rsidRPr="00500E7D">
        <w:rPr>
          <w:snapToGrid w:val="0"/>
          <w:sz w:val="24"/>
          <w:szCs w:val="24"/>
        </w:rPr>
        <w:t>Čl. 3</w:t>
      </w:r>
    </w:p>
    <w:p w14:paraId="66245CCD" w14:textId="77777777" w:rsidR="00500E7D" w:rsidRPr="00500E7D" w:rsidRDefault="00500E7D" w:rsidP="00500E7D">
      <w:pPr>
        <w:autoSpaceDE w:val="0"/>
        <w:autoSpaceDN w:val="0"/>
        <w:jc w:val="center"/>
        <w:rPr>
          <w:snapToGrid w:val="0"/>
          <w:sz w:val="24"/>
          <w:szCs w:val="24"/>
        </w:rPr>
      </w:pPr>
      <w:r w:rsidRPr="00500E7D">
        <w:rPr>
          <w:snapToGrid w:val="0"/>
          <w:sz w:val="24"/>
          <w:szCs w:val="24"/>
        </w:rPr>
        <w:t>Formy prodeje zboží a poskytování služeb, na které se toto nařízení nevztahuje</w:t>
      </w:r>
    </w:p>
    <w:p w14:paraId="1C091504" w14:textId="77777777" w:rsidR="00500E7D" w:rsidRPr="00500E7D" w:rsidRDefault="00500E7D" w:rsidP="00500E7D">
      <w:pPr>
        <w:autoSpaceDE w:val="0"/>
        <w:autoSpaceDN w:val="0"/>
        <w:jc w:val="both"/>
        <w:rPr>
          <w:snapToGrid w:val="0"/>
          <w:sz w:val="24"/>
          <w:szCs w:val="24"/>
        </w:rPr>
      </w:pPr>
    </w:p>
    <w:p w14:paraId="4FAC9E8E" w14:textId="62D6C161" w:rsidR="00500E7D" w:rsidRPr="00500E7D" w:rsidRDefault="00500E7D" w:rsidP="00500E7D">
      <w:pPr>
        <w:autoSpaceDE w:val="0"/>
        <w:autoSpaceDN w:val="0"/>
        <w:spacing w:after="120"/>
        <w:ind w:left="283"/>
        <w:rPr>
          <w:sz w:val="24"/>
          <w:szCs w:val="24"/>
        </w:rPr>
      </w:pPr>
      <w:r w:rsidRPr="00500E7D">
        <w:rPr>
          <w:sz w:val="24"/>
          <w:szCs w:val="24"/>
        </w:rPr>
        <w:t>Toto nařízení se nevztahuje na pochůzkový prodej, pokud je realizován na místech a v době konání kulturních, sportovních nebo jiných podobných akcích, na prodej zboží a poskytování služeb na místech a v době konání kulturních a sportovních akcí, na prodej zboží pomocí automatů obsluhovaných spotřebitelem, pokud jsou přímo spjaté s danou kulturní akcí v Kašavě, a na prodej v pojízdné prodejně a obdobném zařízení sloužícímu k prodeji zboží nebo poskytování služeb.</w:t>
      </w:r>
    </w:p>
    <w:p w14:paraId="2C4BA09A" w14:textId="77777777" w:rsidR="00500E7D" w:rsidRPr="00500E7D" w:rsidRDefault="00500E7D" w:rsidP="00500E7D">
      <w:pPr>
        <w:keepNext/>
        <w:autoSpaceDE w:val="0"/>
        <w:autoSpaceDN w:val="0"/>
        <w:jc w:val="center"/>
        <w:outlineLvl w:val="1"/>
        <w:rPr>
          <w:bCs/>
          <w:sz w:val="24"/>
          <w:szCs w:val="24"/>
        </w:rPr>
      </w:pPr>
      <w:r w:rsidRPr="00500E7D">
        <w:rPr>
          <w:bCs/>
          <w:sz w:val="24"/>
          <w:szCs w:val="24"/>
        </w:rPr>
        <w:lastRenderedPageBreak/>
        <w:t>Čl. 4</w:t>
      </w:r>
    </w:p>
    <w:p w14:paraId="6C5D06D0" w14:textId="77777777" w:rsidR="00500E7D" w:rsidRPr="00500E7D" w:rsidRDefault="00500E7D" w:rsidP="00500E7D">
      <w:pPr>
        <w:keepNext/>
        <w:autoSpaceDE w:val="0"/>
        <w:autoSpaceDN w:val="0"/>
        <w:spacing w:line="240" w:lineRule="atLeast"/>
        <w:jc w:val="center"/>
        <w:outlineLvl w:val="0"/>
        <w:rPr>
          <w:sz w:val="24"/>
          <w:szCs w:val="24"/>
        </w:rPr>
      </w:pPr>
      <w:r w:rsidRPr="00500E7D">
        <w:rPr>
          <w:sz w:val="24"/>
          <w:szCs w:val="24"/>
        </w:rPr>
        <w:t>Zakázané formy prodeje zboží a poskytování služeb</w:t>
      </w:r>
    </w:p>
    <w:p w14:paraId="47DB55B8" w14:textId="77777777" w:rsidR="00500E7D" w:rsidRPr="00500E7D" w:rsidRDefault="00500E7D" w:rsidP="00500E7D">
      <w:pPr>
        <w:autoSpaceDE w:val="0"/>
        <w:autoSpaceDN w:val="0"/>
        <w:spacing w:line="240" w:lineRule="atLeast"/>
        <w:rPr>
          <w:snapToGrid w:val="0"/>
          <w:sz w:val="24"/>
          <w:szCs w:val="24"/>
        </w:rPr>
      </w:pPr>
    </w:p>
    <w:p w14:paraId="44744CEF" w14:textId="77777777" w:rsidR="00500E7D" w:rsidRPr="00500E7D" w:rsidRDefault="00500E7D" w:rsidP="00500E7D">
      <w:pPr>
        <w:autoSpaceDE w:val="0"/>
        <w:autoSpaceDN w:val="0"/>
        <w:spacing w:after="100" w:afterAutospacing="1" w:line="240" w:lineRule="atLeast"/>
        <w:ind w:firstLine="709"/>
        <w:jc w:val="both"/>
        <w:rPr>
          <w:snapToGrid w:val="0"/>
          <w:sz w:val="24"/>
          <w:szCs w:val="24"/>
        </w:rPr>
      </w:pPr>
      <w:r w:rsidRPr="00500E7D">
        <w:rPr>
          <w:snapToGrid w:val="0"/>
          <w:sz w:val="24"/>
          <w:szCs w:val="24"/>
        </w:rPr>
        <w:t xml:space="preserve">(1) Na území obce se zakazuje mimo provozovnu podomní a pochůzkový prodej. </w:t>
      </w:r>
    </w:p>
    <w:p w14:paraId="3CB8458A" w14:textId="77777777" w:rsidR="00500E7D" w:rsidRPr="00500E7D" w:rsidRDefault="00500E7D" w:rsidP="00500E7D">
      <w:pPr>
        <w:autoSpaceDE w:val="0"/>
        <w:autoSpaceDN w:val="0"/>
        <w:spacing w:after="100" w:afterAutospacing="1" w:line="240" w:lineRule="atLeast"/>
        <w:ind w:firstLine="709"/>
        <w:jc w:val="both"/>
        <w:rPr>
          <w:snapToGrid w:val="0"/>
          <w:sz w:val="24"/>
          <w:szCs w:val="24"/>
        </w:rPr>
      </w:pPr>
      <w:r w:rsidRPr="00500E7D">
        <w:rPr>
          <w:snapToGrid w:val="0"/>
          <w:sz w:val="24"/>
          <w:szCs w:val="24"/>
        </w:rPr>
        <w:t xml:space="preserve">(2) Podomním prodejem se rozumí prodej zboží nebo poskytování služeb, provozované formou pochůzky, kdy je bez předchozí objednávky v bydlišti fyzické osoby prodáváno zboží nebo poskytovány služby.  </w:t>
      </w:r>
    </w:p>
    <w:p w14:paraId="04509B60" w14:textId="77777777" w:rsidR="00500E7D" w:rsidRPr="00500E7D" w:rsidRDefault="00500E7D" w:rsidP="00500E7D">
      <w:pPr>
        <w:autoSpaceDE w:val="0"/>
        <w:autoSpaceDN w:val="0"/>
        <w:spacing w:after="100" w:afterAutospacing="1" w:line="240" w:lineRule="atLeast"/>
        <w:ind w:firstLine="709"/>
        <w:jc w:val="both"/>
        <w:rPr>
          <w:snapToGrid w:val="0"/>
          <w:sz w:val="24"/>
          <w:szCs w:val="24"/>
        </w:rPr>
      </w:pPr>
      <w:r w:rsidRPr="00500E7D">
        <w:rPr>
          <w:snapToGrid w:val="0"/>
          <w:sz w:val="24"/>
          <w:szCs w:val="24"/>
        </w:rPr>
        <w:t>(3) Pochůzkovým prodejem je prodej zboží nebo poskytování služeb s použitím přenosného nebo neseného zařízení (konstrukce, tyče, závěsného pultu, ze zavazadel, tašek a podobných zařízení) nebo přímo z ruky, bez ohledu na to, zda se prodejce či poskytovatel služeb pohybuje nebo se zdržuje na místě.</w:t>
      </w:r>
    </w:p>
    <w:p w14:paraId="236555FE" w14:textId="77777777" w:rsidR="00500E7D" w:rsidRPr="00500E7D" w:rsidRDefault="00500E7D" w:rsidP="00500E7D">
      <w:pPr>
        <w:autoSpaceDE w:val="0"/>
        <w:autoSpaceDN w:val="0"/>
        <w:jc w:val="both"/>
        <w:rPr>
          <w:snapToGrid w:val="0"/>
          <w:sz w:val="24"/>
          <w:szCs w:val="24"/>
        </w:rPr>
      </w:pPr>
    </w:p>
    <w:p w14:paraId="01A0B9E2" w14:textId="77777777" w:rsidR="00500E7D" w:rsidRPr="00500E7D" w:rsidRDefault="00500E7D" w:rsidP="00500E7D">
      <w:pPr>
        <w:autoSpaceDE w:val="0"/>
        <w:autoSpaceDN w:val="0"/>
        <w:jc w:val="center"/>
        <w:rPr>
          <w:snapToGrid w:val="0"/>
          <w:sz w:val="24"/>
          <w:szCs w:val="24"/>
        </w:rPr>
      </w:pPr>
      <w:r w:rsidRPr="00500E7D">
        <w:rPr>
          <w:snapToGrid w:val="0"/>
          <w:sz w:val="24"/>
          <w:szCs w:val="24"/>
        </w:rPr>
        <w:t>Čl. 5</w:t>
      </w:r>
    </w:p>
    <w:p w14:paraId="0E07C6F5" w14:textId="77777777" w:rsidR="00500E7D" w:rsidRPr="00500E7D" w:rsidRDefault="00500E7D" w:rsidP="00500E7D">
      <w:pPr>
        <w:autoSpaceDE w:val="0"/>
        <w:autoSpaceDN w:val="0"/>
        <w:jc w:val="center"/>
        <w:rPr>
          <w:snapToGrid w:val="0"/>
          <w:sz w:val="24"/>
          <w:szCs w:val="24"/>
        </w:rPr>
      </w:pPr>
      <w:r w:rsidRPr="00500E7D">
        <w:rPr>
          <w:snapToGrid w:val="0"/>
          <w:sz w:val="24"/>
          <w:szCs w:val="24"/>
        </w:rPr>
        <w:t>Závěrečná ustanovení</w:t>
      </w:r>
    </w:p>
    <w:p w14:paraId="5B684CCA" w14:textId="77777777" w:rsidR="00500E7D" w:rsidRPr="00500E7D" w:rsidRDefault="00500E7D" w:rsidP="00500E7D">
      <w:pPr>
        <w:autoSpaceDE w:val="0"/>
        <w:autoSpaceDN w:val="0"/>
        <w:jc w:val="both"/>
        <w:rPr>
          <w:i/>
          <w:iCs/>
          <w:snapToGrid w:val="0"/>
          <w:sz w:val="24"/>
          <w:szCs w:val="24"/>
        </w:rPr>
      </w:pPr>
    </w:p>
    <w:p w14:paraId="4B56D808" w14:textId="77777777" w:rsidR="00500E7D" w:rsidRPr="00500E7D" w:rsidRDefault="00500E7D" w:rsidP="00500E7D">
      <w:pPr>
        <w:autoSpaceDE w:val="0"/>
        <w:autoSpaceDN w:val="0"/>
        <w:spacing w:after="120"/>
        <w:ind w:firstLine="708"/>
        <w:jc w:val="both"/>
        <w:rPr>
          <w:snapToGrid w:val="0"/>
          <w:sz w:val="24"/>
          <w:szCs w:val="24"/>
        </w:rPr>
      </w:pPr>
      <w:r w:rsidRPr="00500E7D">
        <w:rPr>
          <w:snapToGrid w:val="0"/>
          <w:sz w:val="24"/>
          <w:szCs w:val="24"/>
        </w:rPr>
        <w:t>(1) Práva a povinnosti prodejců zboží, poskytovatelů služeb a provozovatelů stanovená zvláštními právními předpisy nejsou tímto nařízením dotčena.</w:t>
      </w:r>
    </w:p>
    <w:p w14:paraId="5DAA899D" w14:textId="77777777" w:rsidR="00500E7D" w:rsidRPr="00500E7D" w:rsidRDefault="00500E7D" w:rsidP="00500E7D">
      <w:pPr>
        <w:autoSpaceDE w:val="0"/>
        <w:autoSpaceDN w:val="0"/>
        <w:spacing w:after="120"/>
        <w:ind w:firstLine="708"/>
        <w:jc w:val="both"/>
        <w:rPr>
          <w:snapToGrid w:val="0"/>
          <w:sz w:val="24"/>
          <w:szCs w:val="24"/>
        </w:rPr>
      </w:pPr>
      <w:r w:rsidRPr="00500E7D">
        <w:rPr>
          <w:snapToGrid w:val="0"/>
          <w:sz w:val="24"/>
          <w:szCs w:val="24"/>
        </w:rPr>
        <w:t>(2) Zrušuje se nařízení č. 4/2015, o tržním řádu a zákazu podomního a pochůzkového prodeje.</w:t>
      </w:r>
    </w:p>
    <w:p w14:paraId="726E3CA6" w14:textId="48B29DED" w:rsidR="00500E7D" w:rsidRPr="00500E7D" w:rsidRDefault="00500E7D" w:rsidP="00500E7D">
      <w:pPr>
        <w:autoSpaceDE w:val="0"/>
        <w:autoSpaceDN w:val="0"/>
        <w:ind w:firstLine="708"/>
        <w:jc w:val="both"/>
        <w:rPr>
          <w:snapToGrid w:val="0"/>
          <w:sz w:val="24"/>
          <w:szCs w:val="24"/>
        </w:rPr>
      </w:pPr>
      <w:r w:rsidRPr="00500E7D">
        <w:rPr>
          <w:snapToGrid w:val="0"/>
          <w:sz w:val="24"/>
          <w:szCs w:val="24"/>
        </w:rPr>
        <w:t xml:space="preserve">(3) Toto nařízení nabývá účinnosti dnem </w:t>
      </w:r>
      <w:r w:rsidR="00711F7E">
        <w:rPr>
          <w:snapToGrid w:val="0"/>
          <w:sz w:val="24"/>
          <w:szCs w:val="24"/>
        </w:rPr>
        <w:t>5</w:t>
      </w:r>
      <w:r w:rsidRPr="00500E7D">
        <w:rPr>
          <w:snapToGrid w:val="0"/>
          <w:sz w:val="24"/>
          <w:szCs w:val="24"/>
        </w:rPr>
        <w:t>. 4. 2024.</w:t>
      </w:r>
    </w:p>
    <w:p w14:paraId="0A19ACBC" w14:textId="77777777" w:rsidR="00500E7D" w:rsidRPr="00500E7D" w:rsidRDefault="00500E7D" w:rsidP="00500E7D">
      <w:pPr>
        <w:autoSpaceDE w:val="0"/>
        <w:autoSpaceDN w:val="0"/>
        <w:jc w:val="both"/>
        <w:rPr>
          <w:snapToGrid w:val="0"/>
          <w:sz w:val="24"/>
          <w:szCs w:val="24"/>
        </w:rPr>
      </w:pPr>
    </w:p>
    <w:p w14:paraId="160468AA" w14:textId="77777777" w:rsidR="00500E7D" w:rsidRPr="00500E7D" w:rsidRDefault="00500E7D" w:rsidP="00500E7D">
      <w:pPr>
        <w:autoSpaceDE w:val="0"/>
        <w:autoSpaceDN w:val="0"/>
        <w:jc w:val="both"/>
        <w:rPr>
          <w:snapToGrid w:val="0"/>
          <w:sz w:val="24"/>
          <w:szCs w:val="24"/>
        </w:rPr>
      </w:pPr>
    </w:p>
    <w:p w14:paraId="3E134738" w14:textId="77777777" w:rsidR="00500E7D" w:rsidRDefault="00500E7D" w:rsidP="00500E7D">
      <w:pPr>
        <w:autoSpaceDE w:val="0"/>
        <w:autoSpaceDN w:val="0"/>
        <w:jc w:val="both"/>
        <w:rPr>
          <w:snapToGrid w:val="0"/>
          <w:sz w:val="24"/>
          <w:szCs w:val="24"/>
        </w:rPr>
      </w:pPr>
    </w:p>
    <w:p w14:paraId="61BF932D" w14:textId="77777777" w:rsidR="00893689" w:rsidRDefault="00893689" w:rsidP="00500E7D">
      <w:pPr>
        <w:autoSpaceDE w:val="0"/>
        <w:autoSpaceDN w:val="0"/>
        <w:jc w:val="both"/>
        <w:rPr>
          <w:snapToGrid w:val="0"/>
          <w:sz w:val="24"/>
          <w:szCs w:val="24"/>
        </w:rPr>
      </w:pPr>
    </w:p>
    <w:p w14:paraId="3623C111" w14:textId="77777777" w:rsidR="00893689" w:rsidRDefault="00893689" w:rsidP="00500E7D">
      <w:pPr>
        <w:autoSpaceDE w:val="0"/>
        <w:autoSpaceDN w:val="0"/>
        <w:jc w:val="both"/>
        <w:rPr>
          <w:snapToGrid w:val="0"/>
          <w:sz w:val="24"/>
          <w:szCs w:val="24"/>
        </w:rPr>
      </w:pPr>
    </w:p>
    <w:p w14:paraId="1E30EF73" w14:textId="77777777" w:rsidR="00893689" w:rsidRPr="00500E7D" w:rsidRDefault="00893689" w:rsidP="00500E7D">
      <w:pPr>
        <w:autoSpaceDE w:val="0"/>
        <w:autoSpaceDN w:val="0"/>
        <w:jc w:val="both"/>
        <w:rPr>
          <w:snapToGrid w:val="0"/>
          <w:sz w:val="24"/>
          <w:szCs w:val="24"/>
        </w:rPr>
      </w:pPr>
    </w:p>
    <w:p w14:paraId="049FF927" w14:textId="77777777" w:rsidR="00500E7D" w:rsidRPr="00500E7D" w:rsidRDefault="00500E7D" w:rsidP="00500E7D">
      <w:pPr>
        <w:tabs>
          <w:tab w:val="left" w:pos="1620"/>
          <w:tab w:val="left" w:pos="7740"/>
        </w:tabs>
        <w:autoSpaceDE w:val="0"/>
        <w:autoSpaceDN w:val="0"/>
        <w:adjustRightInd w:val="0"/>
        <w:spacing w:line="240" w:lineRule="atLeast"/>
        <w:rPr>
          <w:i/>
          <w:iCs/>
          <w:color w:val="000000"/>
          <w:sz w:val="24"/>
          <w:szCs w:val="24"/>
        </w:rPr>
      </w:pPr>
      <w:r w:rsidRPr="00500E7D">
        <w:rPr>
          <w:i/>
          <w:iCs/>
          <w:color w:val="000000"/>
          <w:sz w:val="24"/>
          <w:szCs w:val="24"/>
        </w:rPr>
        <w:tab/>
        <w:t xml:space="preserve"> </w:t>
      </w:r>
      <w:r w:rsidRPr="00500E7D">
        <w:rPr>
          <w:i/>
          <w:iCs/>
          <w:color w:val="000000"/>
          <w:sz w:val="24"/>
          <w:szCs w:val="24"/>
        </w:rPr>
        <w:tab/>
        <w:t xml:space="preserve"> </w:t>
      </w:r>
    </w:p>
    <w:p w14:paraId="0825FD6D" w14:textId="08E18D08" w:rsidR="00500E7D" w:rsidRPr="00500E7D" w:rsidRDefault="00500E7D" w:rsidP="00500E7D">
      <w:pPr>
        <w:tabs>
          <w:tab w:val="left" w:pos="1321"/>
          <w:tab w:val="left" w:pos="7380"/>
        </w:tabs>
        <w:autoSpaceDE w:val="0"/>
        <w:autoSpaceDN w:val="0"/>
        <w:adjustRightInd w:val="0"/>
        <w:spacing w:line="240" w:lineRule="atLeast"/>
        <w:jc w:val="both"/>
        <w:rPr>
          <w:color w:val="000000"/>
          <w:sz w:val="24"/>
          <w:szCs w:val="24"/>
        </w:rPr>
      </w:pPr>
      <w:r>
        <w:rPr>
          <w:color w:val="000000"/>
          <w:sz w:val="24"/>
          <w:szCs w:val="24"/>
        </w:rPr>
        <w:tab/>
      </w:r>
      <w:r w:rsidRPr="00500E7D">
        <w:rPr>
          <w:color w:val="000000"/>
          <w:sz w:val="24"/>
          <w:szCs w:val="24"/>
        </w:rPr>
        <w:t>…………….</w:t>
      </w:r>
      <w:r>
        <w:rPr>
          <w:color w:val="000000"/>
          <w:sz w:val="24"/>
          <w:szCs w:val="24"/>
        </w:rPr>
        <w:tab/>
      </w:r>
      <w:r w:rsidRPr="00500E7D">
        <w:rPr>
          <w:color w:val="000000"/>
          <w:sz w:val="24"/>
          <w:szCs w:val="24"/>
        </w:rPr>
        <w:t>………………</w:t>
      </w:r>
    </w:p>
    <w:p w14:paraId="3477F12D" w14:textId="77777777" w:rsidR="00500E7D" w:rsidRPr="00500E7D" w:rsidRDefault="00500E7D" w:rsidP="00500E7D">
      <w:pPr>
        <w:tabs>
          <w:tab w:val="left" w:pos="1196"/>
          <w:tab w:val="left" w:pos="7348"/>
        </w:tabs>
        <w:autoSpaceDE w:val="0"/>
        <w:autoSpaceDN w:val="0"/>
        <w:adjustRightInd w:val="0"/>
        <w:spacing w:line="240" w:lineRule="atLeast"/>
        <w:jc w:val="both"/>
        <w:rPr>
          <w:color w:val="000000"/>
          <w:sz w:val="24"/>
          <w:szCs w:val="24"/>
        </w:rPr>
      </w:pPr>
      <w:r w:rsidRPr="00500E7D">
        <w:rPr>
          <w:color w:val="000000"/>
          <w:sz w:val="24"/>
          <w:szCs w:val="24"/>
        </w:rPr>
        <w:tab/>
        <w:t>Ing. Tomáš Holík</w:t>
      </w:r>
      <w:proofErr w:type="gramStart"/>
      <w:r w:rsidRPr="00500E7D">
        <w:rPr>
          <w:color w:val="000000"/>
          <w:sz w:val="24"/>
          <w:szCs w:val="24"/>
        </w:rPr>
        <w:tab/>
        <w:t xml:space="preserve">  Petr</w:t>
      </w:r>
      <w:proofErr w:type="gramEnd"/>
      <w:r w:rsidRPr="00500E7D">
        <w:rPr>
          <w:color w:val="000000"/>
          <w:sz w:val="24"/>
          <w:szCs w:val="24"/>
        </w:rPr>
        <w:t xml:space="preserve"> Černoch</w:t>
      </w:r>
    </w:p>
    <w:p w14:paraId="786C161F" w14:textId="77777777" w:rsidR="00500E7D" w:rsidRPr="00500E7D" w:rsidRDefault="00500E7D" w:rsidP="00500E7D">
      <w:pPr>
        <w:tabs>
          <w:tab w:val="left" w:pos="1361"/>
          <w:tab w:val="left" w:pos="7740"/>
        </w:tabs>
        <w:autoSpaceDE w:val="0"/>
        <w:autoSpaceDN w:val="0"/>
        <w:adjustRightInd w:val="0"/>
        <w:spacing w:line="240" w:lineRule="atLeast"/>
        <w:jc w:val="both"/>
        <w:rPr>
          <w:color w:val="000000"/>
          <w:sz w:val="24"/>
          <w:szCs w:val="24"/>
        </w:rPr>
      </w:pPr>
      <w:r w:rsidRPr="00500E7D">
        <w:rPr>
          <w:color w:val="000000"/>
          <w:sz w:val="24"/>
          <w:szCs w:val="24"/>
        </w:rPr>
        <w:tab/>
        <w:t>místostarosta</w:t>
      </w:r>
      <w:r w:rsidRPr="00500E7D">
        <w:rPr>
          <w:color w:val="000000"/>
          <w:sz w:val="24"/>
          <w:szCs w:val="24"/>
        </w:rPr>
        <w:tab/>
        <w:t>starosta</w:t>
      </w:r>
    </w:p>
    <w:p w14:paraId="6599AE1A" w14:textId="77777777" w:rsidR="00500E7D" w:rsidRPr="00500E7D" w:rsidRDefault="00500E7D" w:rsidP="00500E7D">
      <w:pPr>
        <w:autoSpaceDE w:val="0"/>
        <w:autoSpaceDN w:val="0"/>
        <w:rPr>
          <w:sz w:val="24"/>
          <w:szCs w:val="24"/>
        </w:rPr>
      </w:pPr>
    </w:p>
    <w:p w14:paraId="32CFC981" w14:textId="77777777" w:rsidR="00500E7D" w:rsidRDefault="00500E7D">
      <w:pPr>
        <w:spacing w:after="160" w:line="259" w:lineRule="auto"/>
        <w:rPr>
          <w:sz w:val="24"/>
          <w:szCs w:val="24"/>
        </w:rPr>
      </w:pPr>
      <w:r>
        <w:rPr>
          <w:sz w:val="24"/>
          <w:szCs w:val="24"/>
        </w:rPr>
        <w:br w:type="page"/>
      </w:r>
    </w:p>
    <w:p w14:paraId="244B7A0E" w14:textId="7EC9427C" w:rsidR="00500E7D" w:rsidRPr="00500E7D" w:rsidRDefault="00500E7D" w:rsidP="00500E7D">
      <w:pPr>
        <w:autoSpaceDE w:val="0"/>
        <w:autoSpaceDN w:val="0"/>
        <w:jc w:val="right"/>
        <w:rPr>
          <w:snapToGrid w:val="0"/>
          <w:sz w:val="24"/>
          <w:szCs w:val="24"/>
        </w:rPr>
      </w:pPr>
      <w:r w:rsidRPr="00500E7D">
        <w:rPr>
          <w:snapToGrid w:val="0"/>
          <w:sz w:val="24"/>
          <w:szCs w:val="24"/>
        </w:rPr>
        <w:lastRenderedPageBreak/>
        <w:t>Přílohy k nařízení</w:t>
      </w:r>
    </w:p>
    <w:p w14:paraId="7E9639D5" w14:textId="77777777" w:rsidR="00500E7D" w:rsidRPr="00500E7D" w:rsidRDefault="00500E7D" w:rsidP="00500E7D">
      <w:pPr>
        <w:autoSpaceDE w:val="0"/>
        <w:autoSpaceDN w:val="0"/>
        <w:rPr>
          <w:snapToGrid w:val="0"/>
          <w:sz w:val="24"/>
          <w:szCs w:val="24"/>
        </w:rPr>
      </w:pPr>
    </w:p>
    <w:p w14:paraId="64359CE8" w14:textId="77777777" w:rsidR="00500E7D" w:rsidRPr="00500E7D" w:rsidRDefault="00500E7D" w:rsidP="00500E7D">
      <w:pPr>
        <w:autoSpaceDE w:val="0"/>
        <w:autoSpaceDN w:val="0"/>
        <w:jc w:val="center"/>
        <w:rPr>
          <w:b/>
          <w:snapToGrid w:val="0"/>
          <w:sz w:val="24"/>
          <w:szCs w:val="24"/>
        </w:rPr>
      </w:pPr>
      <w:r w:rsidRPr="00500E7D">
        <w:rPr>
          <w:b/>
          <w:snapToGrid w:val="0"/>
          <w:sz w:val="24"/>
          <w:szCs w:val="24"/>
        </w:rPr>
        <w:t>Seznamy míst pro prodej zboží a poskytování služeb a jejich rozdělení podle druhu prodávaného zboží a poskytovaných služeb, podle jejich dočasnosti či stálosti, podle doby prodeje a poskytování služeb, kapacita těchto míst</w:t>
      </w:r>
    </w:p>
    <w:p w14:paraId="77D16C49" w14:textId="77777777" w:rsidR="00500E7D" w:rsidRPr="00500E7D" w:rsidRDefault="00500E7D" w:rsidP="00500E7D">
      <w:pPr>
        <w:autoSpaceDE w:val="0"/>
        <w:autoSpaceDN w:val="0"/>
        <w:rPr>
          <w:snapToGrid w:val="0"/>
          <w:sz w:val="24"/>
          <w:szCs w:val="24"/>
        </w:rPr>
      </w:pPr>
    </w:p>
    <w:p w14:paraId="38341DF6" w14:textId="77777777" w:rsidR="00500E7D" w:rsidRPr="00500E7D" w:rsidRDefault="00500E7D" w:rsidP="00500E7D">
      <w:pPr>
        <w:keepNext/>
        <w:autoSpaceDE w:val="0"/>
        <w:autoSpaceDN w:val="0"/>
        <w:spacing w:before="240" w:after="60"/>
        <w:outlineLvl w:val="3"/>
        <w:rPr>
          <w:b/>
          <w:bCs/>
          <w:sz w:val="24"/>
          <w:szCs w:val="24"/>
        </w:rPr>
      </w:pPr>
      <w:r w:rsidRPr="00500E7D">
        <w:rPr>
          <w:b/>
          <w:bCs/>
          <w:sz w:val="24"/>
          <w:szCs w:val="24"/>
        </w:rPr>
        <w:tab/>
        <w:t>Příloha č. 1</w:t>
      </w:r>
    </w:p>
    <w:p w14:paraId="426E4082" w14:textId="77777777" w:rsidR="00500E7D" w:rsidRPr="00500E7D" w:rsidRDefault="00500E7D" w:rsidP="00500E7D">
      <w:pPr>
        <w:autoSpaceDE w:val="0"/>
        <w:autoSpaceDN w:val="0"/>
        <w:rPr>
          <w:b/>
          <w:bCs/>
          <w:snapToGrid w:val="0"/>
          <w:sz w:val="24"/>
          <w:szCs w:val="24"/>
        </w:rPr>
      </w:pPr>
      <w:r w:rsidRPr="00500E7D">
        <w:rPr>
          <w:b/>
          <w:bCs/>
          <w:snapToGrid w:val="0"/>
          <w:sz w:val="24"/>
          <w:szCs w:val="24"/>
        </w:rPr>
        <w:t>Seznam tržních míst</w:t>
      </w:r>
    </w:p>
    <w:p w14:paraId="1AAD8269" w14:textId="77777777" w:rsidR="00500E7D" w:rsidRPr="00500E7D" w:rsidRDefault="00500E7D" w:rsidP="00500E7D">
      <w:pPr>
        <w:autoSpaceDE w:val="0"/>
        <w:autoSpaceDN w:val="0"/>
        <w:rPr>
          <w:snapToGrid w:val="0"/>
          <w:sz w:val="24"/>
          <w:szCs w:val="24"/>
        </w:rPr>
      </w:pPr>
      <w:r w:rsidRPr="00500E7D">
        <w:rPr>
          <w:snapToGrid w:val="0"/>
          <w:sz w:val="24"/>
          <w:szCs w:val="24"/>
        </w:rPr>
        <w:t>Před budovou č.p. 181 (požární zbrojnice)</w:t>
      </w:r>
    </w:p>
    <w:p w14:paraId="0D70BF0E" w14:textId="77777777" w:rsidR="00500E7D" w:rsidRPr="00500E7D" w:rsidRDefault="00500E7D" w:rsidP="00500E7D">
      <w:pPr>
        <w:autoSpaceDE w:val="0"/>
        <w:autoSpaceDN w:val="0"/>
        <w:rPr>
          <w:snapToGrid w:val="0"/>
          <w:sz w:val="24"/>
          <w:szCs w:val="24"/>
        </w:rPr>
      </w:pPr>
      <w:r w:rsidRPr="00500E7D">
        <w:rPr>
          <w:snapToGrid w:val="0"/>
          <w:sz w:val="24"/>
          <w:szCs w:val="24"/>
        </w:rPr>
        <w:t xml:space="preserve">3 místa, každé o velikosti 3x3 metry v místě vyznačeném pro parkování autobusu, na pozemku </w:t>
      </w:r>
      <w:proofErr w:type="spellStart"/>
      <w:r w:rsidRPr="00500E7D">
        <w:rPr>
          <w:snapToGrid w:val="0"/>
          <w:sz w:val="24"/>
          <w:szCs w:val="24"/>
        </w:rPr>
        <w:t>parc</w:t>
      </w:r>
      <w:proofErr w:type="spellEnd"/>
      <w:r w:rsidRPr="00500E7D">
        <w:rPr>
          <w:snapToGrid w:val="0"/>
          <w:sz w:val="24"/>
          <w:szCs w:val="24"/>
        </w:rPr>
        <w:t>. č. st. 250/1 v </w:t>
      </w:r>
      <w:proofErr w:type="spellStart"/>
      <w:r w:rsidRPr="00500E7D">
        <w:rPr>
          <w:snapToGrid w:val="0"/>
          <w:sz w:val="24"/>
          <w:szCs w:val="24"/>
        </w:rPr>
        <w:t>k.ú</w:t>
      </w:r>
      <w:proofErr w:type="spellEnd"/>
      <w:r w:rsidRPr="00500E7D">
        <w:rPr>
          <w:snapToGrid w:val="0"/>
          <w:sz w:val="24"/>
          <w:szCs w:val="24"/>
        </w:rPr>
        <w:t xml:space="preserve">. </w:t>
      </w:r>
      <w:proofErr w:type="spellStart"/>
      <w:r w:rsidRPr="00500E7D">
        <w:rPr>
          <w:snapToGrid w:val="0"/>
          <w:sz w:val="24"/>
          <w:szCs w:val="24"/>
        </w:rPr>
        <w:t>Kšava</w:t>
      </w:r>
      <w:proofErr w:type="spellEnd"/>
    </w:p>
    <w:p w14:paraId="395E2572" w14:textId="77777777" w:rsidR="00500E7D" w:rsidRPr="00500E7D" w:rsidRDefault="00500E7D" w:rsidP="00500E7D">
      <w:pPr>
        <w:autoSpaceDE w:val="0"/>
        <w:autoSpaceDN w:val="0"/>
        <w:rPr>
          <w:strike/>
          <w:sz w:val="24"/>
          <w:szCs w:val="24"/>
        </w:rPr>
      </w:pPr>
    </w:p>
    <w:p w14:paraId="036E576B" w14:textId="0A088117" w:rsidR="00D97963" w:rsidRPr="00500E7D" w:rsidRDefault="00500E7D" w:rsidP="00500E7D">
      <w:pPr>
        <w:autoSpaceDE w:val="0"/>
        <w:autoSpaceDN w:val="0"/>
        <w:rPr>
          <w:strike/>
          <w:sz w:val="24"/>
          <w:szCs w:val="24"/>
        </w:rPr>
      </w:pPr>
      <w:r w:rsidRPr="00500E7D">
        <w:rPr>
          <w:noProof/>
          <w:sz w:val="24"/>
          <w:szCs w:val="24"/>
        </w:rPr>
        <w:drawing>
          <wp:inline distT="0" distB="0" distL="0" distR="0" wp14:anchorId="0F335DB3" wp14:editId="409E5E30">
            <wp:extent cx="5734050" cy="5981700"/>
            <wp:effectExtent l="0" t="0" r="0" b="0"/>
            <wp:docPr id="930786553" name="Obrázek 1" descr="Obsah obrázku mapa, křižovatka, Urbánní design, dopravní uze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86553" name="Obrázek 1" descr="Obsah obrázku mapa, křižovatka, Urbánní design, dopravní uzel&#10;&#10;Popis byl vytvořen automaticky"/>
                    <pic:cNvPicPr/>
                  </pic:nvPicPr>
                  <pic:blipFill>
                    <a:blip r:embed="rId7"/>
                    <a:stretch>
                      <a:fillRect/>
                    </a:stretch>
                  </pic:blipFill>
                  <pic:spPr>
                    <a:xfrm>
                      <a:off x="0" y="0"/>
                      <a:ext cx="5734050" cy="5981700"/>
                    </a:xfrm>
                    <a:prstGeom prst="rect">
                      <a:avLst/>
                    </a:prstGeom>
                  </pic:spPr>
                </pic:pic>
              </a:graphicData>
            </a:graphic>
          </wp:inline>
        </w:drawing>
      </w:r>
    </w:p>
    <w:sectPr w:rsidR="00D97963" w:rsidRPr="00500E7D" w:rsidSect="009E1723">
      <w:headerReference w:type="default" r:id="rId8"/>
      <w:footerReference w:type="default" r:id="rId9"/>
      <w:pgSz w:w="11906" w:h="16838" w:code="9"/>
      <w:pgMar w:top="1440" w:right="1080" w:bottom="1440" w:left="1080" w:header="708" w:footer="141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039CF" w14:textId="77777777" w:rsidR="009E1723" w:rsidRDefault="009E1723" w:rsidP="00500E7D">
      <w:r>
        <w:separator/>
      </w:r>
    </w:p>
  </w:endnote>
  <w:endnote w:type="continuationSeparator" w:id="0">
    <w:p w14:paraId="1A5AD200" w14:textId="77777777" w:rsidR="009E1723" w:rsidRDefault="009E1723" w:rsidP="00500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FD5B" w14:textId="77777777" w:rsidR="00000000" w:rsidRPr="00500E7D" w:rsidRDefault="00000000" w:rsidP="00883F23">
    <w:pPr>
      <w:pStyle w:val="Zpat"/>
      <w:pBdr>
        <w:top w:val="single" w:sz="4" w:space="1" w:color="auto"/>
      </w:pBdr>
      <w:jc w:val="center"/>
      <w:rPr>
        <w:rFonts w:ascii="Calibri Light" w:hAnsi="Calibri Light"/>
        <w:sz w:val="16"/>
      </w:rPr>
    </w:pPr>
    <w:proofErr w:type="gramStart"/>
    <w:r w:rsidRPr="00500E7D">
      <w:rPr>
        <w:rFonts w:ascii="Calibri Light" w:hAnsi="Calibri Light"/>
        <w:sz w:val="16"/>
      </w:rPr>
      <w:t>IČO  00284050</w:t>
    </w:r>
    <w:proofErr w:type="gramEnd"/>
    <w:r w:rsidRPr="00500E7D">
      <w:rPr>
        <w:rFonts w:ascii="Calibri Light" w:hAnsi="Calibri Light"/>
        <w:sz w:val="16"/>
      </w:rPr>
      <w:t xml:space="preserve">        </w:t>
    </w:r>
    <w:r w:rsidRPr="00500E7D">
      <w:rPr>
        <w:rFonts w:ascii="Calibri Light" w:hAnsi="Calibri Light"/>
        <w:sz w:val="16"/>
      </w:rPr>
      <w:t xml:space="preserve"> </w:t>
    </w:r>
    <w:r w:rsidRPr="00500E7D">
      <w:rPr>
        <w:rFonts w:ascii="Calibri Light" w:hAnsi="Calibri Light"/>
        <w:sz w:val="16"/>
      </w:rPr>
      <w:t xml:space="preserve">  </w:t>
    </w:r>
    <w:r w:rsidRPr="00500E7D">
      <w:rPr>
        <w:rFonts w:ascii="Calibri Light" w:hAnsi="Calibri Light"/>
        <w:sz w:val="16"/>
      </w:rPr>
      <w:t xml:space="preserve">  KB Zlín   5324-661/0100</w:t>
    </w:r>
    <w:r w:rsidRPr="00500E7D">
      <w:rPr>
        <w:rFonts w:ascii="Calibri Light" w:hAnsi="Calibri Light"/>
      </w:rPr>
      <w:t xml:space="preserve">        </w:t>
    </w:r>
    <w:r w:rsidRPr="00500E7D">
      <w:rPr>
        <w:rFonts w:ascii="Calibri Light" w:hAnsi="Calibri Light"/>
      </w:rPr>
      <w:t xml:space="preserve">   </w:t>
    </w:r>
    <w:r w:rsidRPr="00500E7D">
      <w:rPr>
        <w:rFonts w:ascii="Calibri Light" w:hAnsi="Calibri Light"/>
      </w:rPr>
      <w:t xml:space="preserve"> </w:t>
    </w:r>
    <w:r w:rsidRPr="00500E7D">
      <w:rPr>
        <w:rFonts w:ascii="Calibri Light" w:hAnsi="Calibri Light"/>
      </w:rPr>
      <w:t xml:space="preserve">    </w:t>
    </w:r>
    <w:r w:rsidRPr="00500E7D">
      <w:rPr>
        <w:rFonts w:ascii="Calibri Light" w:hAnsi="Calibri Light"/>
        <w:sz w:val="16"/>
      </w:rPr>
      <w:t>Telefon</w:t>
    </w:r>
    <w:r w:rsidRPr="00500E7D">
      <w:rPr>
        <w:rFonts w:ascii="Calibri Light" w:hAnsi="Calibri Light"/>
        <w:sz w:val="16"/>
      </w:rPr>
      <w:t xml:space="preserve">  </w:t>
    </w:r>
    <w:r w:rsidRPr="00500E7D">
      <w:rPr>
        <w:rFonts w:ascii="Calibri Light" w:hAnsi="Calibri Light"/>
        <w:sz w:val="16"/>
      </w:rPr>
      <w:t>731</w:t>
    </w:r>
    <w:r w:rsidRPr="00500E7D">
      <w:rPr>
        <w:rFonts w:ascii="Calibri Light" w:hAnsi="Calibri Light"/>
        <w:sz w:val="16"/>
      </w:rPr>
      <w:t> </w:t>
    </w:r>
    <w:r w:rsidRPr="00500E7D">
      <w:rPr>
        <w:rFonts w:ascii="Calibri Light" w:hAnsi="Calibri Light"/>
        <w:sz w:val="16"/>
      </w:rPr>
      <w:t>440</w:t>
    </w:r>
    <w:r w:rsidRPr="00500E7D">
      <w:rPr>
        <w:rFonts w:ascii="Calibri Light" w:hAnsi="Calibri Light"/>
        <w:sz w:val="16"/>
      </w:rPr>
      <w:t xml:space="preserve"> </w:t>
    </w:r>
    <w:r w:rsidRPr="00500E7D">
      <w:rPr>
        <w:rFonts w:ascii="Calibri Light" w:hAnsi="Calibri Light"/>
        <w:sz w:val="16"/>
      </w:rPr>
      <w:t>490</w:t>
    </w:r>
    <w:r w:rsidRPr="00500E7D">
      <w:rPr>
        <w:rFonts w:ascii="Calibri Light" w:hAnsi="Calibri Light"/>
        <w:sz w:val="16"/>
      </w:rPr>
      <w:t xml:space="preserve">      </w:t>
    </w:r>
    <w:r w:rsidRPr="00500E7D">
      <w:rPr>
        <w:rFonts w:ascii="Calibri Light" w:hAnsi="Calibri Light"/>
        <w:sz w:val="16"/>
      </w:rPr>
      <w:t xml:space="preserve">  </w:t>
    </w:r>
    <w:r w:rsidRPr="00500E7D">
      <w:rPr>
        <w:rFonts w:ascii="Calibri Light" w:hAnsi="Calibri Light"/>
        <w:sz w:val="16"/>
      </w:rPr>
      <w:t xml:space="preserve">      </w:t>
    </w:r>
    <w:r w:rsidRPr="00500E7D">
      <w:rPr>
        <w:rFonts w:ascii="Calibri Light" w:hAnsi="Calibri Light"/>
        <w:sz w:val="16"/>
      </w:rPr>
      <w:t xml:space="preserve"> </w:t>
    </w:r>
    <w:r w:rsidRPr="00500E7D">
      <w:rPr>
        <w:rFonts w:ascii="Calibri Light" w:hAnsi="Calibri Light"/>
        <w:sz w:val="16"/>
      </w:rPr>
      <w:t xml:space="preserve">   </w:t>
    </w:r>
    <w:r w:rsidRPr="00500E7D">
      <w:rPr>
        <w:rFonts w:ascii="Calibri Light" w:hAnsi="Calibri Light"/>
        <w:sz w:val="16"/>
      </w:rPr>
      <w:t>E-</w:t>
    </w:r>
    <w:r w:rsidRPr="00500E7D">
      <w:rPr>
        <w:rFonts w:ascii="Calibri Light" w:hAnsi="Calibri Light"/>
        <w:sz w:val="16"/>
      </w:rPr>
      <w:t>mail</w:t>
    </w:r>
    <w:r w:rsidRPr="00500E7D">
      <w:rPr>
        <w:rFonts w:ascii="Calibri Light" w:hAnsi="Calibri Light"/>
        <w:sz w:val="16"/>
      </w:rPr>
      <w:t xml:space="preserve">   </w:t>
    </w:r>
    <w:r w:rsidRPr="00500E7D">
      <w:rPr>
        <w:rFonts w:ascii="Calibri Light" w:hAnsi="Calibri Light"/>
        <w:color w:val="0000FF"/>
        <w:sz w:val="16"/>
      </w:rPr>
      <w:t xml:space="preserve"> </w:t>
    </w:r>
    <w:r w:rsidRPr="00500E7D">
      <w:rPr>
        <w:rFonts w:ascii="Calibri Light" w:hAnsi="Calibri Light"/>
        <w:color w:val="0000FF"/>
        <w:sz w:val="16"/>
      </w:rPr>
      <w:t>starosta</w:t>
    </w:r>
    <w:r w:rsidRPr="00500E7D">
      <w:rPr>
        <w:rFonts w:ascii="Calibri Light" w:hAnsi="Calibri Light"/>
        <w:color w:val="0000FF"/>
        <w:sz w:val="16"/>
      </w:rPr>
      <w:t>@kasava.cz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7D3FD" w14:textId="77777777" w:rsidR="009E1723" w:rsidRDefault="009E1723" w:rsidP="00500E7D">
      <w:r>
        <w:separator/>
      </w:r>
    </w:p>
  </w:footnote>
  <w:footnote w:type="continuationSeparator" w:id="0">
    <w:p w14:paraId="57B792A4" w14:textId="77777777" w:rsidR="009E1723" w:rsidRDefault="009E1723" w:rsidP="00500E7D">
      <w:r>
        <w:continuationSeparator/>
      </w:r>
    </w:p>
  </w:footnote>
  <w:footnote w:id="1">
    <w:p w14:paraId="16904031" w14:textId="77777777" w:rsidR="00500E7D" w:rsidRDefault="00500E7D" w:rsidP="00500E7D">
      <w:pPr>
        <w:pStyle w:val="Textpoznpodarou"/>
        <w:jc w:val="both"/>
        <w:rPr>
          <w:sz w:val="24"/>
          <w:szCs w:val="24"/>
        </w:rPr>
      </w:pPr>
      <w:r w:rsidRPr="00500E7D">
        <w:rPr>
          <w:rStyle w:val="Znakapoznpodarou"/>
        </w:rPr>
        <w:t>1</w:t>
      </w:r>
      <w:r>
        <w:t xml:space="preserve"> </w:t>
      </w:r>
      <w:r>
        <w:rPr>
          <w:sz w:val="24"/>
          <w:szCs w:val="24"/>
        </w:rPr>
        <w:t>zákon č. 183/2006 Sb., o územním plánování a stavebním řádu (stavební zákon),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960A" w14:textId="77777777" w:rsidR="00000000" w:rsidRPr="00500E7D" w:rsidRDefault="00000000" w:rsidP="00A51003">
    <w:pPr>
      <w:ind w:left="1416"/>
      <w:outlineLvl w:val="0"/>
      <w:rPr>
        <w:rFonts w:ascii="Calibri Light" w:hAnsi="Calibri Light"/>
        <w:sz w:val="24"/>
      </w:rPr>
    </w:pPr>
    <w:r w:rsidRPr="00500E7D">
      <w:rPr>
        <w:rFonts w:ascii="Calibri Light" w:hAnsi="Calibri Light"/>
        <w:noProof/>
      </w:rPr>
      <w:drawing>
        <wp:anchor distT="0" distB="0" distL="114300" distR="114300" simplePos="0" relativeHeight="251659264" behindDoc="1" locked="0" layoutInCell="1" allowOverlap="1" wp14:anchorId="12EA4D00" wp14:editId="4198A270">
          <wp:simplePos x="0" y="0"/>
          <wp:positionH relativeFrom="column">
            <wp:posOffset>86360</wp:posOffset>
          </wp:positionH>
          <wp:positionV relativeFrom="paragraph">
            <wp:posOffset>45720</wp:posOffset>
          </wp:positionV>
          <wp:extent cx="681990" cy="704850"/>
          <wp:effectExtent l="0" t="0" r="3810" b="0"/>
          <wp:wrapTight wrapText="bothSides">
            <wp:wrapPolygon edited="0">
              <wp:start x="0" y="0"/>
              <wp:lineTo x="0" y="21016"/>
              <wp:lineTo x="21117" y="21016"/>
              <wp:lineTo x="21117" y="0"/>
              <wp:lineTo x="0" y="0"/>
            </wp:wrapPolygon>
          </wp:wrapTight>
          <wp:docPr id="1353157957" name="obrázek 72" descr="C:\Users\Černoch Petr\Disk Google\LOGO\logo kaš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Černoch Petr\Disk Google\LOGO\logo kašav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99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E7D">
      <w:rPr>
        <w:rFonts w:ascii="Calibri Light" w:hAnsi="Calibri Light"/>
        <w:b/>
        <w:color w:val="993300"/>
        <w:sz w:val="44"/>
        <w:szCs w:val="44"/>
      </w:rPr>
      <w:t>OBEC KAŠAVA</w:t>
    </w:r>
    <w:r w:rsidRPr="00500E7D">
      <w:rPr>
        <w:rFonts w:ascii="Calibri Light" w:hAnsi="Calibri Light"/>
        <w:b/>
        <w:color w:val="993300"/>
        <w:sz w:val="44"/>
        <w:szCs w:val="44"/>
      </w:rPr>
      <w:br/>
    </w:r>
    <w:r w:rsidRPr="00500E7D">
      <w:rPr>
        <w:rFonts w:ascii="Calibri Light" w:hAnsi="Calibri Light"/>
        <w:sz w:val="24"/>
      </w:rPr>
      <w:t>763 19 KAŠAVA 217, Česká republika</w:t>
    </w:r>
  </w:p>
  <w:p w14:paraId="7972EAE0" w14:textId="77777777" w:rsidR="00000000" w:rsidRDefault="00000000">
    <w:pPr>
      <w:pStyle w:val="Zhlav"/>
    </w:pPr>
  </w:p>
  <w:p w14:paraId="48A98D22" w14:textId="77777777" w:rsidR="00000000"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54309"/>
    <w:multiLevelType w:val="multilevel"/>
    <w:tmpl w:val="6C569038"/>
    <w:styleLink w:val="smlouvy"/>
    <w:lvl w:ilvl="0">
      <w:start w:val="1"/>
      <w:numFmt w:val="upperRoman"/>
      <w:lvlText w:val="%1. "/>
      <w:lvlJc w:val="center"/>
      <w:pPr>
        <w:ind w:left="360" w:firstLine="32409"/>
      </w:pPr>
      <w:rPr>
        <w:rFonts w:asciiTheme="majorHAnsi" w:hAnsiTheme="majorHAnsi" w:hint="default"/>
        <w:b/>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68BC3FFB"/>
    <w:multiLevelType w:val="multilevel"/>
    <w:tmpl w:val="A6BA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8468288">
    <w:abstractNumId w:val="0"/>
  </w:num>
  <w:num w:numId="2" w16cid:durableId="998464952">
    <w:abstractNumId w:val="0"/>
  </w:num>
  <w:num w:numId="3" w16cid:durableId="400451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E7D"/>
    <w:rsid w:val="00003FC6"/>
    <w:rsid w:val="00015708"/>
    <w:rsid w:val="00044115"/>
    <w:rsid w:val="000870CF"/>
    <w:rsid w:val="00091A05"/>
    <w:rsid w:val="000A3921"/>
    <w:rsid w:val="000A5166"/>
    <w:rsid w:val="000E73FF"/>
    <w:rsid w:val="001077FF"/>
    <w:rsid w:val="001137F4"/>
    <w:rsid w:val="001166E7"/>
    <w:rsid w:val="00117C0F"/>
    <w:rsid w:val="001B1E55"/>
    <w:rsid w:val="002250B0"/>
    <w:rsid w:val="002336DD"/>
    <w:rsid w:val="002617C1"/>
    <w:rsid w:val="002776FC"/>
    <w:rsid w:val="00293ED2"/>
    <w:rsid w:val="002A45E3"/>
    <w:rsid w:val="002C41D8"/>
    <w:rsid w:val="002D132D"/>
    <w:rsid w:val="003471E5"/>
    <w:rsid w:val="00393CC1"/>
    <w:rsid w:val="003A2CA2"/>
    <w:rsid w:val="003A7E21"/>
    <w:rsid w:val="003B5632"/>
    <w:rsid w:val="00436D1D"/>
    <w:rsid w:val="0045114D"/>
    <w:rsid w:val="00466E48"/>
    <w:rsid w:val="004D3A53"/>
    <w:rsid w:val="00500E7D"/>
    <w:rsid w:val="00504848"/>
    <w:rsid w:val="00537AF6"/>
    <w:rsid w:val="00546B72"/>
    <w:rsid w:val="00561498"/>
    <w:rsid w:val="005621B3"/>
    <w:rsid w:val="00571F09"/>
    <w:rsid w:val="00591156"/>
    <w:rsid w:val="005B6ADC"/>
    <w:rsid w:val="005C1451"/>
    <w:rsid w:val="005D0048"/>
    <w:rsid w:val="00610486"/>
    <w:rsid w:val="0061141D"/>
    <w:rsid w:val="00612732"/>
    <w:rsid w:val="00664499"/>
    <w:rsid w:val="006B08F0"/>
    <w:rsid w:val="006C7998"/>
    <w:rsid w:val="006D097F"/>
    <w:rsid w:val="006D4B52"/>
    <w:rsid w:val="006E3B37"/>
    <w:rsid w:val="006E701D"/>
    <w:rsid w:val="006F11DA"/>
    <w:rsid w:val="00711F7E"/>
    <w:rsid w:val="00712D12"/>
    <w:rsid w:val="00727BA8"/>
    <w:rsid w:val="0076066D"/>
    <w:rsid w:val="007B42FF"/>
    <w:rsid w:val="007C7EAD"/>
    <w:rsid w:val="007D0295"/>
    <w:rsid w:val="00810D7E"/>
    <w:rsid w:val="00813E0B"/>
    <w:rsid w:val="0081475A"/>
    <w:rsid w:val="00863B1F"/>
    <w:rsid w:val="00865510"/>
    <w:rsid w:val="0088376B"/>
    <w:rsid w:val="00893689"/>
    <w:rsid w:val="0089540D"/>
    <w:rsid w:val="008C5E04"/>
    <w:rsid w:val="008D1663"/>
    <w:rsid w:val="0090578C"/>
    <w:rsid w:val="00925BC6"/>
    <w:rsid w:val="00930130"/>
    <w:rsid w:val="00930966"/>
    <w:rsid w:val="00954CA9"/>
    <w:rsid w:val="00962308"/>
    <w:rsid w:val="009E163C"/>
    <w:rsid w:val="009E1723"/>
    <w:rsid w:val="00A43B08"/>
    <w:rsid w:val="00A75478"/>
    <w:rsid w:val="00AC6AE5"/>
    <w:rsid w:val="00AE1584"/>
    <w:rsid w:val="00B050FF"/>
    <w:rsid w:val="00B1067D"/>
    <w:rsid w:val="00B62BD7"/>
    <w:rsid w:val="00B91421"/>
    <w:rsid w:val="00BC54F6"/>
    <w:rsid w:val="00BE1668"/>
    <w:rsid w:val="00BF48E5"/>
    <w:rsid w:val="00C01CD2"/>
    <w:rsid w:val="00C24C02"/>
    <w:rsid w:val="00C32EFB"/>
    <w:rsid w:val="00CB0023"/>
    <w:rsid w:val="00CC23C2"/>
    <w:rsid w:val="00CC4F9A"/>
    <w:rsid w:val="00CE526C"/>
    <w:rsid w:val="00D3031B"/>
    <w:rsid w:val="00D97963"/>
    <w:rsid w:val="00E4127B"/>
    <w:rsid w:val="00E42EC1"/>
    <w:rsid w:val="00EF0FFB"/>
    <w:rsid w:val="00F001F6"/>
    <w:rsid w:val="00F418F3"/>
    <w:rsid w:val="00F56080"/>
    <w:rsid w:val="00F71B38"/>
    <w:rsid w:val="00FA0A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E08ABC3"/>
  <w15:chartTrackingRefBased/>
  <w15:docId w15:val="{D362F357-B52E-4FA1-86BF-BBA4356A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0E7D"/>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500E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00E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00E7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00E7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00E7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00E7D"/>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00E7D"/>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00E7D"/>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00E7D"/>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y">
    <w:name w:val="smlouvy"/>
    <w:uiPriority w:val="99"/>
    <w:rsid w:val="0076066D"/>
    <w:pPr>
      <w:numPr>
        <w:numId w:val="1"/>
      </w:numPr>
    </w:pPr>
  </w:style>
  <w:style w:type="character" w:customStyle="1" w:styleId="Nadpis1Char">
    <w:name w:val="Nadpis 1 Char"/>
    <w:basedOn w:val="Standardnpsmoodstavce"/>
    <w:link w:val="Nadpis1"/>
    <w:uiPriority w:val="9"/>
    <w:rsid w:val="00500E7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00E7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00E7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00E7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00E7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00E7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00E7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00E7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00E7D"/>
    <w:rPr>
      <w:rFonts w:eastAsiaTheme="majorEastAsia" w:cstheme="majorBidi"/>
      <w:color w:val="272727" w:themeColor="text1" w:themeTint="D8"/>
    </w:rPr>
  </w:style>
  <w:style w:type="paragraph" w:styleId="Nzev">
    <w:name w:val="Title"/>
    <w:basedOn w:val="Normln"/>
    <w:next w:val="Normln"/>
    <w:link w:val="NzevChar"/>
    <w:uiPriority w:val="10"/>
    <w:qFormat/>
    <w:rsid w:val="00500E7D"/>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00E7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00E7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00E7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00E7D"/>
    <w:pPr>
      <w:spacing w:before="160"/>
      <w:jc w:val="center"/>
    </w:pPr>
    <w:rPr>
      <w:i/>
      <w:iCs/>
      <w:color w:val="404040" w:themeColor="text1" w:themeTint="BF"/>
    </w:rPr>
  </w:style>
  <w:style w:type="character" w:customStyle="1" w:styleId="CittChar">
    <w:name w:val="Citát Char"/>
    <w:basedOn w:val="Standardnpsmoodstavce"/>
    <w:link w:val="Citt"/>
    <w:uiPriority w:val="29"/>
    <w:rsid w:val="00500E7D"/>
    <w:rPr>
      <w:i/>
      <w:iCs/>
      <w:color w:val="404040" w:themeColor="text1" w:themeTint="BF"/>
    </w:rPr>
  </w:style>
  <w:style w:type="paragraph" w:styleId="Odstavecseseznamem">
    <w:name w:val="List Paragraph"/>
    <w:basedOn w:val="Normln"/>
    <w:uiPriority w:val="34"/>
    <w:qFormat/>
    <w:rsid w:val="00500E7D"/>
    <w:pPr>
      <w:ind w:left="720"/>
      <w:contextualSpacing/>
    </w:pPr>
  </w:style>
  <w:style w:type="character" w:styleId="Zdraznnintenzivn">
    <w:name w:val="Intense Emphasis"/>
    <w:basedOn w:val="Standardnpsmoodstavce"/>
    <w:uiPriority w:val="21"/>
    <w:qFormat/>
    <w:rsid w:val="00500E7D"/>
    <w:rPr>
      <w:i/>
      <w:iCs/>
      <w:color w:val="0F4761" w:themeColor="accent1" w:themeShade="BF"/>
    </w:rPr>
  </w:style>
  <w:style w:type="paragraph" w:styleId="Vrazncitt">
    <w:name w:val="Intense Quote"/>
    <w:basedOn w:val="Normln"/>
    <w:next w:val="Normln"/>
    <w:link w:val="VrazncittChar"/>
    <w:uiPriority w:val="30"/>
    <w:qFormat/>
    <w:rsid w:val="00500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00E7D"/>
    <w:rPr>
      <w:i/>
      <w:iCs/>
      <w:color w:val="0F4761" w:themeColor="accent1" w:themeShade="BF"/>
    </w:rPr>
  </w:style>
  <w:style w:type="character" w:styleId="Odkazintenzivn">
    <w:name w:val="Intense Reference"/>
    <w:basedOn w:val="Standardnpsmoodstavce"/>
    <w:uiPriority w:val="32"/>
    <w:qFormat/>
    <w:rsid w:val="00500E7D"/>
    <w:rPr>
      <w:b/>
      <w:bCs/>
      <w:smallCaps/>
      <w:color w:val="0F4761" w:themeColor="accent1" w:themeShade="BF"/>
      <w:spacing w:val="5"/>
    </w:rPr>
  </w:style>
  <w:style w:type="paragraph" w:styleId="Zhlav">
    <w:name w:val="header"/>
    <w:basedOn w:val="Normln"/>
    <w:link w:val="ZhlavChar"/>
    <w:uiPriority w:val="99"/>
    <w:rsid w:val="00500E7D"/>
    <w:pPr>
      <w:tabs>
        <w:tab w:val="center" w:pos="4536"/>
        <w:tab w:val="right" w:pos="9072"/>
      </w:tabs>
    </w:pPr>
  </w:style>
  <w:style w:type="character" w:customStyle="1" w:styleId="ZhlavChar">
    <w:name w:val="Záhlaví Char"/>
    <w:basedOn w:val="Standardnpsmoodstavce"/>
    <w:link w:val="Zhlav"/>
    <w:uiPriority w:val="99"/>
    <w:rsid w:val="00500E7D"/>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rsid w:val="00500E7D"/>
    <w:pPr>
      <w:tabs>
        <w:tab w:val="center" w:pos="4536"/>
        <w:tab w:val="right" w:pos="9072"/>
      </w:tabs>
    </w:pPr>
  </w:style>
  <w:style w:type="character" w:customStyle="1" w:styleId="ZpatChar">
    <w:name w:val="Zápatí Char"/>
    <w:basedOn w:val="Standardnpsmoodstavce"/>
    <w:link w:val="Zpat"/>
    <w:rsid w:val="00500E7D"/>
    <w:rPr>
      <w:rFonts w:ascii="Times New Roman" w:eastAsia="Times New Roman" w:hAnsi="Times New Roman" w:cs="Times New Roman"/>
      <w:kern w:val="0"/>
      <w:sz w:val="20"/>
      <w:szCs w:val="20"/>
      <w:lang w:eastAsia="cs-CZ"/>
      <w14:ligatures w14:val="none"/>
    </w:rPr>
  </w:style>
  <w:style w:type="paragraph" w:styleId="Zkladntext">
    <w:name w:val="Body Text"/>
    <w:basedOn w:val="Normln"/>
    <w:link w:val="ZkladntextChar"/>
    <w:rsid w:val="00500E7D"/>
    <w:pPr>
      <w:autoSpaceDE w:val="0"/>
      <w:autoSpaceDN w:val="0"/>
      <w:jc w:val="both"/>
    </w:pPr>
    <w:rPr>
      <w:sz w:val="24"/>
      <w:szCs w:val="24"/>
    </w:rPr>
  </w:style>
  <w:style w:type="character" w:customStyle="1" w:styleId="ZkladntextChar">
    <w:name w:val="Základní text Char"/>
    <w:basedOn w:val="Standardnpsmoodstavce"/>
    <w:link w:val="Zkladntext"/>
    <w:rsid w:val="00500E7D"/>
    <w:rPr>
      <w:rFonts w:ascii="Times New Roman" w:eastAsia="Times New Roman" w:hAnsi="Times New Roman" w:cs="Times New Roman"/>
      <w:kern w:val="0"/>
      <w:sz w:val="24"/>
      <w:szCs w:val="24"/>
      <w:lang w:eastAsia="cs-CZ"/>
      <w14:ligatures w14:val="none"/>
    </w:rPr>
  </w:style>
  <w:style w:type="paragraph" w:styleId="Textpoznpodarou">
    <w:name w:val="footnote text"/>
    <w:basedOn w:val="Normln"/>
    <w:link w:val="TextpoznpodarouChar"/>
    <w:rsid w:val="00500E7D"/>
    <w:pPr>
      <w:autoSpaceDE w:val="0"/>
      <w:autoSpaceDN w:val="0"/>
    </w:pPr>
  </w:style>
  <w:style w:type="character" w:customStyle="1" w:styleId="TextpoznpodarouChar">
    <w:name w:val="Text pozn. pod čarou Char"/>
    <w:basedOn w:val="Standardnpsmoodstavce"/>
    <w:link w:val="Textpoznpodarou"/>
    <w:rsid w:val="00500E7D"/>
    <w:rPr>
      <w:rFonts w:ascii="Times New Roman" w:eastAsia="Times New Roman" w:hAnsi="Times New Roman" w:cs="Times New Roman"/>
      <w:kern w:val="0"/>
      <w:sz w:val="20"/>
      <w:szCs w:val="20"/>
      <w:lang w:eastAsia="cs-CZ"/>
      <w14:ligatures w14:val="none"/>
    </w:rPr>
  </w:style>
  <w:style w:type="character" w:styleId="Znakapoznpodarou">
    <w:name w:val="footnote reference"/>
    <w:rsid w:val="00500E7D"/>
    <w:rPr>
      <w:vertAlign w:val="superscript"/>
    </w:rPr>
  </w:style>
  <w:style w:type="paragraph" w:styleId="Zkladntextodsazen">
    <w:name w:val="Body Text Indent"/>
    <w:basedOn w:val="Normln"/>
    <w:link w:val="ZkladntextodsazenChar"/>
    <w:rsid w:val="00500E7D"/>
    <w:pPr>
      <w:autoSpaceDE w:val="0"/>
      <w:autoSpaceDN w:val="0"/>
      <w:spacing w:after="120"/>
      <w:ind w:left="283"/>
    </w:pPr>
    <w:rPr>
      <w:sz w:val="24"/>
      <w:szCs w:val="24"/>
    </w:rPr>
  </w:style>
  <w:style w:type="character" w:customStyle="1" w:styleId="ZkladntextodsazenChar">
    <w:name w:val="Základní text odsazený Char"/>
    <w:basedOn w:val="Standardnpsmoodstavce"/>
    <w:link w:val="Zkladntextodsazen"/>
    <w:rsid w:val="00500E7D"/>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521</Words>
  <Characters>3074</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 Kašava</dc:creator>
  <cp:keywords/>
  <dc:description/>
  <cp:lastModifiedBy>Starosta Kašava</cp:lastModifiedBy>
  <cp:revision>4</cp:revision>
  <cp:lastPrinted>2024-03-21T10:45:00Z</cp:lastPrinted>
  <dcterms:created xsi:type="dcterms:W3CDTF">2024-03-21T10:33:00Z</dcterms:created>
  <dcterms:modified xsi:type="dcterms:W3CDTF">2024-03-21T10:52:00Z</dcterms:modified>
</cp:coreProperties>
</file>