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A0B0A" w14:textId="77777777" w:rsidR="00A9405A" w:rsidRPr="00FC23BA" w:rsidRDefault="00A9405A" w:rsidP="00A9405A">
      <w:pPr>
        <w:pStyle w:val="uvod"/>
        <w:jc w:val="center"/>
        <w:rPr>
          <w:caps/>
        </w:rPr>
      </w:pPr>
      <w:r w:rsidRPr="00FC23BA">
        <w:rPr>
          <w:caps/>
        </w:rPr>
        <w:t>Nařízení města Tábora</w:t>
      </w:r>
    </w:p>
    <w:p w14:paraId="5377C2D1" w14:textId="77777777" w:rsidR="00AB6ED6" w:rsidRDefault="00A9405A" w:rsidP="00AB6ED6">
      <w:pPr>
        <w:pStyle w:val="cast"/>
      </w:pPr>
      <w:r w:rsidRPr="00FC23BA">
        <w:t>č.</w:t>
      </w:r>
      <w:r w:rsidR="00AB6ED6">
        <w:t xml:space="preserve"> 6/2025</w:t>
      </w:r>
    </w:p>
    <w:p w14:paraId="70B146C9" w14:textId="4D9B2218" w:rsidR="00A9405A" w:rsidRDefault="00A9405A" w:rsidP="00AB6ED6">
      <w:pPr>
        <w:pStyle w:val="cast"/>
        <w:rPr>
          <w:caps/>
        </w:rPr>
      </w:pPr>
      <w:r w:rsidRPr="00FC23BA">
        <w:rPr>
          <w:caps/>
        </w:rPr>
        <w:t xml:space="preserve">kterým se vyhlašuje </w:t>
      </w:r>
      <w:r w:rsidR="00F20A61" w:rsidRPr="00FC23BA">
        <w:rPr>
          <w:caps/>
        </w:rPr>
        <w:t xml:space="preserve">záměr zadat zpracování lesní hospodářské osnovy pro zařizovací obvod „LHO Tábor – Dražice“ </w:t>
      </w:r>
      <w:r w:rsidR="004D05C6" w:rsidRPr="00FC23BA">
        <w:rPr>
          <w:caps/>
        </w:rPr>
        <w:t>s platností od 1. 1. 2027 do 31. 12. 2036</w:t>
      </w:r>
    </w:p>
    <w:p w14:paraId="5BF57BD6" w14:textId="77777777" w:rsidR="00FC23BA" w:rsidRPr="00FC23BA" w:rsidRDefault="00FC23BA" w:rsidP="00FC23BA">
      <w:pPr>
        <w:pStyle w:val="clanek"/>
        <w:spacing w:before="0" w:after="0"/>
      </w:pPr>
    </w:p>
    <w:p w14:paraId="739CB374" w14:textId="4439E6B4" w:rsidR="00B337FA" w:rsidRDefault="004D05C6" w:rsidP="00051914">
      <w:pPr>
        <w:pStyle w:val="uvod"/>
        <w:spacing w:after="240"/>
      </w:pPr>
      <w:r w:rsidRPr="00FC23BA">
        <w:t xml:space="preserve">Rada města Tábora vydává usnesením č. </w:t>
      </w:r>
      <w:r w:rsidR="00AB6ED6">
        <w:t>2589/57/2025</w:t>
      </w:r>
      <w:r w:rsidRPr="00FC23BA">
        <w:t xml:space="preserve">, ze dne </w:t>
      </w:r>
      <w:r w:rsidR="00AB6ED6">
        <w:t>28.07.2025</w:t>
      </w:r>
      <w:r w:rsidRPr="00FC23BA">
        <w:t xml:space="preserve"> podle § 25 odst. 2 a § 48 odst. 2 písm. d) zákona č. 289/1995 Sb., o lesích a o změně a doplnění některých zákonů (lesní zákon), ve znění pozdějších předpisů, a v souladu s ustanovením § 11 odst. 1 a 2 a § 102 odst. 2 písm. d) zákona č. 128/2000 Sb., o obcích (obecní zřízení), ve znění pozdějších předpisů, toto nařízení: </w:t>
      </w:r>
    </w:p>
    <w:p w14:paraId="7B6640B5" w14:textId="77777777" w:rsidR="00B337FA" w:rsidRPr="00FC23BA" w:rsidRDefault="00B337FA" w:rsidP="00B337FA">
      <w:pPr>
        <w:pStyle w:val="cast"/>
        <w:spacing w:after="120"/>
        <w:rPr>
          <w:b w:val="0"/>
          <w:bCs/>
        </w:rPr>
      </w:pPr>
      <w:r w:rsidRPr="00FC23BA">
        <w:rPr>
          <w:b w:val="0"/>
          <w:bCs/>
        </w:rPr>
        <w:t>Čl. 1</w:t>
      </w:r>
    </w:p>
    <w:p w14:paraId="1CCD6B93" w14:textId="77777777" w:rsidR="00B337FA" w:rsidRPr="00FC23BA" w:rsidRDefault="00B337FA" w:rsidP="00B337FA">
      <w:pPr>
        <w:pStyle w:val="nadpis"/>
        <w:rPr>
          <w:caps w:val="0"/>
        </w:rPr>
      </w:pPr>
      <w:r w:rsidRPr="00FC23BA">
        <w:rPr>
          <w:caps w:val="0"/>
        </w:rPr>
        <w:t>Základní ustanovení</w:t>
      </w:r>
    </w:p>
    <w:p w14:paraId="0FA497C9" w14:textId="77777777" w:rsidR="00B337FA" w:rsidRPr="00FC23BA" w:rsidRDefault="00B337FA" w:rsidP="00C915D6">
      <w:pPr>
        <w:pStyle w:val="clanek"/>
        <w:spacing w:before="240" w:after="0"/>
        <w:jc w:val="both"/>
      </w:pPr>
      <w:r w:rsidRPr="00FC23BA">
        <w:t>Dne 31.</w:t>
      </w:r>
      <w:r w:rsidR="00FC23BA" w:rsidRPr="00FC23BA">
        <w:t xml:space="preserve"> </w:t>
      </w:r>
      <w:r w:rsidRPr="00FC23BA">
        <w:t>12.</w:t>
      </w:r>
      <w:r w:rsidR="00FC23BA" w:rsidRPr="00FC23BA">
        <w:t xml:space="preserve"> </w:t>
      </w:r>
      <w:r w:rsidRPr="00FC23BA">
        <w:t>20</w:t>
      </w:r>
      <w:r w:rsidR="004D05C6" w:rsidRPr="00FC23BA">
        <w:t>2</w:t>
      </w:r>
      <w:r w:rsidRPr="00FC23BA">
        <w:t>6 končí platnost lesní hospodářské osnovy, zpracované pro zařizovací obvod nazvaný „</w:t>
      </w:r>
      <w:r w:rsidR="00FC23BA" w:rsidRPr="00FC23BA">
        <w:t xml:space="preserve">LHO Tábor – </w:t>
      </w:r>
      <w:r w:rsidRPr="00FC23BA">
        <w:t>Dražice</w:t>
      </w:r>
      <w:r w:rsidR="00FC23BA" w:rsidRPr="00FC23BA">
        <w:t>“</w:t>
      </w:r>
      <w:r w:rsidRPr="00FC23BA">
        <w:t xml:space="preserve">. Městský úřad Tábor, jako orgán státní správy lesů, příslušný podle § 48 odst. 2 písm. d) lesního zákona, </w:t>
      </w:r>
      <w:r w:rsidR="0068294B" w:rsidRPr="00FC23BA">
        <w:t xml:space="preserve">proto </w:t>
      </w:r>
      <w:r w:rsidR="0068294B">
        <w:t xml:space="preserve">tímto </w:t>
      </w:r>
      <w:r w:rsidRPr="00FC23BA">
        <w:t>vyhlašuje záměr zadat zpracování nové lesní hospodářské osnovy s platností od 1.</w:t>
      </w:r>
      <w:r w:rsidR="00FC23BA" w:rsidRPr="00FC23BA">
        <w:t xml:space="preserve"> </w:t>
      </w:r>
      <w:r w:rsidRPr="00FC23BA">
        <w:t>1.</w:t>
      </w:r>
      <w:r w:rsidR="00FC23BA" w:rsidRPr="00FC23BA">
        <w:t xml:space="preserve"> </w:t>
      </w:r>
      <w:r w:rsidRPr="00FC23BA">
        <w:t>20</w:t>
      </w:r>
      <w:r w:rsidR="00FC23BA" w:rsidRPr="00FC23BA">
        <w:t>2</w:t>
      </w:r>
      <w:r w:rsidRPr="00FC23BA">
        <w:t>7 do 31.</w:t>
      </w:r>
      <w:r w:rsidR="00FC23BA" w:rsidRPr="00FC23BA">
        <w:t xml:space="preserve"> </w:t>
      </w:r>
      <w:r w:rsidRPr="00FC23BA">
        <w:t>12.</w:t>
      </w:r>
      <w:r w:rsidR="00FC23BA" w:rsidRPr="00FC23BA">
        <w:t xml:space="preserve"> </w:t>
      </w:r>
      <w:r w:rsidRPr="00FC23BA">
        <w:t>20</w:t>
      </w:r>
      <w:r w:rsidR="00FC23BA" w:rsidRPr="00FC23BA">
        <w:t>3</w:t>
      </w:r>
      <w:r w:rsidRPr="00FC23BA">
        <w:t>6.</w:t>
      </w:r>
    </w:p>
    <w:p w14:paraId="385FA208" w14:textId="77777777" w:rsidR="00B337FA" w:rsidRPr="00FC23BA" w:rsidRDefault="00B337FA" w:rsidP="00B337FA"/>
    <w:p w14:paraId="47D7E698" w14:textId="77777777" w:rsidR="00B337FA" w:rsidRPr="00FC23BA" w:rsidRDefault="00B337FA" w:rsidP="00577AF6">
      <w:pPr>
        <w:pStyle w:val="nadpislnku"/>
        <w:spacing w:before="240" w:after="120"/>
        <w:rPr>
          <w:b w:val="0"/>
          <w:bCs/>
        </w:rPr>
      </w:pPr>
      <w:r w:rsidRPr="00FC23BA">
        <w:rPr>
          <w:b w:val="0"/>
          <w:bCs/>
        </w:rPr>
        <w:t>Čl. 2</w:t>
      </w:r>
    </w:p>
    <w:p w14:paraId="40B63F51" w14:textId="77777777" w:rsidR="00B337FA" w:rsidRPr="00FC23BA" w:rsidRDefault="00B337FA" w:rsidP="00FC23BA">
      <w:pPr>
        <w:pStyle w:val="text"/>
        <w:spacing w:before="0" w:after="120"/>
        <w:ind w:left="0" w:firstLine="0"/>
        <w:jc w:val="center"/>
        <w:rPr>
          <w:b/>
        </w:rPr>
      </w:pPr>
      <w:r w:rsidRPr="00FC23BA">
        <w:rPr>
          <w:b/>
        </w:rPr>
        <w:t>Vymezení základních pojmů</w:t>
      </w:r>
    </w:p>
    <w:p w14:paraId="2AA7E80F" w14:textId="77777777" w:rsidR="00B337FA" w:rsidRPr="00FC23BA" w:rsidRDefault="00B337FA" w:rsidP="00FC23BA">
      <w:pPr>
        <w:pStyle w:val="text"/>
        <w:numPr>
          <w:ilvl w:val="0"/>
          <w:numId w:val="1"/>
        </w:numPr>
        <w:tabs>
          <w:tab w:val="clear" w:pos="720"/>
          <w:tab w:val="num" w:pos="426"/>
        </w:tabs>
        <w:spacing w:before="0" w:after="120"/>
        <w:ind w:left="425" w:hanging="425"/>
        <w:jc w:val="both"/>
        <w:rPr>
          <w:bCs/>
        </w:rPr>
      </w:pPr>
      <w:r w:rsidRPr="00FC23BA">
        <w:rPr>
          <w:b/>
        </w:rPr>
        <w:t>Lesní hospodářská osnova</w:t>
      </w:r>
      <w:r w:rsidRPr="00FC23BA">
        <w:rPr>
          <w:bCs/>
        </w:rPr>
        <w:t xml:space="preserve"> (dále jen „osnova“) –</w:t>
      </w:r>
      <w:r w:rsidR="0068294B">
        <w:rPr>
          <w:bCs/>
        </w:rPr>
        <w:t xml:space="preserve"> dílo hospodářské úpravy lesů</w:t>
      </w:r>
      <w:r w:rsidRPr="00FC23BA">
        <w:rPr>
          <w:bCs/>
        </w:rPr>
        <w:t xml:space="preserve">, ve kterém je </w:t>
      </w:r>
      <w:r w:rsidR="00096A22" w:rsidRPr="00FC23BA">
        <w:rPr>
          <w:bCs/>
        </w:rPr>
        <w:t>popsán</w:t>
      </w:r>
      <w:r w:rsidRPr="00FC23BA">
        <w:rPr>
          <w:bCs/>
        </w:rPr>
        <w:t xml:space="preserve"> stav lesních porostů na pozemcích určených k plnění funkcí lesa</w:t>
      </w:r>
      <w:r w:rsidR="00096A22" w:rsidRPr="00FC23BA">
        <w:rPr>
          <w:bCs/>
        </w:rPr>
        <w:t xml:space="preserve"> k určitému datu </w:t>
      </w:r>
      <w:r w:rsidRPr="00FC23BA">
        <w:rPr>
          <w:bCs/>
        </w:rPr>
        <w:t>a jsou zde navržena případná hospodářská opatření</w:t>
      </w:r>
      <w:r w:rsidR="00096A22" w:rsidRPr="00FC23BA">
        <w:rPr>
          <w:bCs/>
        </w:rPr>
        <w:t xml:space="preserve"> </w:t>
      </w:r>
      <w:r w:rsidRPr="00FC23BA">
        <w:rPr>
          <w:bCs/>
        </w:rPr>
        <w:t>(</w:t>
      </w:r>
      <w:r w:rsidR="00096A22" w:rsidRPr="00FC23BA">
        <w:rPr>
          <w:bCs/>
        </w:rPr>
        <w:t>zejména</w:t>
      </w:r>
      <w:r w:rsidRPr="00FC23BA">
        <w:rPr>
          <w:bCs/>
        </w:rPr>
        <w:t xml:space="preserve"> výchova a</w:t>
      </w:r>
      <w:r w:rsidR="0068294B">
        <w:rPr>
          <w:bCs/>
        </w:rPr>
        <w:t> </w:t>
      </w:r>
      <w:r w:rsidRPr="00FC23BA">
        <w:rPr>
          <w:bCs/>
        </w:rPr>
        <w:t xml:space="preserve">obnova </w:t>
      </w:r>
      <w:r w:rsidR="00096A22" w:rsidRPr="00FC23BA">
        <w:rPr>
          <w:bCs/>
        </w:rPr>
        <w:t xml:space="preserve">lesních </w:t>
      </w:r>
      <w:r w:rsidRPr="00FC23BA">
        <w:rPr>
          <w:bCs/>
        </w:rPr>
        <w:t>porostů prostřednictvím úmyslných těžebních zásahů</w:t>
      </w:r>
      <w:r w:rsidR="00096A22" w:rsidRPr="00FC23BA">
        <w:rPr>
          <w:bCs/>
        </w:rPr>
        <w:t xml:space="preserve"> a</w:t>
      </w:r>
      <w:r w:rsidRPr="00FC23BA">
        <w:rPr>
          <w:bCs/>
        </w:rPr>
        <w:t xml:space="preserve"> zalesnění vzniklých holin).</w:t>
      </w:r>
    </w:p>
    <w:p w14:paraId="067E54EE" w14:textId="77777777" w:rsidR="00B337FA" w:rsidRPr="00FC23BA" w:rsidRDefault="00B337FA" w:rsidP="00FC23BA">
      <w:pPr>
        <w:pStyle w:val="text"/>
        <w:numPr>
          <w:ilvl w:val="0"/>
          <w:numId w:val="1"/>
        </w:numPr>
        <w:tabs>
          <w:tab w:val="clear" w:pos="720"/>
          <w:tab w:val="num" w:pos="426"/>
        </w:tabs>
        <w:spacing w:before="0" w:after="120"/>
        <w:ind w:left="425" w:hanging="425"/>
        <w:jc w:val="both"/>
        <w:rPr>
          <w:bCs/>
        </w:rPr>
      </w:pPr>
      <w:r w:rsidRPr="00FC23BA">
        <w:rPr>
          <w:b/>
        </w:rPr>
        <w:t>Zařizovací obvod</w:t>
      </w:r>
      <w:r w:rsidRPr="00FC23BA">
        <w:rPr>
          <w:bCs/>
        </w:rPr>
        <w:t xml:space="preserve"> – území, ve kterém je zpracována osnova se stejnou dobou platnosti.</w:t>
      </w:r>
    </w:p>
    <w:p w14:paraId="378CDAE5" w14:textId="77777777" w:rsidR="00B337FA" w:rsidRPr="00FC23BA" w:rsidRDefault="00B337FA" w:rsidP="00C915D6">
      <w:pPr>
        <w:pStyle w:val="text"/>
        <w:numPr>
          <w:ilvl w:val="0"/>
          <w:numId w:val="1"/>
        </w:numPr>
        <w:tabs>
          <w:tab w:val="clear" w:pos="720"/>
          <w:tab w:val="num" w:pos="426"/>
        </w:tabs>
        <w:spacing w:before="0"/>
        <w:ind w:left="425" w:hanging="425"/>
        <w:jc w:val="both"/>
        <w:rPr>
          <w:bCs/>
        </w:rPr>
      </w:pPr>
      <w:r w:rsidRPr="00FC23BA">
        <w:rPr>
          <w:b/>
        </w:rPr>
        <w:t>Vlastnický separát</w:t>
      </w:r>
      <w:r w:rsidRPr="00FC23BA">
        <w:rPr>
          <w:bCs/>
        </w:rPr>
        <w:t xml:space="preserve"> – </w:t>
      </w:r>
      <w:r w:rsidR="00FC23BA">
        <w:rPr>
          <w:rFonts w:ascii="Times" w:hAnsi="Times"/>
          <w:bCs/>
        </w:rPr>
        <w:t xml:space="preserve">část osnovy zpracovaná pro lesní majetek jednoho vlastníka nebo jedné skupiny spoluvlastníků. Obsahuje zejména výpisy údajů z hospodářské knihy s popisem porostů a návrhem hospodářských opatření, výřezy z lesnické mapy a případné další náležitosti. </w:t>
      </w:r>
    </w:p>
    <w:p w14:paraId="31B65204" w14:textId="77777777" w:rsidR="00B337FA" w:rsidRDefault="00B337FA" w:rsidP="00FC23BA">
      <w:pPr>
        <w:pStyle w:val="text"/>
        <w:tabs>
          <w:tab w:val="left" w:pos="4253"/>
        </w:tabs>
        <w:spacing w:after="120"/>
        <w:jc w:val="center"/>
        <w:rPr>
          <w:bCs/>
        </w:rPr>
      </w:pPr>
      <w:r>
        <w:rPr>
          <w:bCs/>
        </w:rPr>
        <w:t>Čl. 3</w:t>
      </w:r>
    </w:p>
    <w:p w14:paraId="3A754097" w14:textId="77777777" w:rsidR="00B337FA" w:rsidRDefault="00B337FA" w:rsidP="00FC23BA">
      <w:pPr>
        <w:pStyle w:val="text"/>
        <w:spacing w:before="0" w:after="120"/>
        <w:jc w:val="center"/>
        <w:rPr>
          <w:b/>
        </w:rPr>
      </w:pPr>
      <w:r>
        <w:rPr>
          <w:b/>
        </w:rPr>
        <w:t>Vymezení zařizovacího obvodu</w:t>
      </w:r>
    </w:p>
    <w:p w14:paraId="3F3BB23A" w14:textId="77777777" w:rsidR="00B337FA" w:rsidRDefault="00B337FA" w:rsidP="00B337FA">
      <w:pPr>
        <w:spacing w:after="120"/>
        <w:jc w:val="both"/>
      </w:pPr>
      <w:r>
        <w:t>Zařizovací obvod „</w:t>
      </w:r>
      <w:r w:rsidR="00FC23BA">
        <w:t xml:space="preserve">LHO Tábor – </w:t>
      </w:r>
      <w:r>
        <w:t>Dražice</w:t>
      </w:r>
      <w:r w:rsidR="00FC23BA">
        <w:t>“</w:t>
      </w:r>
      <w:r>
        <w:t xml:space="preserve"> je tvořen těmito </w:t>
      </w:r>
      <w:r w:rsidR="00FC23BA">
        <w:t xml:space="preserve">ucelenými </w:t>
      </w:r>
      <w:r>
        <w:t>katastrálními územími následujících obcí: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651"/>
        <w:gridCol w:w="3916"/>
      </w:tblGrid>
      <w:tr w:rsidR="00577AF6" w14:paraId="3A764753" w14:textId="77777777" w:rsidTr="00051914">
        <w:tc>
          <w:tcPr>
            <w:tcW w:w="25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313EF2" w14:textId="77777777" w:rsidR="00B337FA" w:rsidRPr="00577AF6" w:rsidRDefault="00B337FA" w:rsidP="00051914">
            <w:pPr>
              <w:jc w:val="center"/>
              <w:rPr>
                <w:b/>
                <w:sz w:val="22"/>
              </w:rPr>
            </w:pPr>
            <w:r w:rsidRPr="00577AF6">
              <w:rPr>
                <w:b/>
                <w:sz w:val="22"/>
              </w:rPr>
              <w:t>Obec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48CEFD" w14:textId="77777777" w:rsidR="00B337FA" w:rsidRPr="00577AF6" w:rsidRDefault="00B337FA" w:rsidP="00051914">
            <w:pPr>
              <w:jc w:val="center"/>
              <w:rPr>
                <w:b/>
                <w:sz w:val="22"/>
              </w:rPr>
            </w:pPr>
            <w:r w:rsidRPr="00577AF6">
              <w:rPr>
                <w:b/>
                <w:sz w:val="22"/>
              </w:rPr>
              <w:t>Katastrální území</w:t>
            </w:r>
          </w:p>
        </w:tc>
        <w:tc>
          <w:tcPr>
            <w:tcW w:w="40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398A2B" w14:textId="77777777" w:rsidR="00B337FA" w:rsidRPr="00577AF6" w:rsidRDefault="00B337FA" w:rsidP="00051914">
            <w:pPr>
              <w:jc w:val="center"/>
              <w:rPr>
                <w:b/>
                <w:sz w:val="22"/>
              </w:rPr>
            </w:pPr>
            <w:r w:rsidRPr="00577AF6">
              <w:rPr>
                <w:b/>
                <w:sz w:val="22"/>
              </w:rPr>
              <w:t>Poznámka</w:t>
            </w:r>
          </w:p>
        </w:tc>
      </w:tr>
      <w:tr w:rsidR="00577AF6" w14:paraId="01D15A3A" w14:textId="77777777" w:rsidTr="00FC23BA">
        <w:trPr>
          <w:trHeight w:val="244"/>
        </w:trPr>
        <w:tc>
          <w:tcPr>
            <w:tcW w:w="2518" w:type="dxa"/>
            <w:tcBorders>
              <w:top w:val="single" w:sz="12" w:space="0" w:color="auto"/>
            </w:tcBorders>
            <w:vAlign w:val="center"/>
          </w:tcPr>
          <w:p w14:paraId="669AFB5E" w14:textId="77777777" w:rsidR="00B337FA" w:rsidRPr="007A51F4" w:rsidRDefault="00577AF6" w:rsidP="00FC23BA">
            <w:pPr>
              <w:rPr>
                <w:szCs w:val="24"/>
              </w:rPr>
            </w:pPr>
            <w:r w:rsidRPr="007A51F4">
              <w:rPr>
                <w:szCs w:val="24"/>
              </w:rPr>
              <w:t>Dražice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62AA208F" w14:textId="77777777" w:rsidR="00B337FA" w:rsidRPr="007A51F4" w:rsidRDefault="00577AF6" w:rsidP="00FC23BA">
            <w:pPr>
              <w:rPr>
                <w:szCs w:val="24"/>
              </w:rPr>
            </w:pPr>
            <w:r w:rsidRPr="007A51F4">
              <w:rPr>
                <w:szCs w:val="24"/>
              </w:rPr>
              <w:t>Dražice u Tábora</w:t>
            </w:r>
          </w:p>
        </w:tc>
        <w:tc>
          <w:tcPr>
            <w:tcW w:w="4001" w:type="dxa"/>
            <w:tcBorders>
              <w:top w:val="single" w:sz="12" w:space="0" w:color="auto"/>
            </w:tcBorders>
            <w:vAlign w:val="center"/>
          </w:tcPr>
          <w:p w14:paraId="33AFFEDE" w14:textId="77777777" w:rsidR="00B337FA" w:rsidRPr="007A51F4" w:rsidRDefault="00B337FA" w:rsidP="00B23D52">
            <w:pPr>
              <w:rPr>
                <w:szCs w:val="24"/>
              </w:rPr>
            </w:pPr>
          </w:p>
        </w:tc>
      </w:tr>
      <w:tr w:rsidR="00577AF6" w14:paraId="5934DA7E" w14:textId="77777777" w:rsidTr="00B23D52">
        <w:trPr>
          <w:trHeight w:val="270"/>
        </w:trPr>
        <w:tc>
          <w:tcPr>
            <w:tcW w:w="2518" w:type="dxa"/>
            <w:vAlign w:val="center"/>
          </w:tcPr>
          <w:p w14:paraId="577F12CC" w14:textId="77777777" w:rsidR="00B337FA" w:rsidRPr="007A51F4" w:rsidRDefault="00577AF6" w:rsidP="00FC23BA">
            <w:pPr>
              <w:rPr>
                <w:szCs w:val="24"/>
              </w:rPr>
            </w:pPr>
            <w:r w:rsidRPr="007A51F4">
              <w:rPr>
                <w:szCs w:val="24"/>
              </w:rPr>
              <w:t>Drhovice</w:t>
            </w:r>
          </w:p>
        </w:tc>
        <w:tc>
          <w:tcPr>
            <w:tcW w:w="2693" w:type="dxa"/>
            <w:vAlign w:val="center"/>
          </w:tcPr>
          <w:p w14:paraId="41011100" w14:textId="77777777" w:rsidR="00B337FA" w:rsidRPr="007A51F4" w:rsidRDefault="00577AF6" w:rsidP="00FC23BA">
            <w:pPr>
              <w:rPr>
                <w:szCs w:val="24"/>
              </w:rPr>
            </w:pPr>
            <w:r w:rsidRPr="007A51F4">
              <w:rPr>
                <w:szCs w:val="24"/>
              </w:rPr>
              <w:t>Drhovice</w:t>
            </w:r>
          </w:p>
        </w:tc>
        <w:tc>
          <w:tcPr>
            <w:tcW w:w="4001" w:type="dxa"/>
            <w:vAlign w:val="center"/>
          </w:tcPr>
          <w:p w14:paraId="60F60544" w14:textId="77777777" w:rsidR="00B337FA" w:rsidRPr="007A51F4" w:rsidRDefault="00B337FA" w:rsidP="00B23D52">
            <w:pPr>
              <w:rPr>
                <w:szCs w:val="24"/>
              </w:rPr>
            </w:pPr>
          </w:p>
        </w:tc>
      </w:tr>
      <w:tr w:rsidR="00577AF6" w14:paraId="1AE4B104" w14:textId="77777777" w:rsidTr="007A51F4">
        <w:tc>
          <w:tcPr>
            <w:tcW w:w="2518" w:type="dxa"/>
            <w:vAlign w:val="center"/>
          </w:tcPr>
          <w:p w14:paraId="5BAEF6FA" w14:textId="77777777" w:rsidR="00577AF6" w:rsidRPr="007A51F4" w:rsidRDefault="00577AF6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Meziříčí</w:t>
            </w:r>
          </w:p>
        </w:tc>
        <w:tc>
          <w:tcPr>
            <w:tcW w:w="2693" w:type="dxa"/>
            <w:vAlign w:val="center"/>
          </w:tcPr>
          <w:p w14:paraId="6245C18A" w14:textId="77777777" w:rsidR="00577AF6" w:rsidRPr="007A51F4" w:rsidRDefault="00577AF6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Meziříčí</w:t>
            </w:r>
          </w:p>
        </w:tc>
        <w:tc>
          <w:tcPr>
            <w:tcW w:w="4001" w:type="dxa"/>
            <w:vAlign w:val="center"/>
          </w:tcPr>
          <w:p w14:paraId="291EBA7A" w14:textId="77777777" w:rsidR="00577AF6" w:rsidRPr="007A51F4" w:rsidRDefault="00577AF6" w:rsidP="007A51F4">
            <w:pPr>
              <w:rPr>
                <w:szCs w:val="24"/>
              </w:rPr>
            </w:pPr>
          </w:p>
        </w:tc>
      </w:tr>
      <w:tr w:rsidR="00577AF6" w14:paraId="74C48DD2" w14:textId="77777777" w:rsidTr="007A51F4">
        <w:tc>
          <w:tcPr>
            <w:tcW w:w="2518" w:type="dxa"/>
            <w:vAlign w:val="center"/>
          </w:tcPr>
          <w:p w14:paraId="52679FFF" w14:textId="77777777" w:rsidR="00577AF6" w:rsidRPr="007A51F4" w:rsidRDefault="00577AF6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Opařany</w:t>
            </w:r>
          </w:p>
        </w:tc>
        <w:tc>
          <w:tcPr>
            <w:tcW w:w="2693" w:type="dxa"/>
            <w:vAlign w:val="center"/>
          </w:tcPr>
          <w:p w14:paraId="6C71E6A8" w14:textId="77777777" w:rsidR="00577AF6" w:rsidRPr="007A51F4" w:rsidRDefault="00577AF6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Oltyně</w:t>
            </w:r>
          </w:p>
        </w:tc>
        <w:tc>
          <w:tcPr>
            <w:tcW w:w="4001" w:type="dxa"/>
            <w:vAlign w:val="center"/>
          </w:tcPr>
          <w:p w14:paraId="68AA9FE2" w14:textId="77777777" w:rsidR="00577AF6" w:rsidRPr="007A51F4" w:rsidRDefault="00577AF6" w:rsidP="007A51F4">
            <w:pPr>
              <w:rPr>
                <w:szCs w:val="24"/>
              </w:rPr>
            </w:pPr>
          </w:p>
        </w:tc>
      </w:tr>
      <w:tr w:rsidR="00577AF6" w14:paraId="53B47938" w14:textId="77777777" w:rsidTr="007A51F4">
        <w:tc>
          <w:tcPr>
            <w:tcW w:w="2518" w:type="dxa"/>
            <w:vAlign w:val="center"/>
          </w:tcPr>
          <w:p w14:paraId="3381A0A2" w14:textId="77777777" w:rsidR="00577AF6" w:rsidRPr="007A51F4" w:rsidRDefault="00577AF6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Řepeč</w:t>
            </w:r>
          </w:p>
        </w:tc>
        <w:tc>
          <w:tcPr>
            <w:tcW w:w="2693" w:type="dxa"/>
            <w:vAlign w:val="center"/>
          </w:tcPr>
          <w:p w14:paraId="0EFC3DB2" w14:textId="77777777" w:rsidR="00577AF6" w:rsidRPr="007A51F4" w:rsidRDefault="00577AF6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Řepeč</w:t>
            </w:r>
          </w:p>
        </w:tc>
        <w:tc>
          <w:tcPr>
            <w:tcW w:w="4001" w:type="dxa"/>
            <w:vAlign w:val="center"/>
          </w:tcPr>
          <w:p w14:paraId="7DD79D24" w14:textId="77777777" w:rsidR="00577AF6" w:rsidRPr="007A51F4" w:rsidRDefault="00577AF6" w:rsidP="007A51F4">
            <w:pPr>
              <w:rPr>
                <w:szCs w:val="24"/>
              </w:rPr>
            </w:pPr>
          </w:p>
        </w:tc>
      </w:tr>
      <w:tr w:rsidR="00577AF6" w14:paraId="0708738F" w14:textId="77777777" w:rsidTr="007A51F4">
        <w:tc>
          <w:tcPr>
            <w:tcW w:w="2518" w:type="dxa"/>
            <w:vAlign w:val="center"/>
          </w:tcPr>
          <w:p w14:paraId="4D9B3F05" w14:textId="77777777" w:rsidR="00577AF6" w:rsidRPr="007A51F4" w:rsidRDefault="00096A22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Tábor</w:t>
            </w:r>
          </w:p>
        </w:tc>
        <w:tc>
          <w:tcPr>
            <w:tcW w:w="2693" w:type="dxa"/>
            <w:vAlign w:val="center"/>
          </w:tcPr>
          <w:p w14:paraId="57CD8F50" w14:textId="77777777" w:rsidR="00577AF6" w:rsidRPr="007A51F4" w:rsidRDefault="00096A22" w:rsidP="007A51F4">
            <w:pPr>
              <w:rPr>
                <w:szCs w:val="24"/>
              </w:rPr>
            </w:pPr>
            <w:r w:rsidRPr="007A51F4">
              <w:rPr>
                <w:szCs w:val="24"/>
              </w:rPr>
              <w:t>Klokoty</w:t>
            </w:r>
          </w:p>
        </w:tc>
        <w:tc>
          <w:tcPr>
            <w:tcW w:w="4001" w:type="dxa"/>
            <w:vAlign w:val="center"/>
          </w:tcPr>
          <w:p w14:paraId="03FFCA81" w14:textId="77777777" w:rsidR="00577AF6" w:rsidRPr="007A51F4" w:rsidRDefault="00577AF6" w:rsidP="007A51F4">
            <w:pPr>
              <w:rPr>
                <w:szCs w:val="24"/>
              </w:rPr>
            </w:pPr>
          </w:p>
        </w:tc>
      </w:tr>
    </w:tbl>
    <w:p w14:paraId="6A45ED5E" w14:textId="77777777" w:rsidR="00C915D6" w:rsidRDefault="00C915D6" w:rsidP="00C915D6">
      <w:pPr>
        <w:pStyle w:val="Zkladntext"/>
        <w:overflowPunct w:val="0"/>
        <w:autoSpaceDE w:val="0"/>
        <w:autoSpaceDN w:val="0"/>
        <w:adjustRightInd w:val="0"/>
        <w:spacing w:before="120"/>
        <w:jc w:val="center"/>
        <w:textAlignment w:val="baseline"/>
      </w:pPr>
      <w:r>
        <w:lastRenderedPageBreak/>
        <w:t>Čl. 4</w:t>
      </w:r>
    </w:p>
    <w:p w14:paraId="17B026BD" w14:textId="77777777" w:rsidR="00C915D6" w:rsidRDefault="00C915D6" w:rsidP="00B23D52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" w:hAnsi="Times"/>
          <w:b/>
          <w:caps/>
        </w:rPr>
      </w:pPr>
      <w:r>
        <w:rPr>
          <w:rFonts w:ascii="Times" w:hAnsi="Times"/>
          <w:b/>
          <w:caps/>
        </w:rPr>
        <w:t>V</w:t>
      </w:r>
      <w:r>
        <w:rPr>
          <w:rFonts w:ascii="Times" w:hAnsi="Times"/>
          <w:b/>
        </w:rPr>
        <w:t>ymezení pozemků zahrnutých do zpracování osnovy</w:t>
      </w:r>
    </w:p>
    <w:p w14:paraId="5BCAD03D" w14:textId="14888E94" w:rsidR="00C915D6" w:rsidRDefault="00C915D6" w:rsidP="00C915D6">
      <w:pPr>
        <w:pStyle w:val="Zkladntext"/>
      </w:pPr>
      <w:r>
        <w:t xml:space="preserve">Osnova bude zpracována pro všechny pozemky určené k plnění funkcí lesa ve vlastnictví fyzických i právnických osob, které jsou vlastníky lesů o celkové výměře menší než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. Ze zpracování osnovy budou vyjmuty pozemky těch vlastníků, kteří si na základě ustanovení </w:t>
      </w:r>
      <w:r w:rsidR="00297474">
        <w:br/>
      </w:r>
      <w:r>
        <w:t>§ 24 odst. 3 lesního zákona zadají pro svůj lesní majetek zpracování lesního hospodářského plánu a tuto skutečnost oznámí ve stanoveném termínu orgánu státní správy lesů.</w:t>
      </w:r>
    </w:p>
    <w:p w14:paraId="0EA39B1D" w14:textId="77777777" w:rsidR="00C915D6" w:rsidRDefault="00C915D6" w:rsidP="00C915D6">
      <w:pPr>
        <w:pStyle w:val="Zkladntext"/>
      </w:pPr>
    </w:p>
    <w:p w14:paraId="3582710A" w14:textId="77777777" w:rsidR="00DA29B9" w:rsidRDefault="00DA29B9" w:rsidP="00DA29B9">
      <w:pPr>
        <w:pStyle w:val="Zkladntext"/>
        <w:overflowPunct w:val="0"/>
        <w:autoSpaceDE w:val="0"/>
        <w:autoSpaceDN w:val="0"/>
        <w:adjustRightInd w:val="0"/>
        <w:spacing w:before="120"/>
        <w:jc w:val="center"/>
        <w:textAlignment w:val="baseline"/>
      </w:pPr>
      <w:r>
        <w:t>Čl. 5</w:t>
      </w:r>
    </w:p>
    <w:p w14:paraId="68376DBD" w14:textId="77777777" w:rsidR="00DA29B9" w:rsidRDefault="00DA29B9" w:rsidP="00B23D52">
      <w:pPr>
        <w:overflowPunct/>
        <w:spacing w:before="120" w:after="120"/>
        <w:jc w:val="center"/>
        <w:textAlignment w:val="auto"/>
        <w:rPr>
          <w:rFonts w:ascii="Times" w:hAnsi="Times" w:cs="MS Shell Dlg"/>
          <w:b/>
          <w:bCs/>
          <w:sz w:val="17"/>
          <w:szCs w:val="17"/>
        </w:rPr>
      </w:pPr>
      <w:r>
        <w:rPr>
          <w:rFonts w:ascii="Times" w:hAnsi="Times"/>
          <w:b/>
          <w:bCs/>
        </w:rPr>
        <w:t>Stanovení termínů</w:t>
      </w:r>
      <w:r>
        <w:rPr>
          <w:rFonts w:ascii="Times" w:hAnsi="Times"/>
          <w:b/>
          <w:bCs/>
          <w:szCs w:val="24"/>
        </w:rPr>
        <w:t xml:space="preserve"> pro uplatnění připomínek a požadavků</w:t>
      </w:r>
    </w:p>
    <w:p w14:paraId="3179D516" w14:textId="77777777" w:rsidR="00DA29B9" w:rsidRDefault="00DA29B9" w:rsidP="00DA29B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>Podle § 25 odst. 2 lesního zákona mají fyzické a právnické osoby</w:t>
      </w:r>
      <w:r w:rsidR="0068294B">
        <w:t>,</w:t>
      </w:r>
      <w:r>
        <w:t xml:space="preserve"> vlastnící v zařizovacím obvodu „</w:t>
      </w:r>
      <w:r w:rsidR="00B23D52">
        <w:t xml:space="preserve">LHO Tábor – </w:t>
      </w:r>
      <w:r>
        <w:t>Dražice</w:t>
      </w:r>
      <w:r w:rsidR="00B23D52">
        <w:t>“</w:t>
      </w:r>
      <w:r>
        <w:t xml:space="preserve"> lesy o výměře menší než 50 ha</w:t>
      </w:r>
      <w:r w:rsidR="0068294B">
        <w:t>,</w:t>
      </w:r>
      <w:r>
        <w:t xml:space="preserve"> právo oznámit orgánu státní správy lesů své hospodářské záměry a požadavky na zpracování osnovy.</w:t>
      </w:r>
    </w:p>
    <w:p w14:paraId="29F07646" w14:textId="77777777" w:rsidR="00DA29B9" w:rsidRDefault="00DA29B9" w:rsidP="00DA29B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>Podle § 26 odst. 3 lesního zákona mohou své připomínky a požadavky na zpracování osnovy v zařizovacím obvodu „</w:t>
      </w:r>
      <w:r w:rsidR="00B23D52">
        <w:t xml:space="preserve">LHO Tábor – </w:t>
      </w:r>
      <w:r>
        <w:t>Dražice</w:t>
      </w:r>
      <w:r w:rsidR="00B23D52">
        <w:t>“</w:t>
      </w:r>
      <w:r>
        <w:t xml:space="preserve"> uplatnit rovněž právnické a fyzické osoby, jejichž práva, právem chráněné zájmy nebo povinnosti mohou být zpracováním osnovy dotčeny a orgány státní správy.</w:t>
      </w:r>
    </w:p>
    <w:p w14:paraId="08F627A3" w14:textId="77777777" w:rsidR="00DA29B9" w:rsidRDefault="00DA29B9" w:rsidP="00DA29B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>Orgán státní správy lesů stanoví termín pro oznámení hospodářských záměrů a požadavků na zpracování osnov podle odstavce 1 tohoto článku a pro uplatnění připomínek a požadavků podle odstavce 2 tohoto článku do 3</w:t>
      </w:r>
      <w:r w:rsidR="00B23D52">
        <w:t>0</w:t>
      </w:r>
      <w:r>
        <w:t>.</w:t>
      </w:r>
      <w:r w:rsidR="00B23D52">
        <w:t xml:space="preserve"> </w:t>
      </w:r>
      <w:r>
        <w:t>1</w:t>
      </w:r>
      <w:r w:rsidR="00B23D52">
        <w:t>1</w:t>
      </w:r>
      <w:r>
        <w:t>.</w:t>
      </w:r>
      <w:r w:rsidR="00B23D52">
        <w:t xml:space="preserve"> </w:t>
      </w:r>
      <w:r>
        <w:t>20</w:t>
      </w:r>
      <w:r w:rsidR="00B23D52">
        <w:t>2</w:t>
      </w:r>
      <w:r>
        <w:t xml:space="preserve">5. </w:t>
      </w:r>
    </w:p>
    <w:p w14:paraId="665B4146" w14:textId="77777777" w:rsidR="00DA29B9" w:rsidRDefault="00DA29B9" w:rsidP="00DA29B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>Hospodářské záměry a požadavky vlastníků lesů na zpracování osnov podle odstavce 1 tohoto článku, stejně jako připomínky a požadavky podle odstavce 2 tohoto článku lze uplatnit písemně, případně ústně do protokolu, na Městském úřadu Tábor, odboru životního prostředí, Husovo nám. 2938, 390 02 Tábor.</w:t>
      </w:r>
      <w:r w:rsidR="00036F15">
        <w:t xml:space="preserve"> </w:t>
      </w:r>
      <w:r w:rsidR="00036F15" w:rsidRPr="00F05A76">
        <w:rPr>
          <w:szCs w:val="24"/>
        </w:rPr>
        <w:t xml:space="preserve">K doručení lze využít rovněž datovou schránku města Tábora (ID DS: 5zrb8iz), případně elektronickou podatelnu města Tábora (posta@mutabor.cz). V takovém případě však musí být zaslané podání opatřeno </w:t>
      </w:r>
      <w:r w:rsidR="00036F15">
        <w:rPr>
          <w:szCs w:val="24"/>
        </w:rPr>
        <w:t xml:space="preserve">odpovídajícím </w:t>
      </w:r>
      <w:r w:rsidR="00036F15" w:rsidRPr="00F05A76">
        <w:rPr>
          <w:szCs w:val="24"/>
        </w:rPr>
        <w:t>elektronickým podpisem odesilatele.</w:t>
      </w:r>
      <w:r>
        <w:t xml:space="preserve"> </w:t>
      </w:r>
    </w:p>
    <w:p w14:paraId="55E408F3" w14:textId="77777777" w:rsidR="00DA29B9" w:rsidRDefault="00DA29B9" w:rsidP="00DA29B9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>Hospodářské záměry a požadavky na zpracování osnov podle odstavce 1 tohoto článku, může na základě písemného zmocnění uplatnit za vlastníka lesa příslušný odborný lesní hospodář.</w:t>
      </w:r>
    </w:p>
    <w:p w14:paraId="2838290C" w14:textId="77777777" w:rsidR="00DA29B9" w:rsidRDefault="00DA29B9" w:rsidP="00DA29B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>
        <w:t>V termínu uvedeném v odstavci 3 tohoto článku, tj. do 3</w:t>
      </w:r>
      <w:r w:rsidR="00036F15">
        <w:t>0</w:t>
      </w:r>
      <w:r>
        <w:t>.</w:t>
      </w:r>
      <w:r w:rsidR="00036F15">
        <w:t xml:space="preserve"> </w:t>
      </w:r>
      <w:r>
        <w:t>1</w:t>
      </w:r>
      <w:r w:rsidR="00036F15">
        <w:t>1</w:t>
      </w:r>
      <w:r>
        <w:t>.</w:t>
      </w:r>
      <w:r w:rsidR="00036F15">
        <w:t xml:space="preserve"> </w:t>
      </w:r>
      <w:r>
        <w:t>20</w:t>
      </w:r>
      <w:r w:rsidR="00036F15">
        <w:t>2</w:t>
      </w:r>
      <w:r>
        <w:t xml:space="preserve">5, oznámí vlastníci lesů s celkovou výměrou menší než </w:t>
      </w:r>
      <w:smartTag w:uri="urn:schemas-microsoft-com:office:smarttags" w:element="metricconverter">
        <w:smartTagPr>
          <w:attr w:name="ProductID" w:val="50 ha"/>
        </w:smartTagPr>
        <w:r>
          <w:t>50 ha</w:t>
        </w:r>
      </w:smartTag>
      <w:r>
        <w:t xml:space="preserve"> případně též skutečnost, že si pro svůj lesní majetek zadali v souladu s ustanovením § 24 odst. 3 lesního zákona zpracování lesního hospodářského plánu.       </w:t>
      </w:r>
    </w:p>
    <w:p w14:paraId="0D8B71E0" w14:textId="77777777" w:rsidR="00DA29B9" w:rsidRDefault="00DA29B9" w:rsidP="00DA29B9">
      <w:pPr>
        <w:jc w:val="both"/>
      </w:pPr>
    </w:p>
    <w:p w14:paraId="399C60E9" w14:textId="77777777" w:rsidR="00DA29B9" w:rsidRDefault="00DA29B9" w:rsidP="00DA29B9">
      <w:pPr>
        <w:jc w:val="center"/>
      </w:pPr>
      <w:r>
        <w:t>Čl. 6</w:t>
      </w:r>
    </w:p>
    <w:p w14:paraId="3F3EAFDF" w14:textId="77777777" w:rsidR="00DA29B9" w:rsidRDefault="00DA29B9" w:rsidP="00036F15">
      <w:pPr>
        <w:pStyle w:val="Nadpis1"/>
        <w:spacing w:after="120"/>
        <w:rPr>
          <w:caps w:val="0"/>
        </w:rPr>
      </w:pPr>
      <w:r>
        <w:rPr>
          <w:caps w:val="0"/>
        </w:rPr>
        <w:t>Stanovení termínu pro převzetí osnovy vlastníkem lesa</w:t>
      </w:r>
    </w:p>
    <w:p w14:paraId="62EDE70F" w14:textId="77777777" w:rsidR="00DA29B9" w:rsidRDefault="00DA29B9" w:rsidP="00DA29B9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jc w:val="both"/>
      </w:pPr>
      <w:r>
        <w:t xml:space="preserve">Vlastník lesa, který bude mít zájem převzít vlastnický separát osnovy za účelem hospodaření v lese, jej obdrží bezplatně na MěÚ Tábor, odboru životního prostředí – oddělení </w:t>
      </w:r>
      <w:r w:rsidR="00036F15">
        <w:t>ekologie krajiny</w:t>
      </w:r>
      <w:r>
        <w:t>, Husovo nám. 2938, 390 02 Tábor, a to na základě podpisu protokolu o převzetí.</w:t>
      </w:r>
    </w:p>
    <w:p w14:paraId="5BC61D9D" w14:textId="77777777" w:rsidR="00DA29B9" w:rsidRDefault="00DA29B9" w:rsidP="00DA29B9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>Vlastnické separáty osnovy budou vlastníkům lesa vydávány od 1.</w:t>
      </w:r>
      <w:r w:rsidR="00036F15">
        <w:t xml:space="preserve"> </w:t>
      </w:r>
      <w:r>
        <w:t>7.</w:t>
      </w:r>
      <w:r w:rsidR="00036F15">
        <w:t xml:space="preserve"> </w:t>
      </w:r>
      <w:r>
        <w:t>20</w:t>
      </w:r>
      <w:r w:rsidR="00036F15">
        <w:t>2</w:t>
      </w:r>
      <w:r>
        <w:t>7 po celou dobu platnosti osnovy</w:t>
      </w:r>
      <w:r w:rsidR="006329F3">
        <w:t>,</w:t>
      </w:r>
      <w:r>
        <w:t xml:space="preserve"> tj. do 31.</w:t>
      </w:r>
      <w:r w:rsidR="00036F15">
        <w:t xml:space="preserve"> </w:t>
      </w:r>
      <w:r>
        <w:t>12.</w:t>
      </w:r>
      <w:r w:rsidR="00036F15">
        <w:t xml:space="preserve"> </w:t>
      </w:r>
      <w:r>
        <w:t>20</w:t>
      </w:r>
      <w:r w:rsidR="00036F15">
        <w:t>3</w:t>
      </w:r>
      <w:r>
        <w:t>6.</w:t>
      </w:r>
    </w:p>
    <w:p w14:paraId="5A6AF0D7" w14:textId="77777777" w:rsidR="0068294B" w:rsidRDefault="0068294B" w:rsidP="00DA29B9">
      <w:pPr>
        <w:spacing w:before="120"/>
        <w:jc w:val="center"/>
        <w:rPr>
          <w:rFonts w:ascii="Times" w:hAnsi="Times"/>
          <w:bCs/>
        </w:rPr>
      </w:pPr>
    </w:p>
    <w:p w14:paraId="53A65C05" w14:textId="77777777" w:rsidR="00DA29B9" w:rsidRDefault="00DA29B9" w:rsidP="00DA29B9">
      <w:pPr>
        <w:spacing w:before="120"/>
        <w:jc w:val="center"/>
        <w:rPr>
          <w:rFonts w:ascii="Times" w:hAnsi="Times"/>
          <w:bCs/>
        </w:rPr>
      </w:pPr>
      <w:r>
        <w:rPr>
          <w:rFonts w:ascii="Times" w:hAnsi="Times"/>
          <w:bCs/>
        </w:rPr>
        <w:lastRenderedPageBreak/>
        <w:t xml:space="preserve">Čl. </w:t>
      </w:r>
      <w:r w:rsidR="008A19CD">
        <w:rPr>
          <w:rFonts w:ascii="Times" w:hAnsi="Times"/>
          <w:bCs/>
        </w:rPr>
        <w:t>7</w:t>
      </w:r>
    </w:p>
    <w:p w14:paraId="30250595" w14:textId="77777777" w:rsidR="00DA29B9" w:rsidRDefault="00DA29B9" w:rsidP="00036F15">
      <w:pPr>
        <w:pStyle w:val="Nadpis1"/>
        <w:spacing w:after="120"/>
        <w:rPr>
          <w:caps w:val="0"/>
        </w:rPr>
      </w:pPr>
      <w:r>
        <w:rPr>
          <w:caps w:val="0"/>
        </w:rPr>
        <w:t>Další ustanovení</w:t>
      </w:r>
    </w:p>
    <w:p w14:paraId="1753EFD6" w14:textId="77777777" w:rsidR="00DA29B9" w:rsidRDefault="00DA29B9" w:rsidP="00051914">
      <w:pPr>
        <w:pStyle w:val="Zkladntextodsazen"/>
        <w:spacing w:after="0"/>
        <w:ind w:left="0"/>
        <w:jc w:val="both"/>
      </w:pPr>
      <w:r>
        <w:t>Obecní úřady obcí, jejichž katastrální území jsou součástí zařizovacího obvodu</w:t>
      </w:r>
      <w:r w:rsidR="00036F15">
        <w:t xml:space="preserve"> „LHO Tábor –</w:t>
      </w:r>
      <w:r>
        <w:t xml:space="preserve"> Dražice</w:t>
      </w:r>
      <w:r w:rsidR="00036F15">
        <w:t>“</w:t>
      </w:r>
      <w:r>
        <w:t>, uveřejní toto nařízení na úřední desce a umožní po dobu jeho platnosti každému do něj nahlédnout.</w:t>
      </w:r>
    </w:p>
    <w:p w14:paraId="0A249BE5" w14:textId="77777777" w:rsidR="00DA29B9" w:rsidRDefault="00DA29B9" w:rsidP="00DA29B9">
      <w:pPr>
        <w:pStyle w:val="Zkladntextodsazen"/>
      </w:pPr>
    </w:p>
    <w:p w14:paraId="397D47AE" w14:textId="77777777" w:rsidR="00D31110" w:rsidRDefault="00D31110" w:rsidP="00D31110">
      <w:pPr>
        <w:spacing w:before="120"/>
        <w:jc w:val="center"/>
        <w:rPr>
          <w:rFonts w:ascii="Times" w:hAnsi="Times"/>
          <w:bCs/>
        </w:rPr>
      </w:pPr>
      <w:r>
        <w:rPr>
          <w:rFonts w:ascii="Times" w:hAnsi="Times"/>
          <w:bCs/>
        </w:rPr>
        <w:t>Čl. 8</w:t>
      </w:r>
    </w:p>
    <w:p w14:paraId="1633AD7D" w14:textId="77777777" w:rsidR="00D31110" w:rsidRDefault="00D31110" w:rsidP="00D31110">
      <w:pPr>
        <w:spacing w:before="120" w:after="120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Zrušovací ustanovení</w:t>
      </w:r>
    </w:p>
    <w:p w14:paraId="57934EA1" w14:textId="77777777" w:rsidR="00D31110" w:rsidRPr="00D31110" w:rsidRDefault="00C72680" w:rsidP="00D31110">
      <w:pPr>
        <w:spacing w:before="120"/>
        <w:jc w:val="both"/>
        <w:rPr>
          <w:bCs/>
        </w:rPr>
      </w:pPr>
      <w:r>
        <w:rPr>
          <w:bCs/>
        </w:rPr>
        <w:t>Dnem nabytí účinnosti tohoto nařízení se z</w:t>
      </w:r>
      <w:r w:rsidR="00D31110" w:rsidRPr="00D31110">
        <w:rPr>
          <w:bCs/>
        </w:rPr>
        <w:t>rušuj</w:t>
      </w:r>
      <w:r>
        <w:rPr>
          <w:bCs/>
        </w:rPr>
        <w:t>í</w:t>
      </w:r>
      <w:r w:rsidR="00D31110" w:rsidRPr="00D31110">
        <w:rPr>
          <w:bCs/>
        </w:rPr>
        <w:t xml:space="preserve"> </w:t>
      </w:r>
      <w:r>
        <w:rPr>
          <w:bCs/>
        </w:rPr>
        <w:t>N</w:t>
      </w:r>
      <w:r w:rsidR="00D31110" w:rsidRPr="00D31110">
        <w:rPr>
          <w:bCs/>
        </w:rPr>
        <w:t>ařízení města Tábora č. 0</w:t>
      </w:r>
      <w:r>
        <w:rPr>
          <w:bCs/>
        </w:rPr>
        <w:t>5</w:t>
      </w:r>
      <w:r w:rsidR="00D31110" w:rsidRPr="00D31110">
        <w:rPr>
          <w:bCs/>
        </w:rPr>
        <w:t>/20</w:t>
      </w:r>
      <w:r>
        <w:rPr>
          <w:bCs/>
        </w:rPr>
        <w:t>05,</w:t>
      </w:r>
      <w:r w:rsidR="00D31110" w:rsidRPr="00D31110">
        <w:rPr>
          <w:bCs/>
        </w:rPr>
        <w:t xml:space="preserve"> o záměru zadat zpracování lesní hospodářské osnovy pro zařizovací obvod </w:t>
      </w:r>
      <w:r>
        <w:rPr>
          <w:bCs/>
        </w:rPr>
        <w:t xml:space="preserve">Dražice a Nařízení města Tábora č. </w:t>
      </w:r>
      <w:r w:rsidR="006E550F">
        <w:rPr>
          <w:bCs/>
        </w:rPr>
        <w:t xml:space="preserve">03/2015, </w:t>
      </w:r>
      <w:r w:rsidR="006E550F" w:rsidRPr="00D31110">
        <w:rPr>
          <w:bCs/>
        </w:rPr>
        <w:t xml:space="preserve">o záměru zadat zpracování lesní hospodářské osnovy pro zařizovací obvod </w:t>
      </w:r>
      <w:r w:rsidR="006E550F">
        <w:rPr>
          <w:bCs/>
        </w:rPr>
        <w:t>Dražice</w:t>
      </w:r>
      <w:r w:rsidR="00D31110" w:rsidRPr="00D31110">
        <w:rPr>
          <w:bCs/>
        </w:rPr>
        <w:t>.</w:t>
      </w:r>
    </w:p>
    <w:p w14:paraId="493C557F" w14:textId="77777777" w:rsidR="00D31110" w:rsidRDefault="00D31110" w:rsidP="00D31110">
      <w:pPr>
        <w:spacing w:before="120"/>
        <w:jc w:val="center"/>
        <w:rPr>
          <w:rFonts w:ascii="Times" w:hAnsi="Times"/>
          <w:bCs/>
        </w:rPr>
      </w:pPr>
    </w:p>
    <w:p w14:paraId="2AA8CF44" w14:textId="77777777" w:rsidR="00DA29B9" w:rsidRDefault="00DA29B9" w:rsidP="00D31110">
      <w:pPr>
        <w:spacing w:before="120"/>
        <w:jc w:val="center"/>
        <w:rPr>
          <w:rFonts w:ascii="Times" w:hAnsi="Times"/>
          <w:bCs/>
        </w:rPr>
      </w:pPr>
      <w:r>
        <w:rPr>
          <w:rFonts w:ascii="Times" w:hAnsi="Times"/>
          <w:bCs/>
        </w:rPr>
        <w:t xml:space="preserve">Čl. </w:t>
      </w:r>
      <w:r w:rsidR="00D31110">
        <w:rPr>
          <w:rFonts w:ascii="Times" w:hAnsi="Times"/>
          <w:bCs/>
        </w:rPr>
        <w:t>9</w:t>
      </w:r>
    </w:p>
    <w:p w14:paraId="29242D49" w14:textId="77777777" w:rsidR="00DA29B9" w:rsidRDefault="00DA29B9" w:rsidP="0060687F">
      <w:pPr>
        <w:pStyle w:val="Nadpis1"/>
        <w:spacing w:after="120"/>
        <w:rPr>
          <w:caps w:val="0"/>
        </w:rPr>
      </w:pPr>
      <w:r>
        <w:rPr>
          <w:caps w:val="0"/>
        </w:rPr>
        <w:t>Účinnost</w:t>
      </w:r>
    </w:p>
    <w:p w14:paraId="6BEA0B3B" w14:textId="77777777" w:rsidR="00DA29B9" w:rsidRDefault="00DA29B9" w:rsidP="0060687F">
      <w:pPr>
        <w:pStyle w:val="Zkladntextodsazen"/>
        <w:ind w:left="0"/>
        <w:jc w:val="both"/>
      </w:pPr>
      <w:r>
        <w:t xml:space="preserve">Toto nařízení nabývá účinnosti patnáctým dnem následujícím po dni jeho vyhlášení.   </w:t>
      </w:r>
    </w:p>
    <w:p w14:paraId="0CBDBBBD" w14:textId="77777777" w:rsidR="00DA29B9" w:rsidRDefault="00DA29B9" w:rsidP="00DA29B9">
      <w:pPr>
        <w:tabs>
          <w:tab w:val="left" w:pos="426"/>
        </w:tabs>
        <w:jc w:val="both"/>
      </w:pPr>
    </w:p>
    <w:p w14:paraId="65D80B50" w14:textId="77777777" w:rsidR="00DA29B9" w:rsidRDefault="00DA29B9" w:rsidP="00DA29B9">
      <w:pPr>
        <w:tabs>
          <w:tab w:val="left" w:pos="426"/>
        </w:tabs>
        <w:jc w:val="both"/>
      </w:pPr>
    </w:p>
    <w:p w14:paraId="2C36EB1C" w14:textId="77777777" w:rsidR="00DA29B9" w:rsidRDefault="00DA29B9" w:rsidP="00DA29B9">
      <w:pPr>
        <w:tabs>
          <w:tab w:val="left" w:pos="426"/>
        </w:tabs>
        <w:jc w:val="both"/>
      </w:pPr>
    </w:p>
    <w:p w14:paraId="51E64BFD" w14:textId="77777777" w:rsidR="00DA29B9" w:rsidRDefault="00DA29B9" w:rsidP="00DA29B9">
      <w:pPr>
        <w:tabs>
          <w:tab w:val="left" w:pos="426"/>
        </w:tabs>
        <w:jc w:val="both"/>
      </w:pPr>
    </w:p>
    <w:p w14:paraId="0AFE194E" w14:textId="77777777" w:rsidR="00DA29B9" w:rsidRDefault="00DA29B9" w:rsidP="00DA29B9">
      <w:pPr>
        <w:tabs>
          <w:tab w:val="left" w:pos="426"/>
        </w:tabs>
        <w:jc w:val="both"/>
      </w:pPr>
    </w:p>
    <w:p w14:paraId="24439663" w14:textId="77777777" w:rsidR="00DA29B9" w:rsidRDefault="00DA29B9" w:rsidP="00DA29B9">
      <w:pPr>
        <w:tabs>
          <w:tab w:val="left" w:pos="426"/>
        </w:tabs>
        <w:jc w:val="both"/>
      </w:pPr>
    </w:p>
    <w:p w14:paraId="4FED0797" w14:textId="77777777" w:rsidR="00DA29B9" w:rsidRDefault="00DA29B9" w:rsidP="00DA29B9">
      <w:pPr>
        <w:tabs>
          <w:tab w:val="left" w:pos="426"/>
        </w:tabs>
        <w:jc w:val="both"/>
      </w:pPr>
    </w:p>
    <w:p w14:paraId="53490B77" w14:textId="77777777" w:rsidR="00DA29B9" w:rsidRDefault="00DA29B9" w:rsidP="00DA29B9">
      <w:pPr>
        <w:tabs>
          <w:tab w:val="left" w:pos="426"/>
        </w:tabs>
        <w:jc w:val="both"/>
      </w:pPr>
    </w:p>
    <w:p w14:paraId="3449A561" w14:textId="77777777" w:rsidR="00DA29B9" w:rsidRDefault="00DA29B9" w:rsidP="00DA29B9">
      <w:pPr>
        <w:tabs>
          <w:tab w:val="left" w:pos="426"/>
        </w:tabs>
        <w:jc w:val="both"/>
      </w:pPr>
    </w:p>
    <w:p w14:paraId="0AB787B1" w14:textId="1EA7C1C5" w:rsidR="00DA29B9" w:rsidRDefault="00DA29B9" w:rsidP="00531D78">
      <w:pPr>
        <w:tabs>
          <w:tab w:val="left" w:pos="0"/>
        </w:tabs>
        <w:jc w:val="center"/>
      </w:pPr>
      <w:r>
        <w:t xml:space="preserve">Ing. </w:t>
      </w:r>
      <w:r w:rsidR="00051914">
        <w:t xml:space="preserve">Štěpán Pavlík </w:t>
      </w:r>
      <w:r w:rsidR="00531D78">
        <w:t xml:space="preserve">v. r. </w:t>
      </w:r>
      <w:r w:rsidR="002A57DC">
        <w:tab/>
      </w:r>
      <w:r w:rsidR="002A57DC">
        <w:tab/>
      </w:r>
      <w:r w:rsidR="00800EE6">
        <w:t xml:space="preserve">                </w:t>
      </w:r>
      <w:r w:rsidR="00051914">
        <w:t>Bc. Radoslav Kacerovský, DiS.</w:t>
      </w:r>
      <w:r w:rsidR="00800EE6">
        <w:t xml:space="preserve"> </w:t>
      </w:r>
      <w:r w:rsidR="00531D78">
        <w:t>v. r.</w:t>
      </w:r>
    </w:p>
    <w:p w14:paraId="3DDD5A6E" w14:textId="6147444F" w:rsidR="00DA29B9" w:rsidRPr="006329F3" w:rsidRDefault="00531D78" w:rsidP="00531D78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A29B9" w:rsidRPr="006329F3">
        <w:rPr>
          <w:sz w:val="22"/>
          <w:szCs w:val="22"/>
        </w:rPr>
        <w:t>starosta města Tábora</w:t>
      </w:r>
      <w:r w:rsidR="00DA29B9" w:rsidRPr="006329F3">
        <w:rPr>
          <w:sz w:val="22"/>
          <w:szCs w:val="22"/>
        </w:rPr>
        <w:tab/>
      </w:r>
      <w:r w:rsidR="00DA29B9" w:rsidRPr="006329F3">
        <w:rPr>
          <w:sz w:val="22"/>
          <w:szCs w:val="22"/>
        </w:rPr>
        <w:tab/>
      </w:r>
      <w:r w:rsidR="00DA29B9" w:rsidRPr="006329F3">
        <w:rPr>
          <w:sz w:val="22"/>
          <w:szCs w:val="22"/>
        </w:rPr>
        <w:tab/>
        <w:t xml:space="preserve">      </w:t>
      </w:r>
      <w:r w:rsidR="00051914" w:rsidRPr="006329F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</w:t>
      </w:r>
      <w:r w:rsidR="00051914" w:rsidRPr="006329F3">
        <w:rPr>
          <w:sz w:val="22"/>
          <w:szCs w:val="22"/>
        </w:rPr>
        <w:t xml:space="preserve"> </w:t>
      </w:r>
      <w:r w:rsidR="00800EE6" w:rsidRPr="006329F3">
        <w:rPr>
          <w:sz w:val="22"/>
          <w:szCs w:val="22"/>
        </w:rPr>
        <w:t xml:space="preserve"> </w:t>
      </w:r>
      <w:r w:rsidR="00DA29B9" w:rsidRPr="006329F3">
        <w:rPr>
          <w:sz w:val="22"/>
          <w:szCs w:val="22"/>
        </w:rPr>
        <w:t>místostarosta města Tábora</w:t>
      </w:r>
    </w:p>
    <w:p w14:paraId="6FE31296" w14:textId="77777777" w:rsidR="00DA29B9" w:rsidRDefault="00DA29B9" w:rsidP="00DA29B9">
      <w:pPr>
        <w:spacing w:before="120" w:after="240"/>
        <w:jc w:val="center"/>
        <w:rPr>
          <w:rFonts w:ascii="Times" w:hAnsi="Times"/>
          <w:bCs/>
        </w:rPr>
      </w:pPr>
    </w:p>
    <w:p w14:paraId="754D0285" w14:textId="77777777" w:rsidR="00DA29B9" w:rsidRDefault="00DA29B9" w:rsidP="00DA29B9">
      <w:pPr>
        <w:pStyle w:val="text"/>
        <w:spacing w:before="0" w:after="240"/>
        <w:ind w:left="0" w:firstLine="0"/>
        <w:rPr>
          <w:bCs/>
        </w:rPr>
      </w:pPr>
    </w:p>
    <w:p w14:paraId="2666963D" w14:textId="77777777" w:rsidR="00C915D6" w:rsidRDefault="00C915D6" w:rsidP="00C915D6">
      <w:pPr>
        <w:pStyle w:val="Zkladntext"/>
      </w:pPr>
    </w:p>
    <w:p w14:paraId="489E679E" w14:textId="77777777" w:rsidR="00B337FA" w:rsidRDefault="00B337FA" w:rsidP="00B337FA">
      <w:pPr>
        <w:pStyle w:val="text"/>
        <w:tabs>
          <w:tab w:val="num" w:pos="426"/>
        </w:tabs>
        <w:spacing w:before="0" w:after="240"/>
        <w:ind w:left="426" w:firstLine="0"/>
        <w:jc w:val="both"/>
        <w:rPr>
          <w:rFonts w:ascii="Times" w:hAnsi="Times"/>
          <w:bCs/>
        </w:rPr>
      </w:pPr>
    </w:p>
    <w:sectPr w:rsidR="00B337FA" w:rsidSect="00DA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2B50"/>
    <w:multiLevelType w:val="hybridMultilevel"/>
    <w:tmpl w:val="BF8AA672"/>
    <w:lvl w:ilvl="0" w:tplc="C6924B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074C"/>
    <w:multiLevelType w:val="hybridMultilevel"/>
    <w:tmpl w:val="FD6CB7A0"/>
    <w:lvl w:ilvl="0" w:tplc="4D62F6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E71FD"/>
    <w:multiLevelType w:val="hybridMultilevel"/>
    <w:tmpl w:val="5EAC86C0"/>
    <w:lvl w:ilvl="0" w:tplc="1E10AE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081389">
    <w:abstractNumId w:val="0"/>
  </w:num>
  <w:num w:numId="2" w16cid:durableId="1369768013">
    <w:abstractNumId w:val="1"/>
  </w:num>
  <w:num w:numId="3" w16cid:durableId="86555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FA"/>
    <w:rsid w:val="00036F15"/>
    <w:rsid w:val="00051914"/>
    <w:rsid w:val="00072CCB"/>
    <w:rsid w:val="00096A22"/>
    <w:rsid w:val="000B31CA"/>
    <w:rsid w:val="002144EE"/>
    <w:rsid w:val="00230B94"/>
    <w:rsid w:val="00297474"/>
    <w:rsid w:val="002A57DC"/>
    <w:rsid w:val="003D4BD6"/>
    <w:rsid w:val="003E1A6A"/>
    <w:rsid w:val="004D05C6"/>
    <w:rsid w:val="00531D78"/>
    <w:rsid w:val="00577AF6"/>
    <w:rsid w:val="005E1C4E"/>
    <w:rsid w:val="0060687F"/>
    <w:rsid w:val="006329F3"/>
    <w:rsid w:val="0068294B"/>
    <w:rsid w:val="006E550F"/>
    <w:rsid w:val="00716DC6"/>
    <w:rsid w:val="00776ADE"/>
    <w:rsid w:val="007A51F4"/>
    <w:rsid w:val="007B0C99"/>
    <w:rsid w:val="00800EE6"/>
    <w:rsid w:val="00863C23"/>
    <w:rsid w:val="008A19CD"/>
    <w:rsid w:val="008E06CB"/>
    <w:rsid w:val="00967EFE"/>
    <w:rsid w:val="00A9405A"/>
    <w:rsid w:val="00AB6ED6"/>
    <w:rsid w:val="00B23D52"/>
    <w:rsid w:val="00B337FA"/>
    <w:rsid w:val="00BF77D2"/>
    <w:rsid w:val="00BF7E09"/>
    <w:rsid w:val="00C72680"/>
    <w:rsid w:val="00C915D6"/>
    <w:rsid w:val="00D31110"/>
    <w:rsid w:val="00DA29B9"/>
    <w:rsid w:val="00DA7D7F"/>
    <w:rsid w:val="00E1450B"/>
    <w:rsid w:val="00F20A61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107086"/>
  <w15:chartTrackingRefBased/>
  <w15:docId w15:val="{475EC7B1-3C56-46CC-AC74-AF9D89AE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7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A29B9"/>
    <w:pPr>
      <w:keepNext/>
      <w:spacing w:before="120" w:after="240"/>
      <w:jc w:val="center"/>
      <w:outlineLvl w:val="0"/>
    </w:pPr>
    <w:rPr>
      <w:rFonts w:ascii="Times" w:hAnsi="Times"/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vod">
    <w:name w:val="uvod"/>
    <w:next w:val="cast"/>
    <w:rsid w:val="00B337FA"/>
    <w:pPr>
      <w:overflowPunct w:val="0"/>
      <w:autoSpaceDE w:val="0"/>
      <w:autoSpaceDN w:val="0"/>
      <w:adjustRightInd w:val="0"/>
      <w:spacing w:after="360"/>
      <w:jc w:val="both"/>
      <w:textAlignment w:val="baseline"/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cast">
    <w:name w:val="cast"/>
    <w:next w:val="nadpis"/>
    <w:rsid w:val="00B337FA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nadpis">
    <w:name w:val="nadpis"/>
    <w:next w:val="clanek"/>
    <w:rsid w:val="00B337F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caps/>
      <w:color w:val="000000"/>
      <w:sz w:val="24"/>
    </w:rPr>
  </w:style>
  <w:style w:type="paragraph" w:customStyle="1" w:styleId="clanek">
    <w:name w:val="clanek"/>
    <w:next w:val="Normln"/>
    <w:rsid w:val="00B337FA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eastAsia="Times New Roman" w:hAnsi="Times New Roman"/>
      <w:color w:val="000000"/>
      <w:sz w:val="24"/>
    </w:rPr>
  </w:style>
  <w:style w:type="paragraph" w:customStyle="1" w:styleId="nadpislnku">
    <w:name w:val="nadpis článku"/>
    <w:next w:val="text"/>
    <w:rsid w:val="00B337FA"/>
    <w:pPr>
      <w:keepNext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text">
    <w:name w:val="text"/>
    <w:rsid w:val="00B337FA"/>
    <w:pPr>
      <w:overflowPunct w:val="0"/>
      <w:autoSpaceDE w:val="0"/>
      <w:autoSpaceDN w:val="0"/>
      <w:adjustRightInd w:val="0"/>
      <w:spacing w:before="240"/>
      <w:ind w:left="397" w:hanging="397"/>
      <w:textAlignment w:val="baseline"/>
    </w:pPr>
    <w:rPr>
      <w:rFonts w:ascii="Times New Roman" w:eastAsia="Times New Roman" w:hAnsi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B337FA"/>
    <w:pPr>
      <w:ind w:left="720"/>
      <w:contextualSpacing/>
    </w:pPr>
  </w:style>
  <w:style w:type="table" w:styleId="Mkatabulky">
    <w:name w:val="Table Grid"/>
    <w:basedOn w:val="Normlntabulka"/>
    <w:uiPriority w:val="59"/>
    <w:rsid w:val="00B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915D6"/>
    <w:pPr>
      <w:overflowPunct/>
      <w:autoSpaceDE/>
      <w:autoSpaceDN/>
      <w:adjustRightInd/>
      <w:jc w:val="both"/>
      <w:textAlignment w:val="auto"/>
    </w:pPr>
  </w:style>
  <w:style w:type="character" w:customStyle="1" w:styleId="ZkladntextChar">
    <w:name w:val="Základní text Char"/>
    <w:link w:val="Zkladntext"/>
    <w:rsid w:val="00C915D6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29B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A29B9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rsid w:val="00DA29B9"/>
    <w:rPr>
      <w:rFonts w:ascii="Times" w:eastAsia="Times New Roman" w:hAnsi="Times"/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Doma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Jirka</dc:creator>
  <cp:keywords/>
  <cp:lastModifiedBy>IKramolisova</cp:lastModifiedBy>
  <cp:revision>4</cp:revision>
  <cp:lastPrinted>2025-07-29T06:50:00Z</cp:lastPrinted>
  <dcterms:created xsi:type="dcterms:W3CDTF">2025-07-29T06:30:00Z</dcterms:created>
  <dcterms:modified xsi:type="dcterms:W3CDTF">2025-07-30T09:08:00Z</dcterms:modified>
</cp:coreProperties>
</file>