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color w:val="0070C0"/>
          <w:sz w:val="26"/>
          <w:szCs w:val="26"/>
        </w:rPr>
      </w:pPr>
      <w:r>
        <w:rPr>
          <w:rFonts w:cs="Arial" w:ascii="Arial" w:hAnsi="Arial"/>
          <w:b/>
          <w:bCs/>
          <w:color w:val="0070C0"/>
          <w:sz w:val="26"/>
          <w:szCs w:val="26"/>
        </w:rPr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Město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color w:val="000000"/>
        </w:rPr>
        <w:t>Zastupitelstvo města Potštát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města Potštát</w:t>
      </w:r>
    </w:p>
    <w:p>
      <w:pPr>
        <w:pStyle w:val="NormlnIMP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>Zastupitelstvo města Potštát se na svém zasedání dne 23.4.2025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města Potštát.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ind w:left="29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Město Potštát dále provozuje Re-Use centrum a sběrné místo v Potštátě, ul. Olomoucká, parc. č. 814/4, k.ú. Potštát, obec Potštát, které slouží k odkládání odpadů dle této vyhlášky, a to pouze v jeho provozních hodinách. Provozní doba je uvedena na bráně sběrného místa a na webových stránkách města Potštát www.potstat.cz.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 včetně PET lahví, nápojových kartonů a drobných kovů,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spacing w:before="0" w:after="0"/>
        <w:ind w:left="786" w:hanging="0"/>
        <w:contextualSpacing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/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/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cs="Arial" w:ascii="Arial" w:hAnsi="Arial"/>
          <w:color w:val="000000"/>
          <w:sz w:val="22"/>
          <w:szCs w:val="22"/>
        </w:rPr>
        <w:t xml:space="preserve"> (</w:t>
      </w:r>
      <w:r>
        <w:rPr>
          <w:rFonts w:cs="Arial" w:ascii="Arial" w:hAnsi="Arial"/>
          <w:i/>
          <w:iCs/>
          <w:color w:val="000000"/>
          <w:sz w:val="22"/>
          <w:szCs w:val="22"/>
        </w:rPr>
        <w:t>např. koberce, matrace, nábytek, …</w:t>
      </w:r>
      <w:r>
        <w:rPr>
          <w:rFonts w:cs="Arial" w:ascii="Arial" w:hAnsi="Arial"/>
          <w:color w:val="000000"/>
          <w:sz w:val="22"/>
          <w:szCs w:val="22"/>
        </w:rPr>
        <w:t>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 </w:t>
      </w:r>
      <w:r>
        <w:rPr>
          <w:rFonts w:cs="Arial" w:ascii="Arial" w:hAnsi="Arial"/>
          <w:bCs/>
          <w:color w:val="000000"/>
          <w:sz w:val="22"/>
          <w:szCs w:val="22"/>
        </w:rPr>
        <w:t>včetně PET lahví, nápojových kartonů a drobných kovů,</w:t>
      </w:r>
      <w:r>
        <w:rPr>
          <w:rFonts w:cs="Arial" w:ascii="Arial" w:hAnsi="Arial"/>
          <w:sz w:val="22"/>
          <w:szCs w:val="22"/>
        </w:rPr>
        <w:t xml:space="preserve">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color w:val="000000"/>
          <w:sz w:val="22"/>
          <w:szCs w:val="22"/>
        </w:rPr>
        <w:t>sběrné nádoby, kontejnery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/>
      </w:pPr>
      <w:r>
        <w:rPr>
          <w:rFonts w:cs="Arial" w:ascii="Arial" w:hAnsi="Arial"/>
          <w:sz w:val="22"/>
          <w:szCs w:val="22"/>
        </w:rPr>
        <w:t xml:space="preserve">Seznam stanovišť zvláštních sběrných nádob a kontejnerů na tříděný odpad je zveřejněn      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/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       </w:t>
      </w:r>
      <w:r>
        <w:rPr>
          <w:rFonts w:cs="Arial" w:ascii="Arial" w:hAnsi="Arial"/>
          <w:sz w:val="22"/>
          <w:szCs w:val="22"/>
        </w:rPr>
        <w:t>na webových stránkách města Potštát, www.potstat.cz.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 – velkoobjemové kontejnery, barva hnědá,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 - kontejnery,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plasty, PET lahve, nápojové kartony, drobné kovy – sběrné nádoby 240 l, barva žlutá, kontejner, barva žlutá,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sklo – kontejner, barva zelená,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 – kontejner, barva šedá, velkoobjemový kontejner s nápisem kovy,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i/>
          <w:iCs/>
        </w:rPr>
        <w:t>jedlé oleje a tuky – sběrné nádoby, barva hnědá nebo zelená.</w:t>
      </w:r>
    </w:p>
    <w:p>
      <w:pPr>
        <w:pStyle w:val="Normal"/>
        <w:spacing w:before="0" w:after="0"/>
        <w:ind w:left="1080" w:hanging="0"/>
        <w:contextualSpacing/>
        <w:jc w:val="both"/>
        <w:rPr>
          <w:rFonts w:ascii="Arial" w:hAnsi="Arial" w:cs="Arial"/>
          <w:bCs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bCs/>
          <w:i/>
          <w:iCs/>
          <w:color w:val="000000"/>
          <w:sz w:val="22"/>
          <w:szCs w:val="22"/>
        </w:rPr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Plasty, PET lahve, nápojové kartony a drobné kovy se odevzdávají v rámci systému door to door u rodinných domů do sběrných nádob 240l šedé barvy se žlutým víkem a u bytových domů do sběrných nádob 1100l šedé barvy se žlutým víkem.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Textilní odpad lze odevzdávat </w:t>
      </w:r>
      <w:bookmarkStart w:id="0" w:name="__DdeLink__2528_36986876771"/>
      <w:r>
        <w:rPr>
          <w:rFonts w:cs="Arial" w:ascii="Arial" w:hAnsi="Arial"/>
          <w:sz w:val="22"/>
          <w:szCs w:val="22"/>
        </w:rPr>
        <w:t>ve sběrném místě v Potštátě, ul. Olomoucká, parc. č. 814/4, k.ú. Potštát, obec Potštát, v provozních hodinách sběrného místa, za asistence obsluhy sběrného místa.</w:t>
      </w:r>
      <w:bookmarkEnd w:id="0"/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 </w:t>
      </w:r>
      <w:r>
        <w:rPr>
          <w:rFonts w:cs="Arial" w:ascii="Arial" w:hAnsi="Arial"/>
          <w:bCs/>
          <w:color w:val="000000"/>
          <w:sz w:val="22"/>
          <w:szCs w:val="22"/>
        </w:rPr>
        <w:t>včetně PET lahví, nápojových kartonů a drobných kovů,</w:t>
      </w:r>
      <w:r>
        <w:rPr>
          <w:rFonts w:cs="Arial" w:ascii="Arial" w:hAnsi="Arial"/>
          <w:sz w:val="22"/>
          <w:szCs w:val="22"/>
        </w:rPr>
        <w:t xml:space="preserve"> sklo, kovy lze také odevzdávat na sběrném místě, které je umístěno v Potštátě, ul. Olomoucká,   parc. č. 814/4, k.ú. Potštát, obec Potštát.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</w:t>
      </w:r>
      <w:bookmarkStart w:id="1" w:name="__DdeLink__303_2902720140"/>
      <w:r>
        <w:rPr>
          <w:rFonts w:cs="Arial" w:ascii="Arial" w:hAnsi="Arial"/>
          <w:sz w:val="22"/>
          <w:szCs w:val="22"/>
        </w:rPr>
        <w:t>úřední desce Městského úřadu Potštát, na výlepových plochách, na webových stránkách města, ve zpravodaji a v místním rozhlase.</w:t>
      </w:r>
      <w:bookmarkEnd w:id="1"/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Soustřeďování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Objemný odpad se odkládá </w:t>
      </w:r>
      <w:bookmarkStart w:id="2" w:name="__DdeLink__2528_3698687677"/>
      <w:r>
        <w:rPr>
          <w:rFonts w:cs="Arial" w:ascii="Arial" w:hAnsi="Arial"/>
          <w:sz w:val="22"/>
          <w:szCs w:val="22"/>
        </w:rPr>
        <w:t xml:space="preserve">ve </w:t>
      </w:r>
      <w:bookmarkStart w:id="3" w:name="__DdeLink__206_516475767"/>
      <w:r>
        <w:rPr>
          <w:rFonts w:cs="Arial" w:ascii="Arial" w:hAnsi="Arial"/>
          <w:sz w:val="22"/>
          <w:szCs w:val="22"/>
        </w:rPr>
        <w:t>sběrném místě v Potštátě, ul. Olomoucká, parc. č. 814/4, k.ú. Potštát, obec Potštát</w:t>
      </w:r>
      <w:bookmarkEnd w:id="3"/>
      <w:r>
        <w:rPr>
          <w:rFonts w:cs="Arial" w:ascii="Arial" w:hAnsi="Arial"/>
          <w:sz w:val="22"/>
          <w:szCs w:val="22"/>
        </w:rPr>
        <w:t>, v provozních hodinách sběrného místa, za asistence obsluhy sběrného místa.</w:t>
      </w:r>
      <w:bookmarkEnd w:id="2"/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Směsný komunální odpad se odkládá do sběrných nádob. </w:t>
      </w:r>
    </w:p>
    <w:p>
      <w:pPr>
        <w:pStyle w:val="Normal"/>
        <w:widowControl w:val="false"/>
        <w:ind w:left="426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widowControl w:val="false"/>
        <w:ind w:left="720" w:hanging="0"/>
        <w:jc w:val="both"/>
        <w:rPr>
          <w:rFonts w:ascii="Arial" w:hAnsi="Arial" w:cs="Arial"/>
          <w:i/>
          <w:i/>
          <w:strike/>
          <w:color w:val="00B0F0"/>
          <w:sz w:val="22"/>
          <w:szCs w:val="22"/>
        </w:rPr>
      </w:pPr>
      <w:r>
        <w:rPr>
          <w:rFonts w:cs="Arial" w:ascii="Arial" w:hAnsi="Arial"/>
          <w:i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i/>
          <w:i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popelnice - </w:t>
      </w:r>
      <w:r>
        <w:rPr>
          <w:rFonts w:cs="Arial" w:ascii="Arial" w:hAnsi="Arial"/>
          <w:i/>
          <w:sz w:val="22"/>
          <w:szCs w:val="22"/>
        </w:rPr>
        <w:t>u rodinných a bytových domů,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/>
          <w:i/>
        </w:rPr>
      </w:pPr>
      <w:r>
        <w:rPr>
          <w:rFonts w:cs="Arial" w:ascii="Arial" w:hAnsi="Arial"/>
          <w:i/>
          <w:color w:val="000000"/>
          <w:sz w:val="22"/>
          <w:szCs w:val="22"/>
        </w:rPr>
        <w:t>velkoobjemové kontej</w:t>
      </w:r>
      <w:r>
        <w:rPr>
          <w:rFonts w:cs="Arial" w:ascii="Arial" w:hAnsi="Arial"/>
          <w:i/>
          <w:iCs/>
          <w:color w:val="000000"/>
          <w:sz w:val="22"/>
          <w:szCs w:val="22"/>
        </w:rPr>
        <w:t>nery pro ch</w:t>
      </w:r>
      <w:r>
        <w:rPr>
          <w:rFonts w:cs="Arial" w:ascii="Arial" w:hAnsi="Arial"/>
          <w:i/>
          <w:color w:val="000000"/>
          <w:sz w:val="22"/>
          <w:szCs w:val="22"/>
        </w:rPr>
        <w:t xml:space="preserve">atové oblasti (Michalov, Padesát Lánů, Kouty) a na  </w:t>
      </w:r>
    </w:p>
    <w:p>
      <w:pPr>
        <w:pStyle w:val="Normal"/>
        <w:ind w:left="426" w:hanging="0"/>
        <w:jc w:val="both"/>
        <w:rPr>
          <w:i/>
          <w:i/>
        </w:rPr>
      </w:pPr>
      <w:r>
        <w:rPr>
          <w:rFonts w:cs="Arial" w:ascii="Arial" w:hAnsi="Arial"/>
          <w:i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i/>
          <w:color w:val="000000"/>
          <w:sz w:val="22"/>
          <w:szCs w:val="22"/>
        </w:rPr>
        <w:t xml:space="preserve">sběrném </w:t>
      </w:r>
      <w:r>
        <w:rPr>
          <w:rFonts w:cs="Arial" w:ascii="Arial" w:hAnsi="Arial"/>
          <w:i/>
          <w:sz w:val="22"/>
          <w:szCs w:val="22"/>
        </w:rPr>
        <w:t>místě v Potštátě, ul. Olomoucká, parc. č. 814/4, k.ú. Potštát, obec Potštát,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/>
          <w:i/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 xml:space="preserve">odpadkové koše, které jsou umístěny na veřejných prostranstvích v obci, sloužící pro </w:t>
      </w:r>
    </w:p>
    <w:p>
      <w:pPr>
        <w:pStyle w:val="Normal"/>
        <w:ind w:left="426" w:hanging="0"/>
        <w:jc w:val="both"/>
        <w:rPr>
          <w:i/>
          <w:i/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i/>
          <w:color w:val="000000"/>
          <w:sz w:val="22"/>
          <w:szCs w:val="22"/>
        </w:rPr>
        <w:t>odkládání drobného směsného komunálního odpadu.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b) a d) </w:t>
      </w:r>
      <w:r>
        <w:rPr>
          <w:rFonts w:cs="Arial" w:ascii="Arial" w:hAnsi="Arial"/>
          <w:color w:val="000000"/>
          <w:sz w:val="22"/>
          <w:szCs w:val="22"/>
        </w:rPr>
        <w:t xml:space="preserve">předávají na stanoviště uvedené v seznamu, který je zveřejněn na webových stránkách města Potštát – </w:t>
      </w:r>
      <w:hyperlink r:id="rId2">
        <w:r>
          <w:rPr>
            <w:rStyle w:val="Internetovodkaz"/>
            <w:rFonts w:cs="Arial" w:ascii="Arial" w:hAnsi="Arial"/>
            <w:color w:val="000000"/>
            <w:sz w:val="22"/>
            <w:szCs w:val="22"/>
          </w:rPr>
          <w:t>www.potstat.cz</w:t>
        </w:r>
      </w:hyperlink>
      <w:r>
        <w:rPr>
          <w:rFonts w:cs="Arial" w:ascii="Arial" w:hAnsi="Arial"/>
          <w:color w:val="000000"/>
          <w:sz w:val="22"/>
          <w:szCs w:val="22"/>
        </w:rPr>
        <w:t xml:space="preserve">, dále komunální odpad dle čl. 2 odst. 1 písm. c) ukládají do nádob na plasty 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včetně PET lahví, nápojových kartonů </w:t>
      </w:r>
      <w:r>
        <w:rPr>
          <w:rFonts w:cs="Arial" w:ascii="Arial" w:hAnsi="Arial"/>
          <w:color w:val="000000"/>
          <w:sz w:val="22"/>
          <w:szCs w:val="22"/>
        </w:rPr>
        <w:t>umístěných na veřejném prostranství za podmínek stanovených jinými právními předpisy před areálem své provozovny a směsný komunální odpad dle čl. 2 odst. 1 písm. j) ukládají do popelnice na směsný komunální odpad, umístěných na veřejném prostranství za podmínek stanovených jinými právními předpisy před areálem své provozovny.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>Výši úhrady za zapojení do obecního systému stanoví Zastupitelstvo města Potštát ceníkem, který je dostupný na webových stránkách města.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Úhrada se vybírá jednorázově v příslušném kalendářním roce, a to v hotovosti na pokladně městského úřadu nebo převodem na účet města Potštát.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                  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ind w:left="426" w:hanging="0"/>
        <w:jc w:val="center"/>
        <w:rPr>
          <w:rFonts w:ascii="Arial" w:hAnsi="Arial" w:cs="Arial"/>
          <w:b/>
          <w:b/>
          <w:bCs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bCs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a) oděvy a textil,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b) obuv,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c) hračky,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d) židle, stolky, skříňky, křesla a movité věci k vybavení domácnosti,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e) zahradní nářadí a nábytek, přepravky, bedny, mechanické nářadí, květináče a další movité věci sloužící pro zahradničení,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f) nádobí – hrnky, příbory, sklenice, talíře, hrnce, skleněné, porcelánové a keramické nádobí, plechy na pečení,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g) sportovní nářadí – kola, šlapací stroje, lyže, lyžařské náčiní, další sportovní potřeby apod.,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h) umělecké věci – obrazy, vázy apod.,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i) autosedačky, kočárky, hračky a další movité věci určené pro děti,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j) věci pro volnočasové aktivity – knihy, hudební nástroje,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k) sanitární zařízení – umyvadla, záchodové mísy.</w:t>
      </w:r>
    </w:p>
    <w:p>
      <w:pPr>
        <w:pStyle w:val="Normal"/>
        <w:tabs>
          <w:tab w:val="clear" w:pos="708"/>
          <w:tab w:val="left" w:pos="709" w:leader="none"/>
        </w:tabs>
        <w:ind w:left="72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Movité věci uvedené v odst. 1 lze předávat do Re-Use centra v Potštátě, ul. Olomoucká, parc. č. 814/4, k.ú. Potštát, obec Potštát. Movitá věc musí být předána v takovém stavu, aby bylo možné její opětovné použití.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Movité věci uvedené v odst. 1písm. a), b) a c) lze předáva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t do sběrných nádob bílé barvy umístěných na stanovištích uvedených v seznamu stanovišť zveřejněných na webových stránkách města Potštát – </w:t>
      </w:r>
      <w:hyperlink r:id="rId3">
        <w:r>
          <w:rPr>
            <w:rStyle w:val="Internetovodkaz"/>
            <w:rFonts w:eastAsia="Times New Roman" w:cs="Arial" w:ascii="Arial" w:hAnsi="Arial"/>
            <w:color w:val="auto"/>
            <w:kern w:val="0"/>
            <w:sz w:val="22"/>
            <w:szCs w:val="22"/>
            <w:lang w:val="cs-CZ" w:eastAsia="cs-CZ" w:bidi="ar-SA"/>
          </w:rPr>
          <w:t>www.potstat.cz</w:t>
        </w:r>
      </w:hyperlink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. Movitá věc musí být předána v takovém stavu, aby bylo možné její opětovné použití.</w:t>
      </w:r>
      <w:r>
        <w:rPr>
          <w:rFonts w:cs="Arial" w:ascii="Arial" w:hAnsi="Arial"/>
          <w:sz w:val="22"/>
          <w:szCs w:val="22"/>
        </w:rPr>
        <w:t xml:space="preserve">      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a) elektrozařízení,</w:t>
      </w:r>
    </w:p>
    <w:p>
      <w:pPr>
        <w:pStyle w:val="Normal"/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b) pneumatiky.</w:t>
      </w:r>
    </w:p>
    <w:p>
      <w:pPr>
        <w:pStyle w:val="Normal"/>
        <w:tabs>
          <w:tab w:val="clear" w:pos="708"/>
          <w:tab w:val="left" w:pos="567" w:leader="none"/>
        </w:tabs>
        <w:ind w:left="567" w:hanging="282"/>
        <w:jc w:val="both"/>
        <w:rPr/>
      </w:pPr>
      <w:r>
        <w:rPr>
          <w:rFonts w:cs="Arial" w:ascii="Arial" w:hAnsi="Arial"/>
          <w:color w:val="00B0F0"/>
          <w:sz w:val="22"/>
          <w:szCs w:val="22"/>
        </w:rPr>
        <w:tab/>
      </w:r>
    </w:p>
    <w:p>
      <w:pPr>
        <w:pStyle w:val="Normal"/>
        <w:numPr>
          <w:ilvl w:val="0"/>
          <w:numId w:val="12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Výrobky s ukončenou životností uvedené v odst. 1 lze předávat ve sběrném místě v Potštátě, ul. Olomoucká, parc. č. 814/4, k.ú. Potštát, obec Potštát, v provozních hodinách sběrného místa, za asistence obsluhy sběrného místa.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Zrušuje se obecně závazná vyhláška města Potštát č. 2/2024, o stanovení obecního systému odpadového hospodářství, ze dne 11.12.2024.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  <w:bookmarkStart w:id="4" w:name="_GoBack"/>
      <w:bookmarkEnd w:id="4"/>
    </w:p>
    <w:p>
      <w:pPr>
        <w:pStyle w:val="Nzvylnk"/>
        <w:spacing w:before="0" w:after="0"/>
        <w:rPr/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Cs/>
          <w:sz w:val="22"/>
          <w:szCs w:val="22"/>
        </w:rPr>
        <w:t xml:space="preserve">Kateřina Klabačková, DiS. </w:t>
      </w:r>
      <w:r>
        <w:rPr>
          <w:rFonts w:cs="Arial" w:ascii="Arial" w:hAnsi="Arial"/>
          <w:bCs/>
          <w:sz w:val="22"/>
          <w:szCs w:val="22"/>
        </w:rPr>
        <w:t>v.r.</w:t>
      </w:r>
      <w:r>
        <w:rPr>
          <w:rFonts w:cs="Arial" w:ascii="Arial" w:hAnsi="Arial"/>
          <w:bCs/>
          <w:sz w:val="22"/>
          <w:szCs w:val="22"/>
        </w:rPr>
        <w:t xml:space="preserve"> </w:t>
        <w:tab/>
        <w:tab/>
        <w:tab/>
        <w:tab/>
        <w:t xml:space="preserve">      René Passinger </w:t>
      </w:r>
      <w:r>
        <w:rPr>
          <w:rFonts w:cs="Arial" w:ascii="Arial" w:hAnsi="Arial"/>
          <w:bCs/>
          <w:sz w:val="22"/>
          <w:szCs w:val="22"/>
        </w:rPr>
        <w:t>v.r.</w:t>
      </w:r>
    </w:p>
    <w:p>
      <w:pPr>
        <w:pStyle w:val="Normal"/>
        <w:rPr/>
      </w:pPr>
      <w:r>
        <w:rPr>
          <w:rFonts w:cs="Arial" w:ascii="Arial" w:hAnsi="Arial"/>
          <w:bCs/>
          <w:sz w:val="22"/>
          <w:szCs w:val="22"/>
        </w:rPr>
        <w:t xml:space="preserve">         </w:t>
      </w: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ab/>
        <w:t xml:space="preserve">                            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tstat.cz/" TargetMode="External"/><Relationship Id="rId3" Type="http://schemas.openxmlformats.org/officeDocument/2006/relationships/hyperlink" Target="http://www.potstat.cz/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1E64-9B1A-4540-A8CA-D851A94C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LibreOffice/6.3.4.2$Windows_X86_64 LibreOffice_project/60da17e045e08f1793c57c00ba83cdfce946d0aa</Application>
  <Pages>5</Pages>
  <Words>1358</Words>
  <Characters>7589</Characters>
  <CharactersWithSpaces>9138</CharactersWithSpaces>
  <Paragraphs>106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2025-03-26T11:18:00Z</dcterms:created>
  <dc:creator>DA210036</dc:creator>
  <dc:description/>
  <dc:language>cs-CZ</dc:language>
  <cp:lastModifiedBy/>
  <cp:lastPrinted>2025-04-29T06:24:24Z</cp:lastPrinted>
  <dcterms:modified xsi:type="dcterms:W3CDTF">2025-04-29T06:25:09Z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