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ED" w:rsidRPr="00983846" w:rsidRDefault="00EF29ED" w:rsidP="00EF29ED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EF29ED" w:rsidRPr="00983846" w:rsidRDefault="00EF29ED" w:rsidP="00EF29ED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Zastupitelstvo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EF29ED" w:rsidRPr="00983846" w:rsidRDefault="00EF29ED" w:rsidP="00EF29ED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Obecně závazná vyhláška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Račice,</w:t>
      </w:r>
    </w:p>
    <w:p w:rsidR="00EF29ED" w:rsidRPr="00EF29ED" w:rsidRDefault="00EF29ED" w:rsidP="003B54DF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EF29ED">
        <w:rPr>
          <w:rFonts w:ascii="Arial" w:eastAsia="Calibri" w:hAnsi="Arial" w:cs="Arial"/>
          <w:b/>
          <w:sz w:val="24"/>
          <w:szCs w:val="24"/>
        </w:rPr>
        <w:t>kterou se stanovují pravidla pro pohyb psů na veřejném prostranství v obci Račice</w:t>
      </w:r>
    </w:p>
    <w:p w:rsidR="003B54DF" w:rsidRDefault="003B54DF" w:rsidP="003B54DF">
      <w:pPr>
        <w:spacing w:after="0"/>
        <w:jc w:val="both"/>
        <w:rPr>
          <w:rFonts w:ascii="Arial" w:eastAsia="Calibri" w:hAnsi="Arial" w:cs="Arial"/>
        </w:rPr>
      </w:pPr>
    </w:p>
    <w:p w:rsidR="00EF29ED" w:rsidRPr="00EF29ED" w:rsidRDefault="00EF29ED" w:rsidP="003B54DF">
      <w:pPr>
        <w:spacing w:after="0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Zastupitelstvo obce Račice se na svém zasedání dne </w:t>
      </w:r>
      <w:proofErr w:type="gramStart"/>
      <w:r w:rsidR="003B54DF">
        <w:rPr>
          <w:rFonts w:ascii="Arial" w:eastAsia="Calibri" w:hAnsi="Arial" w:cs="Arial"/>
        </w:rPr>
        <w:t>14.12.2023</w:t>
      </w:r>
      <w:proofErr w:type="gramEnd"/>
      <w:r w:rsidRPr="00EF29ED">
        <w:rPr>
          <w:rFonts w:ascii="Arial" w:eastAsia="Calibri" w:hAnsi="Arial" w:cs="Arial"/>
        </w:rPr>
        <w:t xml:space="preserve"> usnesením č. </w:t>
      </w:r>
      <w:r w:rsidR="003B54DF">
        <w:rPr>
          <w:rFonts w:ascii="Arial" w:eastAsia="Calibri" w:hAnsi="Arial" w:cs="Arial"/>
        </w:rPr>
        <w:t xml:space="preserve">08/084/2023 </w:t>
      </w:r>
      <w:r w:rsidRPr="00EF29ED">
        <w:rPr>
          <w:rFonts w:ascii="Arial" w:eastAsia="Calibri" w:hAnsi="Arial" w:cs="Arial"/>
        </w:rPr>
        <w:t>usneslo vydat na základě § 24 odst. 2 zákona č. 246/1992 Sb., na ochranu zvířat proti týrání, ve znění pozdějších předpisů, a v souladu s § 10 písm. d</w:t>
      </w:r>
      <w:bookmarkStart w:id="0" w:name="Zrušeno"/>
      <w:bookmarkEnd w:id="0"/>
      <w:r w:rsidRPr="00EF29ED">
        <w:rPr>
          <w:rFonts w:ascii="Arial" w:eastAsia="Calibri" w:hAnsi="Arial" w:cs="Arial"/>
        </w:rPr>
        <w:t>) a § 84 odst. 2 písm. h) zákona č. 128/2000 Sb., o obcích (obecní zřízení), ve znění pozdějších předpisů, tuto obecně závaznou vyhlášku:</w:t>
      </w: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Č</w:t>
      </w:r>
      <w:r w:rsidRPr="00EF29ED">
        <w:rPr>
          <w:rFonts w:ascii="Arial" w:eastAsia="Calibri" w:hAnsi="Arial" w:cs="Arial"/>
          <w:b/>
          <w:szCs w:val="24"/>
        </w:rPr>
        <w:t>l. 1</w:t>
      </w: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EF29ED">
        <w:rPr>
          <w:rFonts w:ascii="Arial" w:eastAsia="Calibri" w:hAnsi="Arial" w:cs="Arial"/>
          <w:b/>
          <w:szCs w:val="24"/>
        </w:rPr>
        <w:t>Pravidla pro pohyb psů na veřejném prostranství</w:t>
      </w:r>
    </w:p>
    <w:p w:rsidR="00EF29ED" w:rsidRPr="00EF29ED" w:rsidRDefault="00EF29ED" w:rsidP="003B54DF">
      <w:pPr>
        <w:numPr>
          <w:ilvl w:val="0"/>
          <w:numId w:val="1"/>
        </w:numPr>
        <w:tabs>
          <w:tab w:val="left" w:pos="1134"/>
        </w:tabs>
        <w:spacing w:after="120" w:line="240" w:lineRule="auto"/>
        <w:ind w:left="567" w:hanging="567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Stanovují se následující pravidla pro pohyb psů na veřejném prostranství v obci </w:t>
      </w:r>
      <w:r>
        <w:rPr>
          <w:rFonts w:ascii="Arial" w:eastAsia="Calibri" w:hAnsi="Arial" w:cs="Arial"/>
        </w:rPr>
        <w:t>Račice</w:t>
      </w:r>
      <w:r w:rsidRPr="00EF29ED">
        <w:rPr>
          <w:rFonts w:ascii="Arial" w:eastAsia="Calibri" w:hAnsi="Arial" w:cs="Arial"/>
        </w:rPr>
        <w:t>:</w:t>
      </w:r>
      <w:r w:rsidRPr="00EF29ED">
        <w:rPr>
          <w:rFonts w:ascii="Arial" w:eastAsia="Calibri" w:hAnsi="Arial" w:cs="Arial"/>
          <w:vertAlign w:val="superscript"/>
        </w:rPr>
        <w:footnoteReference w:id="1"/>
      </w:r>
    </w:p>
    <w:p w:rsidR="00EF29ED" w:rsidRPr="00EF29ED" w:rsidRDefault="00EF29ED" w:rsidP="00EF29ED">
      <w:pPr>
        <w:numPr>
          <w:ilvl w:val="0"/>
          <w:numId w:val="2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na veřejných prostranstvích v obci </w:t>
      </w:r>
      <w:r>
        <w:rPr>
          <w:rFonts w:ascii="Arial" w:eastAsia="Calibri" w:hAnsi="Arial" w:cs="Arial"/>
        </w:rPr>
        <w:t>Račice</w:t>
      </w:r>
      <w:r w:rsidRPr="00EF29ED">
        <w:rPr>
          <w:rFonts w:ascii="Arial" w:eastAsia="Calibri" w:hAnsi="Arial" w:cs="Arial"/>
        </w:rPr>
        <w:t xml:space="preserve"> vyznačených v příloze č. 1</w:t>
      </w:r>
      <w:r w:rsidR="00AE5A8A">
        <w:rPr>
          <w:rFonts w:ascii="Arial" w:eastAsia="Calibri" w:hAnsi="Arial" w:cs="Arial"/>
        </w:rPr>
        <w:t xml:space="preserve"> (s výjimkou uvedenou v příloze č. 2)</w:t>
      </w:r>
      <w:r w:rsidRPr="00EF29ED">
        <w:rPr>
          <w:rFonts w:ascii="Arial" w:eastAsia="Calibri" w:hAnsi="Arial" w:cs="Arial"/>
        </w:rPr>
        <w:t>, která je nedílnou součástí této obecně závazné vyhlášky</w:t>
      </w:r>
      <w:r w:rsidR="003B54DF">
        <w:rPr>
          <w:rFonts w:ascii="Arial" w:eastAsia="Calibri" w:hAnsi="Arial" w:cs="Arial"/>
        </w:rPr>
        <w:t>,</w:t>
      </w:r>
      <w:r w:rsidRPr="00EF29ED">
        <w:rPr>
          <w:rFonts w:ascii="Arial" w:eastAsia="Calibri" w:hAnsi="Arial" w:cs="Arial"/>
        </w:rPr>
        <w:t xml:space="preserve"> je možný pohyb psů pouze na vodít</w:t>
      </w:r>
      <w:r w:rsidR="00AE5A8A">
        <w:rPr>
          <w:rFonts w:ascii="Arial" w:eastAsia="Calibri" w:hAnsi="Arial" w:cs="Arial"/>
        </w:rPr>
        <w:t xml:space="preserve">ku </w:t>
      </w:r>
      <w:r w:rsidRPr="00EF29ED">
        <w:rPr>
          <w:rFonts w:ascii="Arial" w:eastAsia="Calibri" w:hAnsi="Arial" w:cs="Arial"/>
        </w:rPr>
        <w:t>a s náhubkem.</w:t>
      </w:r>
    </w:p>
    <w:p w:rsidR="00EF29ED" w:rsidRPr="00EF29ED" w:rsidRDefault="00EF29ED" w:rsidP="00AE5A8A">
      <w:pPr>
        <w:numPr>
          <w:ilvl w:val="0"/>
          <w:numId w:val="2"/>
        </w:numPr>
        <w:tabs>
          <w:tab w:val="left" w:pos="709"/>
        </w:tabs>
        <w:spacing w:after="120" w:line="240" w:lineRule="auto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na veřejných prostranstvích v obci </w:t>
      </w:r>
      <w:r w:rsidRPr="003B54DF">
        <w:rPr>
          <w:rFonts w:ascii="Arial" w:eastAsia="Calibri" w:hAnsi="Arial" w:cs="Arial"/>
        </w:rPr>
        <w:t>Račice</w:t>
      </w:r>
      <w:r w:rsidR="002F44AC" w:rsidRPr="003B54DF">
        <w:rPr>
          <w:rFonts w:ascii="Arial" w:eastAsia="Calibri" w:hAnsi="Arial" w:cs="Arial"/>
        </w:rPr>
        <w:t xml:space="preserve"> </w:t>
      </w:r>
      <w:r w:rsidR="002F44AC">
        <w:rPr>
          <w:rFonts w:ascii="Arial" w:eastAsia="Calibri" w:hAnsi="Arial" w:cs="Arial"/>
        </w:rPr>
        <w:t>vyznačených v příloze č. 1</w:t>
      </w:r>
      <w:r w:rsidR="00AE5A8A">
        <w:rPr>
          <w:rFonts w:ascii="Arial" w:eastAsia="Calibri" w:hAnsi="Arial" w:cs="Arial"/>
        </w:rPr>
        <w:t xml:space="preserve"> </w:t>
      </w:r>
      <w:r w:rsidR="00AE5A8A" w:rsidRPr="00AE5A8A">
        <w:rPr>
          <w:rFonts w:ascii="Arial" w:eastAsia="Calibri" w:hAnsi="Arial" w:cs="Arial"/>
        </w:rPr>
        <w:t>(s výjimkou uvedenou v příloze č. 2)</w:t>
      </w:r>
      <w:r w:rsidRPr="00EF29ED">
        <w:rPr>
          <w:rFonts w:ascii="Arial" w:eastAsia="Calibri" w:hAnsi="Arial" w:cs="Arial"/>
        </w:rPr>
        <w:t>, která je nedílnou součástí této obecně závazné vyhlášky</w:t>
      </w:r>
      <w:r w:rsidR="003B54DF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se zakazuje výcvik psů.</w:t>
      </w:r>
    </w:p>
    <w:p w:rsidR="00EF29ED" w:rsidRPr="00EF29ED" w:rsidRDefault="00EF29ED" w:rsidP="003B54DF">
      <w:pPr>
        <w:numPr>
          <w:ilvl w:val="0"/>
          <w:numId w:val="1"/>
        </w:numPr>
        <w:tabs>
          <w:tab w:val="left" w:pos="1134"/>
        </w:tabs>
        <w:spacing w:after="120" w:line="240" w:lineRule="auto"/>
        <w:ind w:left="567" w:hanging="567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>Splnění povinností stanovených v odstavci 1 zajišťuje fyzická osoba, která má psa na veřejném prostranství pod kontrolou či dohledem.</w:t>
      </w:r>
      <w:r w:rsidRPr="00EF29ED">
        <w:rPr>
          <w:rFonts w:ascii="Arial" w:eastAsia="Calibri" w:hAnsi="Arial" w:cs="Arial"/>
          <w:vertAlign w:val="superscript"/>
        </w:rPr>
        <w:footnoteReference w:id="2"/>
      </w:r>
    </w:p>
    <w:p w:rsidR="00EF29ED" w:rsidRPr="003B54DF" w:rsidRDefault="00EF29ED" w:rsidP="00EF29ED">
      <w:pPr>
        <w:numPr>
          <w:ilvl w:val="0"/>
          <w:numId w:val="1"/>
        </w:numPr>
        <w:tabs>
          <w:tab w:val="left" w:pos="1134"/>
        </w:tabs>
        <w:spacing w:after="120" w:line="240" w:lineRule="auto"/>
        <w:ind w:left="567" w:hanging="567"/>
        <w:jc w:val="both"/>
        <w:rPr>
          <w:rFonts w:ascii="Arial" w:eastAsia="Calibri" w:hAnsi="Arial" w:cs="Arial"/>
        </w:rPr>
      </w:pPr>
      <w:r w:rsidRPr="003B54DF">
        <w:rPr>
          <w:rFonts w:ascii="Arial" w:eastAsia="Calibri" w:hAnsi="Arial" w:cs="Arial"/>
        </w:rPr>
        <w:t>Pravidla stanovená v odstavci 1 se nevztahují na psy při jejich použití dle zvláštních právních předpisů.</w:t>
      </w:r>
      <w:r w:rsidRPr="003B54DF">
        <w:rPr>
          <w:rFonts w:ascii="Arial" w:eastAsia="Calibri" w:hAnsi="Arial" w:cs="Arial"/>
          <w:vertAlign w:val="superscript"/>
        </w:rPr>
        <w:footnoteReference w:id="3"/>
      </w: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EF29ED">
        <w:rPr>
          <w:rFonts w:ascii="Arial" w:eastAsia="Calibri" w:hAnsi="Arial" w:cs="Arial"/>
          <w:b/>
        </w:rPr>
        <w:t>Čl. 2</w:t>
      </w: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EF29ED">
        <w:rPr>
          <w:rFonts w:ascii="Arial" w:eastAsia="Calibri" w:hAnsi="Arial" w:cs="Arial"/>
          <w:b/>
        </w:rPr>
        <w:t>Zrušovací ustanovení</w:t>
      </w:r>
    </w:p>
    <w:p w:rsidR="00EF29ED" w:rsidRDefault="00EF29ED" w:rsidP="00EF29ED">
      <w:pPr>
        <w:spacing w:after="120"/>
        <w:ind w:firstLine="709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Zrušuje se obecně závazná vyhláška obce Račice č. </w:t>
      </w:r>
      <w:r>
        <w:rPr>
          <w:rFonts w:ascii="Arial" w:eastAsia="Calibri" w:hAnsi="Arial" w:cs="Arial"/>
        </w:rPr>
        <w:t>1</w:t>
      </w:r>
      <w:r w:rsidRPr="00EF29ED">
        <w:rPr>
          <w:rFonts w:ascii="Arial" w:eastAsia="Calibri" w:hAnsi="Arial" w:cs="Arial"/>
        </w:rPr>
        <w:t>/</w:t>
      </w:r>
      <w:r>
        <w:rPr>
          <w:rFonts w:ascii="Arial" w:eastAsia="Calibri" w:hAnsi="Arial" w:cs="Arial"/>
        </w:rPr>
        <w:t xml:space="preserve">2008, kterou se stanovují pravidla pro pohyb psů </w:t>
      </w:r>
      <w:r w:rsidR="003806BD">
        <w:rPr>
          <w:rFonts w:ascii="Arial" w:eastAsia="Calibri" w:hAnsi="Arial" w:cs="Arial"/>
        </w:rPr>
        <w:t>n</w:t>
      </w:r>
      <w:r>
        <w:rPr>
          <w:rFonts w:ascii="Arial" w:eastAsia="Calibri" w:hAnsi="Arial" w:cs="Arial"/>
        </w:rPr>
        <w:t>a veřejném prostranství v obci Račice</w:t>
      </w:r>
      <w:r w:rsidRPr="00EF29ED">
        <w:rPr>
          <w:rFonts w:ascii="Arial" w:eastAsia="Calibri" w:hAnsi="Arial" w:cs="Arial"/>
        </w:rPr>
        <w:t xml:space="preserve">, ze dne </w:t>
      </w:r>
      <w:r>
        <w:rPr>
          <w:rFonts w:ascii="Arial" w:eastAsia="Calibri" w:hAnsi="Arial" w:cs="Arial"/>
        </w:rPr>
        <w:t>26. 11. 2008</w:t>
      </w:r>
      <w:r w:rsidRPr="00EF29ED">
        <w:rPr>
          <w:rFonts w:ascii="Arial" w:eastAsia="Calibri" w:hAnsi="Arial" w:cs="Arial"/>
        </w:rPr>
        <w:t>.</w:t>
      </w:r>
    </w:p>
    <w:p w:rsidR="003B54DF" w:rsidRPr="00EF29ED" w:rsidRDefault="003B54DF" w:rsidP="00EF29ED">
      <w:pPr>
        <w:spacing w:after="120"/>
        <w:ind w:firstLine="709"/>
        <w:jc w:val="both"/>
        <w:rPr>
          <w:rFonts w:ascii="Arial" w:eastAsia="Calibri" w:hAnsi="Arial" w:cs="Arial"/>
        </w:rPr>
      </w:pP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EF29ED">
        <w:rPr>
          <w:rFonts w:ascii="Arial" w:eastAsia="Calibri" w:hAnsi="Arial" w:cs="Arial"/>
          <w:b/>
        </w:rPr>
        <w:t>Čl. 3</w:t>
      </w:r>
    </w:p>
    <w:p w:rsidR="00EF29ED" w:rsidRPr="00EF29ED" w:rsidRDefault="00EF29ED" w:rsidP="00EF29ED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EF29ED">
        <w:rPr>
          <w:rFonts w:ascii="Arial" w:eastAsia="Calibri" w:hAnsi="Arial" w:cs="Arial"/>
          <w:b/>
        </w:rPr>
        <w:t>Účinnost</w:t>
      </w:r>
    </w:p>
    <w:p w:rsidR="00EF29ED" w:rsidRDefault="00EF29ED" w:rsidP="003B54DF">
      <w:pPr>
        <w:spacing w:after="120"/>
        <w:ind w:firstLine="709"/>
        <w:jc w:val="both"/>
        <w:rPr>
          <w:rFonts w:ascii="Arial" w:eastAsia="Calibri" w:hAnsi="Arial" w:cs="Arial"/>
        </w:rPr>
      </w:pPr>
      <w:r w:rsidRPr="00EF29ED">
        <w:rPr>
          <w:rFonts w:ascii="Arial" w:eastAsia="Calibri" w:hAnsi="Arial" w:cs="Arial"/>
        </w:rPr>
        <w:t xml:space="preserve">Tato obecně závazná </w:t>
      </w:r>
      <w:r>
        <w:rPr>
          <w:rFonts w:ascii="Arial" w:eastAsia="Calibri" w:hAnsi="Arial" w:cs="Arial"/>
        </w:rPr>
        <w:t>vyhláška n</w:t>
      </w:r>
      <w:r w:rsidR="003B54DF">
        <w:rPr>
          <w:rFonts w:ascii="Arial" w:eastAsia="Calibri" w:hAnsi="Arial" w:cs="Arial"/>
        </w:rPr>
        <w:t>abývá účinnosti dnem 1. 1. 2024.</w:t>
      </w:r>
    </w:p>
    <w:p w:rsidR="003B54DF" w:rsidRDefault="003B54DF" w:rsidP="003B54DF">
      <w:pPr>
        <w:keepNext/>
        <w:spacing w:after="0"/>
        <w:rPr>
          <w:rFonts w:ascii="Arial" w:eastAsia="Calibri" w:hAnsi="Arial" w:cs="Arial"/>
        </w:rPr>
      </w:pPr>
    </w:p>
    <w:p w:rsidR="003B54DF" w:rsidRDefault="003B54DF" w:rsidP="003B54DF">
      <w:pPr>
        <w:keepNext/>
        <w:spacing w:after="0"/>
        <w:rPr>
          <w:rFonts w:ascii="Arial" w:eastAsia="Calibri" w:hAnsi="Arial" w:cs="Arial"/>
        </w:rPr>
      </w:pPr>
    </w:p>
    <w:p w:rsidR="003B54DF" w:rsidRPr="00983846" w:rsidRDefault="003B54DF" w:rsidP="003B54DF">
      <w:pPr>
        <w:keepNext/>
        <w:spacing w:after="0"/>
        <w:jc w:val="center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t>………………………………</w:t>
      </w:r>
      <w:r>
        <w:rPr>
          <w:rFonts w:ascii="Arial" w:eastAsia="Calibri" w:hAnsi="Arial" w:cs="Arial"/>
        </w:rPr>
        <w:t xml:space="preserve">                                                    </w:t>
      </w:r>
      <w:r w:rsidRPr="00983846">
        <w:rPr>
          <w:rFonts w:ascii="Arial" w:eastAsia="Calibri" w:hAnsi="Arial" w:cs="Arial"/>
        </w:rPr>
        <w:t>………………………………</w:t>
      </w:r>
    </w:p>
    <w:p w:rsidR="003B54DF" w:rsidRPr="00983846" w:rsidRDefault="002258E9" w:rsidP="003B54DF">
      <w:pPr>
        <w:keepNext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Bc. Tomáš Kohout </w:t>
      </w:r>
      <w:r w:rsidR="00F4552F">
        <w:rPr>
          <w:rFonts w:ascii="Arial" w:eastAsia="Calibri" w:hAnsi="Arial" w:cs="Arial"/>
        </w:rPr>
        <w:t>v. r.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Jiří Svoboda </w:t>
      </w:r>
      <w:r w:rsidR="00F4552F">
        <w:rPr>
          <w:rFonts w:ascii="Arial" w:eastAsia="Calibri" w:hAnsi="Arial" w:cs="Arial"/>
        </w:rPr>
        <w:t>v. r.</w:t>
      </w:r>
    </w:p>
    <w:p w:rsidR="002258E9" w:rsidRPr="00EF29ED" w:rsidRDefault="003B54DF" w:rsidP="006A2152">
      <w:pPr>
        <w:spacing w:after="120"/>
        <w:ind w:firstLine="709"/>
        <w:jc w:val="both"/>
        <w:rPr>
          <w:rFonts w:ascii="Arial" w:eastAsia="Calibri" w:hAnsi="Arial" w:cs="Arial"/>
        </w:rPr>
        <w:sectPr w:rsidR="002258E9" w:rsidRPr="00EF29ED" w:rsidSect="003B54DF">
          <w:footerReference w:type="default" r:id="rId9"/>
          <w:footnotePr>
            <w:numRestart w:val="eachSect"/>
          </w:footnotePr>
          <w:pgSz w:w="11906" w:h="16838"/>
          <w:pgMar w:top="1134" w:right="1304" w:bottom="851" w:left="1418" w:header="709" w:footer="709" w:gutter="0"/>
          <w:cols w:space="708"/>
          <w:docGrid w:linePitch="360"/>
        </w:sectPr>
      </w:pPr>
      <w:r>
        <w:rPr>
          <w:rFonts w:ascii="Arial" w:eastAsia="Calibri" w:hAnsi="Arial" w:cs="Arial"/>
        </w:rPr>
        <w:t xml:space="preserve">        s</w:t>
      </w:r>
      <w:r w:rsidRPr="00983846">
        <w:rPr>
          <w:rFonts w:ascii="Arial" w:eastAsia="Calibri" w:hAnsi="Arial" w:cs="Arial"/>
        </w:rPr>
        <w:t>tarosta</w:t>
      </w:r>
      <w:r>
        <w:rPr>
          <w:rFonts w:ascii="Arial" w:eastAsia="Calibri" w:hAnsi="Arial" w:cs="Arial"/>
        </w:rPr>
        <w:t xml:space="preserve">                           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</w:t>
      </w:r>
      <w:r w:rsidR="006A2152">
        <w:rPr>
          <w:rFonts w:ascii="Arial" w:eastAsia="Calibri" w:hAnsi="Arial" w:cs="Arial"/>
        </w:rPr>
        <w:t>místostarosta</w:t>
      </w:r>
      <w:bookmarkStart w:id="1" w:name="_GoBack"/>
      <w:bookmarkEnd w:id="1"/>
    </w:p>
    <w:p w:rsidR="00514504" w:rsidRDefault="00514504"/>
    <w:sectPr w:rsidR="00514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CE6" w:rsidRDefault="00967CE6" w:rsidP="00EF29ED">
      <w:pPr>
        <w:spacing w:after="0" w:line="240" w:lineRule="auto"/>
      </w:pPr>
      <w:r>
        <w:separator/>
      </w:r>
    </w:p>
  </w:endnote>
  <w:endnote w:type="continuationSeparator" w:id="0">
    <w:p w:rsidR="00967CE6" w:rsidRDefault="00967CE6" w:rsidP="00EF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9ED" w:rsidRDefault="00EF29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CE6" w:rsidRDefault="00967CE6" w:rsidP="00EF29ED">
      <w:pPr>
        <w:spacing w:after="0" w:line="240" w:lineRule="auto"/>
      </w:pPr>
      <w:r>
        <w:separator/>
      </w:r>
    </w:p>
  </w:footnote>
  <w:footnote w:type="continuationSeparator" w:id="0">
    <w:p w:rsidR="00967CE6" w:rsidRDefault="00967CE6" w:rsidP="00EF29ED">
      <w:pPr>
        <w:spacing w:after="0" w:line="240" w:lineRule="auto"/>
      </w:pPr>
      <w:r>
        <w:continuationSeparator/>
      </w:r>
    </w:p>
  </w:footnote>
  <w:footnote w:id="1">
    <w:p w:rsidR="00EF29ED" w:rsidRPr="003B54DF" w:rsidRDefault="00EF29ED" w:rsidP="00EF29ED">
      <w:pPr>
        <w:pStyle w:val="Textpoznpodarou"/>
        <w:rPr>
          <w:rFonts w:ascii="Arial" w:hAnsi="Arial" w:cs="Arial"/>
          <w:sz w:val="16"/>
          <w:szCs w:val="16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Pr="003B54DF">
        <w:rPr>
          <w:rFonts w:ascii="Arial" w:hAnsi="Arial" w:cs="Arial"/>
          <w:sz w:val="16"/>
          <w:szCs w:val="16"/>
        </w:rPr>
        <w:t>Ustanovení § 34 zákona č. 128/2000 Sb., o obcích (obecní zřízení), ve znění pozdějších předpisů.</w:t>
      </w:r>
    </w:p>
  </w:footnote>
  <w:footnote w:id="2">
    <w:p w:rsidR="00EF29ED" w:rsidRPr="003B54DF" w:rsidRDefault="00EF29ED" w:rsidP="00EF29ED">
      <w:pPr>
        <w:pStyle w:val="Textpoznpodarou"/>
        <w:rPr>
          <w:rFonts w:ascii="Arial" w:hAnsi="Arial" w:cs="Arial"/>
          <w:sz w:val="16"/>
          <w:szCs w:val="16"/>
        </w:rPr>
      </w:pPr>
      <w:r w:rsidRPr="003B54DF">
        <w:rPr>
          <w:rStyle w:val="Znakapoznpodarou"/>
          <w:rFonts w:ascii="Arial" w:hAnsi="Arial" w:cs="Arial"/>
          <w:sz w:val="16"/>
          <w:szCs w:val="16"/>
        </w:rPr>
        <w:footnoteRef/>
      </w:r>
      <w:r w:rsidRPr="003B54DF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EF29ED" w:rsidRPr="003B54DF" w:rsidRDefault="00EF29ED" w:rsidP="00EF29ED">
      <w:pPr>
        <w:pStyle w:val="Textpoznpodarou"/>
        <w:rPr>
          <w:rFonts w:ascii="Arial" w:hAnsi="Arial" w:cs="Arial"/>
          <w:sz w:val="16"/>
          <w:szCs w:val="16"/>
        </w:rPr>
      </w:pPr>
      <w:r w:rsidRPr="003B54DF">
        <w:rPr>
          <w:rStyle w:val="Znakapoznpodarou"/>
          <w:rFonts w:ascii="Arial" w:hAnsi="Arial" w:cs="Arial"/>
          <w:sz w:val="16"/>
          <w:szCs w:val="16"/>
        </w:rPr>
        <w:footnoteRef/>
      </w:r>
      <w:r w:rsidRPr="003B54DF"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40"/>
    <w:rsid w:val="001C5A40"/>
    <w:rsid w:val="002258E9"/>
    <w:rsid w:val="002B15E1"/>
    <w:rsid w:val="002F44AC"/>
    <w:rsid w:val="00332204"/>
    <w:rsid w:val="003806BD"/>
    <w:rsid w:val="003B54DF"/>
    <w:rsid w:val="003C70B1"/>
    <w:rsid w:val="00514504"/>
    <w:rsid w:val="006A2152"/>
    <w:rsid w:val="00826A97"/>
    <w:rsid w:val="00874362"/>
    <w:rsid w:val="00967CE6"/>
    <w:rsid w:val="00AE5A8A"/>
    <w:rsid w:val="00B203DD"/>
    <w:rsid w:val="00B864B3"/>
    <w:rsid w:val="00BC7672"/>
    <w:rsid w:val="00CA346C"/>
    <w:rsid w:val="00D277F2"/>
    <w:rsid w:val="00DB44D5"/>
    <w:rsid w:val="00EF29ED"/>
    <w:rsid w:val="00F4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29ED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29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29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F29E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EF29ED"/>
  </w:style>
  <w:style w:type="paragraph" w:styleId="Textbubliny">
    <w:name w:val="Balloon Text"/>
    <w:basedOn w:val="Normln"/>
    <w:link w:val="TextbublinyChar"/>
    <w:uiPriority w:val="99"/>
    <w:semiHidden/>
    <w:unhideWhenUsed/>
    <w:rsid w:val="003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29ED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29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29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F29E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EF29ED"/>
  </w:style>
  <w:style w:type="paragraph" w:styleId="Textbubliny">
    <w:name w:val="Balloon Text"/>
    <w:basedOn w:val="Normln"/>
    <w:link w:val="TextbublinyChar"/>
    <w:uiPriority w:val="99"/>
    <w:semiHidden/>
    <w:unhideWhenUsed/>
    <w:rsid w:val="003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BF4ED-67C6-4BAD-B60B-99A3F5D7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3</cp:revision>
  <cp:lastPrinted>2023-12-15T10:36:00Z</cp:lastPrinted>
  <dcterms:created xsi:type="dcterms:W3CDTF">2023-12-15T11:43:00Z</dcterms:created>
  <dcterms:modified xsi:type="dcterms:W3CDTF">2023-12-15T11:46:00Z</dcterms:modified>
</cp:coreProperties>
</file>