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59A7EA" w14:textId="77777777" w:rsidR="005E0DEB" w:rsidRDefault="00E11087" w:rsidP="003B6D7F">
      <w:pPr>
        <w:keepNext/>
        <w:tabs>
          <w:tab w:val="left" w:pos="3261"/>
        </w:tabs>
        <w:spacing w:after="0"/>
        <w:rPr>
          <w:rFonts w:ascii="Times New Roman" w:hAnsi="Times New Roman"/>
        </w:rPr>
      </w:pPr>
      <w:r w:rsidRPr="00E11087">
        <w:rPr>
          <w:rFonts w:ascii="Times New Roman" w:hAnsi="Times New Roman"/>
        </w:rPr>
        <w:tab/>
      </w:r>
      <w:r w:rsidR="00826550">
        <w:rPr>
          <w:rFonts w:ascii="Times New Roman" w:hAnsi="Times New Roman"/>
        </w:rPr>
        <w:t xml:space="preserve"> </w:t>
      </w:r>
    </w:p>
    <w:p w14:paraId="318B9386" w14:textId="77777777" w:rsidR="00826550" w:rsidRPr="00E11087" w:rsidRDefault="00826550" w:rsidP="003B6D7F">
      <w:pPr>
        <w:keepNext/>
        <w:tabs>
          <w:tab w:val="left" w:pos="3261"/>
        </w:tabs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ab/>
      </w:r>
    </w:p>
    <w:p w14:paraId="52A75B83" w14:textId="77777777" w:rsidR="00914790" w:rsidRDefault="00914790" w:rsidP="003B6D7F">
      <w:pPr>
        <w:keepNext/>
        <w:spacing w:after="0"/>
        <w:rPr>
          <w:rFonts w:ascii="Times New Roman" w:hAnsi="Times New Roman"/>
          <w:i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367"/>
        <w:gridCol w:w="3158"/>
        <w:gridCol w:w="1534"/>
        <w:gridCol w:w="3295"/>
      </w:tblGrid>
      <w:tr w:rsidR="00394DC7" w:rsidRPr="007D2DF5" w14:paraId="38B51F8A" w14:textId="77777777" w:rsidTr="005467B8">
        <w:tc>
          <w:tcPr>
            <w:tcW w:w="1384" w:type="dxa"/>
            <w:shd w:val="clear" w:color="auto" w:fill="auto"/>
          </w:tcPr>
          <w:p w14:paraId="796E96A4" w14:textId="77777777" w:rsidR="00394DC7" w:rsidRPr="007D2DF5" w:rsidRDefault="00394DC7" w:rsidP="005467B8">
            <w:pPr>
              <w:keepNext/>
              <w:spacing w:after="0" w:line="240" w:lineRule="auto"/>
              <w:rPr>
                <w:rFonts w:ascii="Times New Roman" w:eastAsia="Times New Roman" w:hAnsi="Times New Roman"/>
                <w:lang w:eastAsia="cs-CZ"/>
              </w:rPr>
            </w:pPr>
            <w:r w:rsidRPr="007D2DF5">
              <w:rPr>
                <w:rFonts w:ascii="Times New Roman" w:eastAsia="Times New Roman" w:hAnsi="Times New Roman"/>
                <w:lang w:eastAsia="cs-CZ"/>
              </w:rPr>
              <w:t>Útvar:</w:t>
            </w:r>
          </w:p>
        </w:tc>
        <w:tc>
          <w:tcPr>
            <w:tcW w:w="3260" w:type="dxa"/>
            <w:shd w:val="clear" w:color="auto" w:fill="auto"/>
          </w:tcPr>
          <w:p w14:paraId="2295FA8E" w14:textId="76EA240C" w:rsidR="00394DC7" w:rsidRPr="007D2DF5" w:rsidRDefault="00394DC7" w:rsidP="00394DC7">
            <w:pPr>
              <w:keepNext/>
              <w:spacing w:after="0" w:line="240" w:lineRule="auto"/>
              <w:rPr>
                <w:rFonts w:ascii="Times New Roman" w:eastAsia="Times New Roman" w:hAnsi="Times New Roman"/>
                <w:lang w:eastAsia="cs-CZ"/>
              </w:rPr>
            </w:pPr>
          </w:p>
        </w:tc>
        <w:tc>
          <w:tcPr>
            <w:tcW w:w="1560" w:type="dxa"/>
            <w:shd w:val="clear" w:color="auto" w:fill="auto"/>
          </w:tcPr>
          <w:p w14:paraId="6EB9DF7E" w14:textId="77777777" w:rsidR="00394DC7" w:rsidRPr="007D2DF5" w:rsidRDefault="00394DC7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D2DF5">
              <w:rPr>
                <w:rFonts w:ascii="Times New Roman" w:eastAsia="Times New Roman" w:hAnsi="Times New Roman"/>
                <w:lang w:eastAsia="cs-CZ"/>
              </w:rPr>
              <w:t>Spisová zn.:</w:t>
            </w:r>
          </w:p>
        </w:tc>
        <w:tc>
          <w:tcPr>
            <w:tcW w:w="3366" w:type="dxa"/>
            <w:shd w:val="clear" w:color="auto" w:fill="auto"/>
          </w:tcPr>
          <w:p w14:paraId="6BBFD0AB" w14:textId="1F139FF8" w:rsidR="00394DC7" w:rsidRPr="00096249" w:rsidRDefault="00E91E12" w:rsidP="00C4284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ind w:right="-150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E91E12">
              <w:rPr>
                <w:rFonts w:ascii="Times New Roman" w:eastAsia="Times New Roman" w:hAnsi="Times New Roman"/>
                <w:lang w:eastAsia="cs-CZ"/>
              </w:rPr>
              <w:t>SZ UKZUZ 128352/2023/37934</w:t>
            </w:r>
          </w:p>
        </w:tc>
      </w:tr>
      <w:tr w:rsidR="00394DC7" w:rsidRPr="007D2DF5" w14:paraId="0526F22D" w14:textId="77777777" w:rsidTr="005467B8">
        <w:tc>
          <w:tcPr>
            <w:tcW w:w="1384" w:type="dxa"/>
            <w:shd w:val="clear" w:color="auto" w:fill="auto"/>
          </w:tcPr>
          <w:p w14:paraId="1787CEDF" w14:textId="77777777" w:rsidR="00394DC7" w:rsidRPr="007D2DF5" w:rsidRDefault="00394DC7" w:rsidP="005467B8">
            <w:pPr>
              <w:keepNext/>
              <w:spacing w:after="0" w:line="240" w:lineRule="auto"/>
              <w:rPr>
                <w:rFonts w:ascii="Times New Roman" w:eastAsia="Times New Roman" w:hAnsi="Times New Roman"/>
                <w:lang w:eastAsia="cs-CZ"/>
              </w:rPr>
            </w:pPr>
            <w:r w:rsidRPr="007D2DF5">
              <w:rPr>
                <w:rFonts w:ascii="Times New Roman" w:eastAsia="Times New Roman" w:hAnsi="Times New Roman"/>
                <w:lang w:eastAsia="cs-CZ"/>
              </w:rPr>
              <w:t>Vyřizuje:</w:t>
            </w:r>
          </w:p>
        </w:tc>
        <w:tc>
          <w:tcPr>
            <w:tcW w:w="3260" w:type="dxa"/>
            <w:shd w:val="clear" w:color="auto" w:fill="auto"/>
          </w:tcPr>
          <w:p w14:paraId="5017FD67" w14:textId="1638B6EA" w:rsidR="00394DC7" w:rsidRPr="007D2DF5" w:rsidRDefault="00394DC7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</w:tcPr>
          <w:p w14:paraId="436141B1" w14:textId="77777777" w:rsidR="00394DC7" w:rsidRPr="007D2DF5" w:rsidRDefault="00394DC7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D2DF5">
              <w:rPr>
                <w:rFonts w:ascii="Times New Roman" w:eastAsia="Times New Roman" w:hAnsi="Times New Roman"/>
                <w:lang w:eastAsia="cs-CZ"/>
              </w:rPr>
              <w:t>Č. j.:</w:t>
            </w:r>
          </w:p>
        </w:tc>
        <w:tc>
          <w:tcPr>
            <w:tcW w:w="3366" w:type="dxa"/>
            <w:shd w:val="clear" w:color="auto" w:fill="auto"/>
          </w:tcPr>
          <w:p w14:paraId="05220503" w14:textId="366AD4EE" w:rsidR="00394DC7" w:rsidRPr="007D2DF5" w:rsidRDefault="004E0EAE" w:rsidP="00A37C35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E0EAE">
              <w:rPr>
                <w:rFonts w:ascii="Times New Roman" w:eastAsia="Times New Roman" w:hAnsi="Times New Roman"/>
                <w:lang w:eastAsia="cs-CZ"/>
              </w:rPr>
              <w:t>UKZUZ 017779/2024</w:t>
            </w:r>
          </w:p>
        </w:tc>
      </w:tr>
      <w:tr w:rsidR="00394DC7" w:rsidRPr="007D2DF5" w14:paraId="7908D0FA" w14:textId="77777777" w:rsidTr="005467B8">
        <w:tc>
          <w:tcPr>
            <w:tcW w:w="1384" w:type="dxa"/>
            <w:shd w:val="clear" w:color="auto" w:fill="auto"/>
          </w:tcPr>
          <w:p w14:paraId="422550A9" w14:textId="77777777" w:rsidR="00394DC7" w:rsidRPr="007D2DF5" w:rsidRDefault="00394DC7" w:rsidP="005467B8">
            <w:pPr>
              <w:keepNext/>
              <w:spacing w:after="0" w:line="240" w:lineRule="auto"/>
              <w:rPr>
                <w:rFonts w:ascii="Times New Roman" w:eastAsia="Times New Roman" w:hAnsi="Times New Roman"/>
                <w:lang w:eastAsia="cs-CZ"/>
              </w:rPr>
            </w:pPr>
            <w:r w:rsidRPr="007D2DF5">
              <w:rPr>
                <w:rFonts w:ascii="Times New Roman" w:eastAsia="Times New Roman" w:hAnsi="Times New Roman"/>
                <w:lang w:eastAsia="cs-CZ"/>
              </w:rPr>
              <w:t>E-mail:</w:t>
            </w:r>
          </w:p>
        </w:tc>
        <w:tc>
          <w:tcPr>
            <w:tcW w:w="3260" w:type="dxa"/>
            <w:shd w:val="clear" w:color="auto" w:fill="auto"/>
          </w:tcPr>
          <w:p w14:paraId="2C943298" w14:textId="18CDED93" w:rsidR="00394DC7" w:rsidRPr="007D2DF5" w:rsidRDefault="00394DC7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</w:tcPr>
          <w:p w14:paraId="4C65CAD5" w14:textId="77777777" w:rsidR="00394DC7" w:rsidRPr="00394DC7" w:rsidRDefault="00394DC7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94DC7">
              <w:rPr>
                <w:rFonts w:ascii="Times New Roman" w:hAnsi="Times New Roman"/>
              </w:rPr>
              <w:t>Označení</w:t>
            </w:r>
          </w:p>
        </w:tc>
        <w:tc>
          <w:tcPr>
            <w:tcW w:w="3366" w:type="dxa"/>
            <w:shd w:val="clear" w:color="auto" w:fill="auto"/>
          </w:tcPr>
          <w:p w14:paraId="78233082" w14:textId="2EBFFC24" w:rsidR="00394DC7" w:rsidRPr="00394DC7" w:rsidRDefault="00394DC7" w:rsidP="00262F93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94DC7">
              <w:rPr>
                <w:rFonts w:ascii="Times New Roman" w:hAnsi="Times New Roman"/>
              </w:rPr>
              <w:t>UKZ</w:t>
            </w:r>
            <w:r w:rsidR="00FB294C">
              <w:rPr>
                <w:rFonts w:ascii="Times New Roman" w:hAnsi="Times New Roman"/>
              </w:rPr>
              <w:t>/</w:t>
            </w:r>
            <w:r w:rsidR="007615E8">
              <w:rPr>
                <w:rFonts w:ascii="Times New Roman" w:hAnsi="Times New Roman"/>
              </w:rPr>
              <w:t xml:space="preserve"> </w:t>
            </w:r>
            <w:proofErr w:type="spellStart"/>
            <w:r w:rsidR="006740B5">
              <w:rPr>
                <w:rFonts w:ascii="Times New Roman" w:hAnsi="Times New Roman"/>
              </w:rPr>
              <w:t>ba</w:t>
            </w:r>
            <w:r w:rsidR="00096249">
              <w:rPr>
                <w:rFonts w:ascii="Times New Roman" w:hAnsi="Times New Roman"/>
              </w:rPr>
              <w:t>sagran</w:t>
            </w:r>
            <w:proofErr w:type="spellEnd"/>
          </w:p>
        </w:tc>
      </w:tr>
      <w:tr w:rsidR="00394DC7" w:rsidRPr="007D2DF5" w14:paraId="25D26ECF" w14:textId="77777777" w:rsidTr="005467B8">
        <w:tc>
          <w:tcPr>
            <w:tcW w:w="1384" w:type="dxa"/>
            <w:shd w:val="clear" w:color="auto" w:fill="auto"/>
          </w:tcPr>
          <w:p w14:paraId="6245FA6F" w14:textId="77777777" w:rsidR="00394DC7" w:rsidRPr="007D2DF5" w:rsidRDefault="00394DC7" w:rsidP="005467B8">
            <w:pPr>
              <w:keepNext/>
              <w:spacing w:after="0" w:line="240" w:lineRule="auto"/>
              <w:rPr>
                <w:rFonts w:ascii="Times New Roman" w:eastAsia="Times New Roman" w:hAnsi="Times New Roman"/>
                <w:lang w:eastAsia="cs-CZ"/>
              </w:rPr>
            </w:pPr>
            <w:r w:rsidRPr="007D2DF5">
              <w:rPr>
                <w:rFonts w:ascii="Times New Roman" w:eastAsia="Times New Roman" w:hAnsi="Times New Roman"/>
                <w:lang w:eastAsia="cs-CZ"/>
              </w:rPr>
              <w:t>Telefon:</w:t>
            </w:r>
          </w:p>
        </w:tc>
        <w:tc>
          <w:tcPr>
            <w:tcW w:w="3260" w:type="dxa"/>
            <w:shd w:val="clear" w:color="auto" w:fill="auto"/>
          </w:tcPr>
          <w:p w14:paraId="31A558A8" w14:textId="2F1FED94" w:rsidR="00394DC7" w:rsidRPr="007D2DF5" w:rsidRDefault="00394DC7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lang w:eastAsia="cs-CZ"/>
              </w:rPr>
              <w:t>+420 </w:t>
            </w:r>
          </w:p>
        </w:tc>
        <w:tc>
          <w:tcPr>
            <w:tcW w:w="1560" w:type="dxa"/>
            <w:shd w:val="clear" w:color="auto" w:fill="auto"/>
          </w:tcPr>
          <w:p w14:paraId="2F46E0D3" w14:textId="77777777" w:rsidR="00394DC7" w:rsidRPr="007D2DF5" w:rsidRDefault="00394DC7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66" w:type="dxa"/>
            <w:shd w:val="clear" w:color="auto" w:fill="auto"/>
          </w:tcPr>
          <w:p w14:paraId="4D2BD68B" w14:textId="77777777" w:rsidR="00394DC7" w:rsidRPr="007D2DF5" w:rsidRDefault="00394DC7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94DC7" w:rsidRPr="007D2DF5" w14:paraId="365C0889" w14:textId="77777777" w:rsidTr="005467B8">
        <w:tc>
          <w:tcPr>
            <w:tcW w:w="1384" w:type="dxa"/>
            <w:shd w:val="clear" w:color="auto" w:fill="auto"/>
          </w:tcPr>
          <w:p w14:paraId="14F1CCA6" w14:textId="77777777" w:rsidR="00394DC7" w:rsidRPr="007D2DF5" w:rsidRDefault="00394DC7" w:rsidP="005467B8">
            <w:pPr>
              <w:keepNext/>
              <w:spacing w:after="0" w:line="240" w:lineRule="auto"/>
              <w:rPr>
                <w:rFonts w:ascii="Times New Roman" w:eastAsia="Times New Roman" w:hAnsi="Times New Roman"/>
                <w:lang w:eastAsia="cs-CZ"/>
              </w:rPr>
            </w:pPr>
            <w:r w:rsidRPr="007D2DF5">
              <w:rPr>
                <w:rFonts w:ascii="Times New Roman" w:eastAsia="Times New Roman" w:hAnsi="Times New Roman"/>
                <w:lang w:eastAsia="cs-CZ"/>
              </w:rPr>
              <w:t>Adresa:</w:t>
            </w:r>
          </w:p>
        </w:tc>
        <w:tc>
          <w:tcPr>
            <w:tcW w:w="3260" w:type="dxa"/>
            <w:shd w:val="clear" w:color="auto" w:fill="auto"/>
          </w:tcPr>
          <w:p w14:paraId="1B44C0CB" w14:textId="77777777" w:rsidR="00394DC7" w:rsidRPr="007D2DF5" w:rsidRDefault="00394DC7" w:rsidP="005467B8">
            <w:pPr>
              <w:keepNext/>
              <w:spacing w:after="0" w:line="240" w:lineRule="auto"/>
              <w:rPr>
                <w:rFonts w:ascii="Times New Roman" w:eastAsia="Times New Roman" w:hAnsi="Times New Roman"/>
                <w:lang w:eastAsia="cs-CZ"/>
              </w:rPr>
            </w:pPr>
            <w:r w:rsidRPr="007D2DF5">
              <w:rPr>
                <w:rFonts w:ascii="Times New Roman" w:eastAsia="Times New Roman" w:hAnsi="Times New Roman"/>
                <w:lang w:eastAsia="cs-CZ"/>
              </w:rPr>
              <w:t xml:space="preserve">Zemědělská </w:t>
            </w:r>
            <w:proofErr w:type="gramStart"/>
            <w:r w:rsidRPr="007D2DF5">
              <w:rPr>
                <w:rFonts w:ascii="Times New Roman" w:eastAsia="Times New Roman" w:hAnsi="Times New Roman"/>
                <w:lang w:eastAsia="cs-CZ"/>
              </w:rPr>
              <w:t>1a</w:t>
            </w:r>
            <w:proofErr w:type="gramEnd"/>
            <w:r w:rsidRPr="007D2DF5">
              <w:rPr>
                <w:rFonts w:ascii="Times New Roman" w:eastAsia="Times New Roman" w:hAnsi="Times New Roman"/>
                <w:lang w:eastAsia="cs-CZ"/>
              </w:rPr>
              <w:t>, 613 00 Brno</w:t>
            </w:r>
          </w:p>
        </w:tc>
        <w:tc>
          <w:tcPr>
            <w:tcW w:w="1560" w:type="dxa"/>
            <w:shd w:val="clear" w:color="auto" w:fill="auto"/>
          </w:tcPr>
          <w:p w14:paraId="37A4DFF9" w14:textId="77777777" w:rsidR="00394DC7" w:rsidRPr="007241ED" w:rsidRDefault="00394DC7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241ED">
              <w:rPr>
                <w:rFonts w:ascii="Times New Roman" w:eastAsia="Times New Roman" w:hAnsi="Times New Roman"/>
                <w:lang w:eastAsia="cs-CZ"/>
              </w:rPr>
              <w:t>Datum:</w:t>
            </w:r>
          </w:p>
        </w:tc>
        <w:tc>
          <w:tcPr>
            <w:tcW w:w="3366" w:type="dxa"/>
            <w:shd w:val="clear" w:color="auto" w:fill="auto"/>
          </w:tcPr>
          <w:p w14:paraId="4B311E16" w14:textId="0B0EDA2A" w:rsidR="00394DC7" w:rsidRPr="007241ED" w:rsidRDefault="007241ED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241ED">
              <w:rPr>
                <w:rFonts w:ascii="Times New Roman" w:eastAsia="Times New Roman" w:hAnsi="Times New Roman"/>
                <w:lang w:eastAsia="cs-CZ"/>
              </w:rPr>
              <w:t>1</w:t>
            </w:r>
            <w:r w:rsidR="008A7CB4" w:rsidRPr="007241ED">
              <w:rPr>
                <w:rFonts w:ascii="Times New Roman" w:eastAsia="Times New Roman" w:hAnsi="Times New Roman"/>
                <w:lang w:eastAsia="cs-CZ"/>
              </w:rPr>
              <w:t xml:space="preserve">. </w:t>
            </w:r>
            <w:r w:rsidR="000332F2">
              <w:rPr>
                <w:rFonts w:ascii="Times New Roman" w:eastAsia="Times New Roman" w:hAnsi="Times New Roman"/>
                <w:lang w:eastAsia="cs-CZ"/>
              </w:rPr>
              <w:t>února</w:t>
            </w:r>
            <w:r w:rsidR="008A7CB4" w:rsidRPr="007241ED">
              <w:rPr>
                <w:rFonts w:ascii="Times New Roman" w:eastAsia="Times New Roman" w:hAnsi="Times New Roman"/>
                <w:lang w:eastAsia="cs-CZ"/>
              </w:rPr>
              <w:t xml:space="preserve"> 20</w:t>
            </w:r>
            <w:r w:rsidR="004F425C" w:rsidRPr="007241ED">
              <w:rPr>
                <w:rFonts w:ascii="Times New Roman" w:eastAsia="Times New Roman" w:hAnsi="Times New Roman"/>
                <w:lang w:eastAsia="cs-CZ"/>
              </w:rPr>
              <w:t>2</w:t>
            </w:r>
            <w:r w:rsidR="00E91E12" w:rsidRPr="007241ED">
              <w:rPr>
                <w:rFonts w:ascii="Times New Roman" w:eastAsia="Times New Roman" w:hAnsi="Times New Roman"/>
                <w:lang w:eastAsia="cs-CZ"/>
              </w:rPr>
              <w:t>4</w:t>
            </w:r>
          </w:p>
        </w:tc>
      </w:tr>
    </w:tbl>
    <w:p w14:paraId="03C041BF" w14:textId="77777777" w:rsidR="00914790" w:rsidRDefault="00914790" w:rsidP="003B6D7F">
      <w:pPr>
        <w:keepNext/>
        <w:spacing w:after="0"/>
        <w:rPr>
          <w:rFonts w:ascii="Times New Roman" w:hAnsi="Times New Roman"/>
          <w:i/>
        </w:rPr>
      </w:pPr>
    </w:p>
    <w:p w14:paraId="01A6E4ED" w14:textId="77777777" w:rsidR="00861476" w:rsidRPr="00861476" w:rsidRDefault="00861476" w:rsidP="00C64CC5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7AA915D6" w14:textId="77777777" w:rsidR="00861476" w:rsidRPr="00861476" w:rsidRDefault="00861476" w:rsidP="00710450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861476">
        <w:rPr>
          <w:rFonts w:ascii="Times New Roman" w:hAnsi="Times New Roman"/>
          <w:b/>
          <w:sz w:val="24"/>
          <w:szCs w:val="24"/>
        </w:rPr>
        <w:t>Nařízení Ústředního kontrolního a zkušebního ústavu zemědělského o rozšíření povolení na menšinová použití</w:t>
      </w:r>
    </w:p>
    <w:p w14:paraId="43B7A65C" w14:textId="77777777" w:rsidR="00861476" w:rsidRPr="00861476" w:rsidRDefault="00861476" w:rsidP="00710450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7775E0EC" w14:textId="77777777" w:rsidR="00861476" w:rsidRPr="00861476" w:rsidRDefault="00861476" w:rsidP="00710450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861476">
        <w:rPr>
          <w:rFonts w:ascii="Times New Roman" w:hAnsi="Times New Roman"/>
          <w:sz w:val="24"/>
          <w:szCs w:val="24"/>
        </w:rPr>
        <w:t xml:space="preserve">Ústřední kontrolní a zkušební ústav zemědělský (dále jen „ÚKZÚZ“) jako správní úřad </w:t>
      </w:r>
      <w:r w:rsidRPr="00861476">
        <w:rPr>
          <w:rFonts w:ascii="Times New Roman" w:hAnsi="Times New Roman"/>
          <w:sz w:val="24"/>
          <w:szCs w:val="24"/>
        </w:rPr>
        <w:br/>
        <w:t xml:space="preserve">podle § 72 odst. </w:t>
      </w:r>
      <w:r w:rsidR="003B6D7F">
        <w:rPr>
          <w:rFonts w:ascii="Times New Roman" w:hAnsi="Times New Roman"/>
          <w:sz w:val="24"/>
          <w:szCs w:val="24"/>
        </w:rPr>
        <w:t>1</w:t>
      </w:r>
      <w:r w:rsidRPr="00861476">
        <w:rPr>
          <w:rFonts w:ascii="Times New Roman" w:hAnsi="Times New Roman"/>
          <w:sz w:val="24"/>
          <w:szCs w:val="24"/>
        </w:rPr>
        <w:t xml:space="preserve"> písm. </w:t>
      </w:r>
      <w:r w:rsidR="004D19E1">
        <w:rPr>
          <w:rFonts w:ascii="Times New Roman" w:hAnsi="Times New Roman"/>
          <w:sz w:val="24"/>
          <w:szCs w:val="24"/>
        </w:rPr>
        <w:t>e</w:t>
      </w:r>
      <w:r w:rsidRPr="00861476">
        <w:rPr>
          <w:rFonts w:ascii="Times New Roman" w:hAnsi="Times New Roman"/>
          <w:sz w:val="24"/>
          <w:szCs w:val="24"/>
        </w:rPr>
        <w:t>) zákona č. 326/2004 Sb., o rostlinolékařské péči a o změně některých souvisejících zákonů, ve znění pozdějších předpisů (dále jen „zákon “), tímto</w:t>
      </w:r>
    </w:p>
    <w:p w14:paraId="0042C535" w14:textId="77777777" w:rsidR="00861476" w:rsidRPr="00861476" w:rsidRDefault="00861476" w:rsidP="00710450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1C944551" w14:textId="77777777" w:rsidR="00861476" w:rsidRPr="00861476" w:rsidRDefault="00861476" w:rsidP="00187A02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861476">
        <w:rPr>
          <w:rFonts w:ascii="Times New Roman" w:hAnsi="Times New Roman"/>
          <w:b/>
          <w:sz w:val="24"/>
          <w:szCs w:val="24"/>
          <w:u w:val="single"/>
        </w:rPr>
        <w:t>povoluje</w:t>
      </w:r>
    </w:p>
    <w:p w14:paraId="7F33FDB4" w14:textId="77777777" w:rsidR="00861476" w:rsidRPr="00861476" w:rsidRDefault="00861476" w:rsidP="00710450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1EFFC8B7" w14:textId="77777777" w:rsidR="00A64308" w:rsidRPr="00643892" w:rsidRDefault="00A64308" w:rsidP="00A64308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643892">
        <w:rPr>
          <w:rFonts w:ascii="Times New Roman" w:hAnsi="Times New Roman"/>
          <w:sz w:val="24"/>
          <w:szCs w:val="24"/>
          <w:u w:val="single"/>
        </w:rPr>
        <w:t>podle čl. 51 odst. 2 nařízení Evropského parlamentu a Rady (ES) č. 1107/2009, v platném znění,</w:t>
      </w:r>
    </w:p>
    <w:p w14:paraId="29041C1C" w14:textId="55C3D358" w:rsidR="00A64308" w:rsidRPr="00861476" w:rsidRDefault="00A64308" w:rsidP="00A64308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643892">
        <w:rPr>
          <w:rFonts w:ascii="Times New Roman" w:hAnsi="Times New Roman"/>
          <w:sz w:val="24"/>
          <w:szCs w:val="24"/>
          <w:u w:val="single"/>
        </w:rPr>
        <w:t>(„dále jen „nařízení ES“)</w:t>
      </w:r>
    </w:p>
    <w:p w14:paraId="4B53B0FF" w14:textId="77777777" w:rsidR="00861476" w:rsidRPr="00861476" w:rsidRDefault="00861476" w:rsidP="00710450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14:paraId="64B9F47C" w14:textId="77777777" w:rsidR="00861476" w:rsidRPr="00861476" w:rsidRDefault="00861476" w:rsidP="00187A02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861476">
        <w:rPr>
          <w:rFonts w:ascii="Times New Roman" w:hAnsi="Times New Roman"/>
          <w:b/>
          <w:sz w:val="24"/>
          <w:szCs w:val="24"/>
          <w:u w:val="single"/>
        </w:rPr>
        <w:t>rozšíření povolení na menšinová použití</w:t>
      </w:r>
    </w:p>
    <w:p w14:paraId="4CE52EAF" w14:textId="77777777" w:rsidR="00861476" w:rsidRPr="00861476" w:rsidRDefault="00861476" w:rsidP="00710450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0F3CD029" w14:textId="2415F76D" w:rsidR="00861476" w:rsidRPr="00861476" w:rsidRDefault="00861476" w:rsidP="00187A02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861476">
        <w:rPr>
          <w:rFonts w:ascii="Times New Roman" w:hAnsi="Times New Roman"/>
          <w:b/>
          <w:sz w:val="28"/>
          <w:szCs w:val="28"/>
        </w:rPr>
        <w:t xml:space="preserve">přípravku </w:t>
      </w:r>
      <w:proofErr w:type="spellStart"/>
      <w:r w:rsidR="006740B5">
        <w:rPr>
          <w:rFonts w:ascii="Times New Roman" w:hAnsi="Times New Roman"/>
          <w:b/>
          <w:sz w:val="28"/>
          <w:szCs w:val="28"/>
        </w:rPr>
        <w:t>Ba</w:t>
      </w:r>
      <w:r w:rsidR="00096249">
        <w:rPr>
          <w:rFonts w:ascii="Times New Roman" w:hAnsi="Times New Roman"/>
          <w:b/>
          <w:sz w:val="28"/>
          <w:szCs w:val="28"/>
        </w:rPr>
        <w:t>sagran</w:t>
      </w:r>
      <w:proofErr w:type="spellEnd"/>
      <w:r w:rsidRPr="00861476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="00407E73">
        <w:rPr>
          <w:rFonts w:ascii="Times New Roman" w:hAnsi="Times New Roman"/>
          <w:b/>
          <w:sz w:val="28"/>
          <w:szCs w:val="28"/>
        </w:rPr>
        <w:t>evid</w:t>
      </w:r>
      <w:proofErr w:type="spellEnd"/>
      <w:r w:rsidRPr="00861476">
        <w:rPr>
          <w:rFonts w:ascii="Times New Roman" w:hAnsi="Times New Roman"/>
          <w:b/>
          <w:sz w:val="28"/>
          <w:szCs w:val="28"/>
        </w:rPr>
        <w:t xml:space="preserve">. č. </w:t>
      </w:r>
      <w:r w:rsidR="00096249">
        <w:rPr>
          <w:rFonts w:ascii="Times New Roman" w:hAnsi="Times New Roman"/>
          <w:b/>
          <w:sz w:val="28"/>
          <w:szCs w:val="28"/>
        </w:rPr>
        <w:t>3231</w:t>
      </w:r>
      <w:r w:rsidR="00C162FF" w:rsidRPr="00A8201A">
        <w:rPr>
          <w:rFonts w:ascii="Times New Roman" w:hAnsi="Times New Roman"/>
          <w:b/>
          <w:iCs/>
          <w:sz w:val="28"/>
          <w:szCs w:val="28"/>
        </w:rPr>
        <w:t>-</w:t>
      </w:r>
      <w:r w:rsidR="00D03382">
        <w:rPr>
          <w:rFonts w:ascii="Times New Roman" w:hAnsi="Times New Roman"/>
          <w:b/>
          <w:iCs/>
          <w:sz w:val="28"/>
          <w:szCs w:val="28"/>
        </w:rPr>
        <w:t>0</w:t>
      </w:r>
    </w:p>
    <w:p w14:paraId="2B0A6D8B" w14:textId="77777777" w:rsidR="00861476" w:rsidRPr="00861476" w:rsidRDefault="00861476" w:rsidP="00710450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4A192D43" w14:textId="77777777" w:rsidR="00861476" w:rsidRPr="00861476" w:rsidRDefault="00861476" w:rsidP="00187A02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861476">
        <w:rPr>
          <w:rFonts w:ascii="Times New Roman" w:hAnsi="Times New Roman"/>
          <w:sz w:val="24"/>
          <w:szCs w:val="24"/>
          <w:u w:val="single"/>
        </w:rPr>
        <w:t>následujícím způsobem</w:t>
      </w:r>
      <w:r w:rsidRPr="00861476">
        <w:rPr>
          <w:rFonts w:ascii="Times New Roman" w:hAnsi="Times New Roman"/>
          <w:sz w:val="24"/>
          <w:szCs w:val="24"/>
        </w:rPr>
        <w:t>:</w:t>
      </w:r>
    </w:p>
    <w:p w14:paraId="42EA2CEB" w14:textId="5C8D295D" w:rsidR="00861476" w:rsidRDefault="00861476" w:rsidP="00710450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E78C04F" w14:textId="77777777" w:rsidR="00BD3442" w:rsidRPr="00861476" w:rsidRDefault="00BD3442" w:rsidP="00710450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CCA1B73" w14:textId="77777777" w:rsidR="00861476" w:rsidRPr="00861476" w:rsidRDefault="00861476" w:rsidP="00187A02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861476">
        <w:rPr>
          <w:rFonts w:ascii="Times New Roman" w:hAnsi="Times New Roman"/>
          <w:sz w:val="24"/>
          <w:szCs w:val="24"/>
        </w:rPr>
        <w:t>Čl. 1</w:t>
      </w:r>
    </w:p>
    <w:p w14:paraId="608BC9B7" w14:textId="77777777" w:rsidR="008D78C8" w:rsidRDefault="008D78C8" w:rsidP="00710450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ind w:left="360"/>
        <w:jc w:val="both"/>
        <w:rPr>
          <w:rFonts w:ascii="Times New Roman" w:hAnsi="Times New Roman"/>
          <w:sz w:val="24"/>
          <w:szCs w:val="24"/>
        </w:rPr>
      </w:pPr>
    </w:p>
    <w:p w14:paraId="6DC6617F" w14:textId="1721AE94" w:rsidR="00934311" w:rsidRDefault="00934311" w:rsidP="00A038F8">
      <w:pPr>
        <w:numPr>
          <w:ilvl w:val="0"/>
          <w:numId w:val="8"/>
        </w:numPr>
        <w:tabs>
          <w:tab w:val="left" w:pos="426"/>
          <w:tab w:val="left" w:pos="5670"/>
          <w:tab w:val="left" w:pos="6096"/>
          <w:tab w:val="left" w:pos="6804"/>
        </w:tabs>
        <w:spacing w:after="0"/>
        <w:ind w:left="426"/>
        <w:jc w:val="both"/>
        <w:rPr>
          <w:rFonts w:ascii="Times New Roman" w:hAnsi="Times New Roman"/>
          <w:i/>
          <w:iCs/>
          <w:sz w:val="24"/>
          <w:szCs w:val="24"/>
        </w:rPr>
      </w:pPr>
      <w:r w:rsidRPr="009C106C">
        <w:rPr>
          <w:rFonts w:ascii="Times New Roman" w:hAnsi="Times New Roman"/>
          <w:i/>
          <w:iCs/>
          <w:sz w:val="24"/>
          <w:szCs w:val="24"/>
        </w:rPr>
        <w:t xml:space="preserve">Rozsah </w:t>
      </w:r>
      <w:r w:rsidR="008D0CCB">
        <w:rPr>
          <w:rFonts w:ascii="Times New Roman" w:hAnsi="Times New Roman"/>
          <w:i/>
          <w:iCs/>
          <w:sz w:val="24"/>
          <w:szCs w:val="24"/>
        </w:rPr>
        <w:t xml:space="preserve">povoleného </w:t>
      </w:r>
      <w:r w:rsidRPr="009C106C">
        <w:rPr>
          <w:rFonts w:ascii="Times New Roman" w:hAnsi="Times New Roman"/>
          <w:i/>
          <w:iCs/>
          <w:sz w:val="24"/>
          <w:szCs w:val="24"/>
        </w:rPr>
        <w:t>použití přípravku:</w:t>
      </w:r>
    </w:p>
    <w:tbl>
      <w:tblPr>
        <w:tblW w:w="5151" w:type="pct"/>
        <w:tblInd w:w="-7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07"/>
        <w:gridCol w:w="2226"/>
        <w:gridCol w:w="1305"/>
        <w:gridCol w:w="487"/>
        <w:gridCol w:w="1986"/>
        <w:gridCol w:w="1809"/>
      </w:tblGrid>
      <w:tr w:rsidR="00C90499" w:rsidRPr="001D7033" w14:paraId="2601159D" w14:textId="77777777" w:rsidTr="00E91E12">
        <w:tc>
          <w:tcPr>
            <w:tcW w:w="939" w:type="pct"/>
          </w:tcPr>
          <w:p w14:paraId="6E97342E" w14:textId="77777777" w:rsidR="00CA2DA3" w:rsidRPr="001D7033" w:rsidRDefault="00EE559D" w:rsidP="00CA2DA3">
            <w:pPr>
              <w:autoSpaceDE w:val="0"/>
              <w:autoSpaceDN w:val="0"/>
              <w:adjustRightInd w:val="0"/>
              <w:spacing w:before="80" w:after="80" w:line="240" w:lineRule="auto"/>
              <w:ind w:right="119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1D703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D7033">
              <w:rPr>
                <w:rFonts w:ascii="Times New Roman" w:hAnsi="Times New Roman"/>
                <w:sz w:val="24"/>
                <w:szCs w:val="24"/>
              </w:rPr>
              <w:t>1</w:t>
            </w:r>
            <w:r w:rsidR="00CA2DA3" w:rsidRPr="001D7033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)</w:t>
            </w:r>
            <w:r w:rsidR="001D7033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 xml:space="preserve"> </w:t>
            </w:r>
            <w:r w:rsidR="00CA2DA3" w:rsidRPr="001D7033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Plodina, oblast použití</w:t>
            </w:r>
          </w:p>
        </w:tc>
        <w:tc>
          <w:tcPr>
            <w:tcW w:w="1157" w:type="pct"/>
          </w:tcPr>
          <w:p w14:paraId="39B9AA0B" w14:textId="77777777" w:rsidR="00CA2DA3" w:rsidRPr="001D7033" w:rsidRDefault="00CA2DA3" w:rsidP="00CA2DA3">
            <w:pPr>
              <w:spacing w:before="80" w:after="80" w:line="259" w:lineRule="auto"/>
              <w:ind w:left="25" w:right="-7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1D7033">
              <w:rPr>
                <w:rFonts w:ascii="Times New Roman" w:hAnsi="Times New Roman"/>
                <w:bCs/>
                <w:iCs/>
                <w:sz w:val="24"/>
                <w:szCs w:val="24"/>
              </w:rPr>
              <w:t>2) Škodlivý organismus, jiný účel použití</w:t>
            </w:r>
          </w:p>
        </w:tc>
        <w:tc>
          <w:tcPr>
            <w:tcW w:w="678" w:type="pct"/>
          </w:tcPr>
          <w:p w14:paraId="22BD400A" w14:textId="77777777" w:rsidR="00CA2DA3" w:rsidRPr="001D7033" w:rsidRDefault="00CA2DA3" w:rsidP="00CA2DA3">
            <w:pPr>
              <w:spacing w:before="80" w:after="80" w:line="259" w:lineRule="auto"/>
              <w:ind w:left="51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1D7033">
              <w:rPr>
                <w:rFonts w:ascii="Times New Roman" w:hAnsi="Times New Roman"/>
                <w:bCs/>
                <w:iCs/>
                <w:sz w:val="24"/>
                <w:szCs w:val="24"/>
              </w:rPr>
              <w:t>Dávkování, mísitelnost</w:t>
            </w:r>
          </w:p>
        </w:tc>
        <w:tc>
          <w:tcPr>
            <w:tcW w:w="253" w:type="pct"/>
          </w:tcPr>
          <w:p w14:paraId="514E8384" w14:textId="77777777" w:rsidR="00CA2DA3" w:rsidRPr="001D7033" w:rsidRDefault="00CA2DA3" w:rsidP="00CA2DA3">
            <w:pPr>
              <w:keepNext/>
              <w:autoSpaceDE w:val="0"/>
              <w:autoSpaceDN w:val="0"/>
              <w:adjustRightInd w:val="0"/>
              <w:spacing w:before="80" w:after="80" w:line="240" w:lineRule="auto"/>
              <w:jc w:val="center"/>
              <w:outlineLvl w:val="4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1D7033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OL</w:t>
            </w:r>
          </w:p>
        </w:tc>
        <w:tc>
          <w:tcPr>
            <w:tcW w:w="1032" w:type="pct"/>
          </w:tcPr>
          <w:p w14:paraId="4C184E85" w14:textId="77777777" w:rsidR="00CA2DA3" w:rsidRPr="001D7033" w:rsidRDefault="00CA2DA3" w:rsidP="00CA2DA3">
            <w:pPr>
              <w:spacing w:before="80" w:after="80" w:line="259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1D7033">
              <w:rPr>
                <w:rFonts w:ascii="Times New Roman" w:hAnsi="Times New Roman"/>
                <w:bCs/>
                <w:iCs/>
                <w:sz w:val="24"/>
                <w:szCs w:val="24"/>
              </w:rPr>
              <w:t>Poznámka</w:t>
            </w:r>
          </w:p>
          <w:p w14:paraId="5B892FE9" w14:textId="77777777" w:rsidR="00CA2DA3" w:rsidRPr="001D7033" w:rsidRDefault="00CA2DA3" w:rsidP="00CA2DA3">
            <w:pPr>
              <w:spacing w:before="80" w:after="80" w:line="259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1D7033">
              <w:rPr>
                <w:rFonts w:ascii="Times New Roman" w:hAnsi="Times New Roman"/>
                <w:bCs/>
                <w:iCs/>
                <w:sz w:val="24"/>
                <w:szCs w:val="24"/>
              </w:rPr>
              <w:t>1) k plodině</w:t>
            </w:r>
          </w:p>
          <w:p w14:paraId="38FFF78E" w14:textId="77777777" w:rsidR="00CA2DA3" w:rsidRPr="001D7033" w:rsidRDefault="00CA2DA3" w:rsidP="00CA2DA3">
            <w:pPr>
              <w:spacing w:before="80" w:after="80" w:line="259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1D7033">
              <w:rPr>
                <w:rFonts w:ascii="Times New Roman" w:hAnsi="Times New Roman"/>
                <w:bCs/>
                <w:iCs/>
                <w:sz w:val="24"/>
                <w:szCs w:val="24"/>
              </w:rPr>
              <w:t>2) k ŠO</w:t>
            </w:r>
          </w:p>
          <w:p w14:paraId="4EC8CA5E" w14:textId="77777777" w:rsidR="00CA2DA3" w:rsidRPr="001D7033" w:rsidRDefault="00CA2DA3" w:rsidP="00CA2DA3">
            <w:pPr>
              <w:spacing w:before="80" w:after="80" w:line="259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1D7033">
              <w:rPr>
                <w:rFonts w:ascii="Times New Roman" w:hAnsi="Times New Roman"/>
                <w:bCs/>
                <w:iCs/>
                <w:sz w:val="24"/>
                <w:szCs w:val="24"/>
              </w:rPr>
              <w:t>3) k OL</w:t>
            </w:r>
          </w:p>
        </w:tc>
        <w:tc>
          <w:tcPr>
            <w:tcW w:w="940" w:type="pct"/>
          </w:tcPr>
          <w:p w14:paraId="08085271" w14:textId="77777777" w:rsidR="00CA2DA3" w:rsidRPr="001D7033" w:rsidRDefault="00CA2DA3" w:rsidP="00CA2DA3">
            <w:pPr>
              <w:spacing w:before="80" w:after="80" w:line="259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1D7033">
              <w:rPr>
                <w:rFonts w:ascii="Times New Roman" w:hAnsi="Times New Roman"/>
                <w:bCs/>
                <w:iCs/>
                <w:sz w:val="24"/>
                <w:szCs w:val="24"/>
              </w:rPr>
              <w:t>4) Pozn. k dávkování</w:t>
            </w:r>
          </w:p>
          <w:p w14:paraId="424F67CE" w14:textId="77777777" w:rsidR="00CA2DA3" w:rsidRPr="001D7033" w:rsidRDefault="00CA2DA3" w:rsidP="00CA2DA3">
            <w:pPr>
              <w:spacing w:before="80" w:after="80" w:line="259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1D7033">
              <w:rPr>
                <w:rFonts w:ascii="Times New Roman" w:hAnsi="Times New Roman"/>
                <w:bCs/>
                <w:iCs/>
                <w:sz w:val="24"/>
                <w:szCs w:val="24"/>
              </w:rPr>
              <w:t>5) Umístění</w:t>
            </w:r>
          </w:p>
          <w:p w14:paraId="01B55EC3" w14:textId="43662ADF" w:rsidR="00CA2DA3" w:rsidRPr="001D7033" w:rsidRDefault="00CA2DA3" w:rsidP="00F46A79">
            <w:pPr>
              <w:spacing w:before="80" w:after="80" w:line="259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1D7033">
              <w:rPr>
                <w:rFonts w:ascii="Times New Roman" w:hAnsi="Times New Roman"/>
                <w:bCs/>
                <w:iCs/>
                <w:sz w:val="24"/>
                <w:szCs w:val="24"/>
              </w:rPr>
              <w:t>6) Určení sklizně</w:t>
            </w:r>
          </w:p>
        </w:tc>
      </w:tr>
      <w:tr w:rsidR="006740B5" w:rsidRPr="006740B5" w14:paraId="36A10856" w14:textId="77777777" w:rsidTr="00E91E12">
        <w:tc>
          <w:tcPr>
            <w:tcW w:w="939" w:type="pct"/>
          </w:tcPr>
          <w:p w14:paraId="12A6F96A" w14:textId="762B04D5" w:rsidR="006740B5" w:rsidRPr="00CA2DA3" w:rsidRDefault="00096249" w:rsidP="00096249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096249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jetel zvrhlý, jetel perský, jetel alexandrijský, jetel panonský </w:t>
            </w:r>
          </w:p>
        </w:tc>
        <w:tc>
          <w:tcPr>
            <w:tcW w:w="1157" w:type="pct"/>
          </w:tcPr>
          <w:p w14:paraId="2ABB05AA" w14:textId="6B65663F" w:rsidR="006740B5" w:rsidRPr="00153CC2" w:rsidRDefault="006740B5" w:rsidP="006740B5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6740B5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plevele dvouděložné</w:t>
            </w:r>
          </w:p>
        </w:tc>
        <w:tc>
          <w:tcPr>
            <w:tcW w:w="678" w:type="pct"/>
          </w:tcPr>
          <w:p w14:paraId="63D52066" w14:textId="0B2E436E" w:rsidR="006740B5" w:rsidRPr="00153CC2" w:rsidRDefault="006740B5" w:rsidP="006740B5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6740B5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1,5</w:t>
            </w:r>
            <w:r w:rsidR="00096249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-2</w:t>
            </w:r>
            <w:r w:rsidRPr="006740B5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 l/ha</w:t>
            </w:r>
          </w:p>
        </w:tc>
        <w:tc>
          <w:tcPr>
            <w:tcW w:w="253" w:type="pct"/>
          </w:tcPr>
          <w:p w14:paraId="0248DA80" w14:textId="7A1960B0" w:rsidR="006740B5" w:rsidRPr="00153CC2" w:rsidRDefault="00096249" w:rsidP="006740B5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42</w:t>
            </w:r>
          </w:p>
        </w:tc>
        <w:tc>
          <w:tcPr>
            <w:tcW w:w="1032" w:type="pct"/>
          </w:tcPr>
          <w:p w14:paraId="6B57EF3C" w14:textId="56FC77BE" w:rsidR="006740B5" w:rsidRPr="00153CC2" w:rsidRDefault="008F5100" w:rsidP="00096249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1) </w:t>
            </w:r>
            <w:proofErr w:type="spellStart"/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postemergentně</w:t>
            </w:r>
            <w:proofErr w:type="spellEnd"/>
          </w:p>
        </w:tc>
        <w:tc>
          <w:tcPr>
            <w:tcW w:w="940" w:type="pct"/>
          </w:tcPr>
          <w:p w14:paraId="2781B8F3" w14:textId="45288D24" w:rsidR="006740B5" w:rsidRPr="00153CC2" w:rsidRDefault="006740B5" w:rsidP="006740B5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6740B5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6) množitelské porosty</w:t>
            </w:r>
            <w:r w:rsidR="00096249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, pícn</w:t>
            </w:r>
            <w:r w:rsidR="00B25696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í porosty</w:t>
            </w:r>
          </w:p>
        </w:tc>
      </w:tr>
      <w:tr w:rsidR="00096249" w:rsidRPr="006740B5" w14:paraId="74E9F75E" w14:textId="77777777" w:rsidTr="00E91E12">
        <w:tc>
          <w:tcPr>
            <w:tcW w:w="939" w:type="pct"/>
          </w:tcPr>
          <w:p w14:paraId="20670CF7" w14:textId="0958538B" w:rsidR="00096249" w:rsidRPr="00096249" w:rsidRDefault="00096249" w:rsidP="00096249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096249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cizrna beraní, hrachor setý </w:t>
            </w:r>
          </w:p>
        </w:tc>
        <w:tc>
          <w:tcPr>
            <w:tcW w:w="1157" w:type="pct"/>
          </w:tcPr>
          <w:p w14:paraId="2C691A2D" w14:textId="6099172E" w:rsidR="00096249" w:rsidRPr="006740B5" w:rsidRDefault="00096249" w:rsidP="006740B5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6740B5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plevele dvouděložné</w:t>
            </w:r>
          </w:p>
        </w:tc>
        <w:tc>
          <w:tcPr>
            <w:tcW w:w="678" w:type="pct"/>
          </w:tcPr>
          <w:p w14:paraId="571DFDE6" w14:textId="2FA4A928" w:rsidR="00096249" w:rsidRPr="006740B5" w:rsidRDefault="00096249" w:rsidP="006740B5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6740B5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1,5</w:t>
            </w: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-2</w:t>
            </w:r>
            <w:r w:rsidRPr="006740B5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 l/ha</w:t>
            </w:r>
          </w:p>
        </w:tc>
        <w:tc>
          <w:tcPr>
            <w:tcW w:w="253" w:type="pct"/>
          </w:tcPr>
          <w:p w14:paraId="34A23A52" w14:textId="4C2B4187" w:rsidR="00096249" w:rsidRDefault="00096249" w:rsidP="006740B5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AT</w:t>
            </w:r>
          </w:p>
        </w:tc>
        <w:tc>
          <w:tcPr>
            <w:tcW w:w="1032" w:type="pct"/>
          </w:tcPr>
          <w:p w14:paraId="4EA4267E" w14:textId="60166F12" w:rsidR="00096249" w:rsidRPr="006740B5" w:rsidRDefault="008F5100" w:rsidP="00096249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1) </w:t>
            </w:r>
            <w:proofErr w:type="spellStart"/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postemergentně</w:t>
            </w:r>
            <w:proofErr w:type="spellEnd"/>
          </w:p>
        </w:tc>
        <w:tc>
          <w:tcPr>
            <w:tcW w:w="940" w:type="pct"/>
          </w:tcPr>
          <w:p w14:paraId="0A658D4A" w14:textId="3F7868C6" w:rsidR="00096249" w:rsidRPr="006740B5" w:rsidRDefault="00096249" w:rsidP="006740B5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6) luštěnina</w:t>
            </w:r>
          </w:p>
        </w:tc>
      </w:tr>
      <w:tr w:rsidR="00B25696" w:rsidRPr="00096249" w14:paraId="76654312" w14:textId="77777777" w:rsidTr="00E91E12">
        <w:tc>
          <w:tcPr>
            <w:tcW w:w="939" w:type="pct"/>
          </w:tcPr>
          <w:p w14:paraId="7E5BF69F" w14:textId="1F9651BA" w:rsidR="00B25696" w:rsidRPr="00096249" w:rsidRDefault="00B25696" w:rsidP="00B25696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096249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lastRenderedPageBreak/>
              <w:t xml:space="preserve">vičenec ligrus, komonice bílá, komonice </w:t>
            </w:r>
            <w:proofErr w:type="gramStart"/>
            <w:r w:rsidRPr="00096249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bílá - jednoletá</w:t>
            </w:r>
            <w:proofErr w:type="gramEnd"/>
            <w:r w:rsidRPr="00096249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 forma, jetel inkarnát</w:t>
            </w:r>
          </w:p>
        </w:tc>
        <w:tc>
          <w:tcPr>
            <w:tcW w:w="1157" w:type="pct"/>
          </w:tcPr>
          <w:p w14:paraId="29113DF4" w14:textId="4FD08D90" w:rsidR="00B25696" w:rsidRPr="006740B5" w:rsidRDefault="00B25696" w:rsidP="00B25696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6740B5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plevele dvouděložné</w:t>
            </w: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, heřmánek, rmen</w:t>
            </w:r>
          </w:p>
        </w:tc>
        <w:tc>
          <w:tcPr>
            <w:tcW w:w="678" w:type="pct"/>
          </w:tcPr>
          <w:p w14:paraId="15828DCA" w14:textId="028A546A" w:rsidR="00B25696" w:rsidRPr="006740B5" w:rsidRDefault="00B25696" w:rsidP="00B25696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2</w:t>
            </w:r>
            <w:r w:rsidRPr="006740B5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 l/ha</w:t>
            </w:r>
          </w:p>
        </w:tc>
        <w:tc>
          <w:tcPr>
            <w:tcW w:w="253" w:type="pct"/>
          </w:tcPr>
          <w:p w14:paraId="4C86312F" w14:textId="541B98B8" w:rsidR="00B25696" w:rsidRDefault="00B25696" w:rsidP="00B25696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-</w:t>
            </w:r>
          </w:p>
        </w:tc>
        <w:tc>
          <w:tcPr>
            <w:tcW w:w="1032" w:type="pct"/>
          </w:tcPr>
          <w:p w14:paraId="5319B7C2" w14:textId="7FB117AA" w:rsidR="00B25696" w:rsidRPr="006740B5" w:rsidRDefault="008F5100" w:rsidP="00B25696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1) </w:t>
            </w:r>
            <w:proofErr w:type="spellStart"/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postemergentně</w:t>
            </w:r>
            <w:proofErr w:type="spellEnd"/>
          </w:p>
        </w:tc>
        <w:tc>
          <w:tcPr>
            <w:tcW w:w="940" w:type="pct"/>
          </w:tcPr>
          <w:p w14:paraId="1CAB6598" w14:textId="0AAA192D" w:rsidR="00B25696" w:rsidRDefault="00B25696" w:rsidP="00B25696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6740B5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6) množitelské porosty</w:t>
            </w:r>
          </w:p>
        </w:tc>
      </w:tr>
      <w:tr w:rsidR="00B25696" w:rsidRPr="00096249" w14:paraId="036D89A9" w14:textId="77777777" w:rsidTr="00E91E12">
        <w:tc>
          <w:tcPr>
            <w:tcW w:w="939" w:type="pct"/>
          </w:tcPr>
          <w:p w14:paraId="41E75DAF" w14:textId="64C9FF38" w:rsidR="00B25696" w:rsidRPr="00096249" w:rsidRDefault="00B25696" w:rsidP="00B25696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096249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pískavice řecké seno, tolice dětelová</w:t>
            </w:r>
          </w:p>
        </w:tc>
        <w:tc>
          <w:tcPr>
            <w:tcW w:w="1157" w:type="pct"/>
          </w:tcPr>
          <w:p w14:paraId="6401D97D" w14:textId="15FCD397" w:rsidR="00B25696" w:rsidRPr="006740B5" w:rsidRDefault="00B25696" w:rsidP="00B25696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6740B5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plevele dvouděložné</w:t>
            </w: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, heřmánek, rmen</w:t>
            </w:r>
          </w:p>
        </w:tc>
        <w:tc>
          <w:tcPr>
            <w:tcW w:w="678" w:type="pct"/>
          </w:tcPr>
          <w:p w14:paraId="36018539" w14:textId="1BDD387C" w:rsidR="00B25696" w:rsidRPr="006740B5" w:rsidRDefault="00B25696" w:rsidP="00B25696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6740B5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1,5</w:t>
            </w: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-2</w:t>
            </w:r>
            <w:r w:rsidRPr="006740B5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 l/ha</w:t>
            </w:r>
          </w:p>
        </w:tc>
        <w:tc>
          <w:tcPr>
            <w:tcW w:w="253" w:type="pct"/>
          </w:tcPr>
          <w:p w14:paraId="7360BC5D" w14:textId="41BEA77E" w:rsidR="00B25696" w:rsidRDefault="00B25696" w:rsidP="00B25696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-</w:t>
            </w:r>
          </w:p>
        </w:tc>
        <w:tc>
          <w:tcPr>
            <w:tcW w:w="1032" w:type="pct"/>
          </w:tcPr>
          <w:p w14:paraId="612721C3" w14:textId="4912D415" w:rsidR="00B25696" w:rsidRPr="006740B5" w:rsidRDefault="008F5100" w:rsidP="00B25696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1) </w:t>
            </w:r>
            <w:proofErr w:type="spellStart"/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postemergentně</w:t>
            </w:r>
            <w:proofErr w:type="spellEnd"/>
          </w:p>
        </w:tc>
        <w:tc>
          <w:tcPr>
            <w:tcW w:w="940" w:type="pct"/>
          </w:tcPr>
          <w:p w14:paraId="354717EC" w14:textId="3A9490CA" w:rsidR="00B25696" w:rsidRDefault="00B25696" w:rsidP="00B25696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6740B5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6) množitelské porosty</w:t>
            </w:r>
          </w:p>
        </w:tc>
      </w:tr>
      <w:tr w:rsidR="00B25696" w:rsidRPr="00096249" w14:paraId="6FAAEF08" w14:textId="77777777" w:rsidTr="00E91E12">
        <w:tc>
          <w:tcPr>
            <w:tcW w:w="939" w:type="pct"/>
          </w:tcPr>
          <w:p w14:paraId="625F2E9D" w14:textId="3450FF74" w:rsidR="00B25696" w:rsidRPr="00096249" w:rsidRDefault="00B25696" w:rsidP="00B25696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096249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vičenec ligrus</w:t>
            </w:r>
          </w:p>
        </w:tc>
        <w:tc>
          <w:tcPr>
            <w:tcW w:w="1157" w:type="pct"/>
          </w:tcPr>
          <w:p w14:paraId="788C28EE" w14:textId="0F8D57AE" w:rsidR="00B25696" w:rsidRPr="006740B5" w:rsidRDefault="00B25696" w:rsidP="00B25696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6740B5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plevele dvouděložné</w:t>
            </w: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, heřmánek, rmen</w:t>
            </w:r>
          </w:p>
        </w:tc>
        <w:tc>
          <w:tcPr>
            <w:tcW w:w="678" w:type="pct"/>
          </w:tcPr>
          <w:p w14:paraId="340B21E1" w14:textId="168053CD" w:rsidR="00B25696" w:rsidRPr="006740B5" w:rsidRDefault="00B25696" w:rsidP="00B25696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2</w:t>
            </w:r>
            <w:r w:rsidRPr="006740B5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 l/ha</w:t>
            </w:r>
          </w:p>
        </w:tc>
        <w:tc>
          <w:tcPr>
            <w:tcW w:w="253" w:type="pct"/>
          </w:tcPr>
          <w:p w14:paraId="2A1F927A" w14:textId="24FC001D" w:rsidR="00B25696" w:rsidRDefault="00B25696" w:rsidP="00B25696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42</w:t>
            </w:r>
          </w:p>
        </w:tc>
        <w:tc>
          <w:tcPr>
            <w:tcW w:w="1032" w:type="pct"/>
          </w:tcPr>
          <w:p w14:paraId="18430EB7" w14:textId="7F8B11CF" w:rsidR="00B25696" w:rsidRPr="006740B5" w:rsidRDefault="008F5100" w:rsidP="00B25696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1) </w:t>
            </w:r>
            <w:proofErr w:type="spellStart"/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postemergentně</w:t>
            </w:r>
            <w:proofErr w:type="spellEnd"/>
          </w:p>
        </w:tc>
        <w:tc>
          <w:tcPr>
            <w:tcW w:w="940" w:type="pct"/>
          </w:tcPr>
          <w:p w14:paraId="5F984564" w14:textId="70836D1F" w:rsidR="00B25696" w:rsidRDefault="00B25696" w:rsidP="00B25696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6740B5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6) </w:t>
            </w: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pícní porosty</w:t>
            </w:r>
          </w:p>
        </w:tc>
      </w:tr>
      <w:tr w:rsidR="00E91E12" w:rsidRPr="00E91E12" w14:paraId="593A045C" w14:textId="77777777" w:rsidTr="00E91E12">
        <w:tc>
          <w:tcPr>
            <w:tcW w:w="939" w:type="pct"/>
          </w:tcPr>
          <w:p w14:paraId="4A48C2E4" w14:textId="75858DF8" w:rsidR="00E91E12" w:rsidRPr="00096249" w:rsidRDefault="00E91E12" w:rsidP="00E91E12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E91E12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jestřabina východní</w:t>
            </w:r>
          </w:p>
        </w:tc>
        <w:tc>
          <w:tcPr>
            <w:tcW w:w="1157" w:type="pct"/>
          </w:tcPr>
          <w:p w14:paraId="64698509" w14:textId="1FA45609" w:rsidR="00E91E12" w:rsidRPr="006740B5" w:rsidRDefault="00E91E12" w:rsidP="00E91E12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E91E12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plevele dvouděložné</w:t>
            </w:r>
          </w:p>
        </w:tc>
        <w:tc>
          <w:tcPr>
            <w:tcW w:w="678" w:type="pct"/>
          </w:tcPr>
          <w:p w14:paraId="3F218CCD" w14:textId="7E856351" w:rsidR="00E91E12" w:rsidRDefault="00E91E12" w:rsidP="00E91E12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E91E12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1,5-2 l/ha</w:t>
            </w:r>
          </w:p>
        </w:tc>
        <w:tc>
          <w:tcPr>
            <w:tcW w:w="253" w:type="pct"/>
          </w:tcPr>
          <w:p w14:paraId="052368D9" w14:textId="217FDA8E" w:rsidR="00E91E12" w:rsidRDefault="00927CA4" w:rsidP="00E91E12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42</w:t>
            </w:r>
          </w:p>
        </w:tc>
        <w:tc>
          <w:tcPr>
            <w:tcW w:w="1032" w:type="pct"/>
          </w:tcPr>
          <w:p w14:paraId="50162D5C" w14:textId="77777777" w:rsidR="00E91E12" w:rsidRDefault="00E91E12" w:rsidP="00E91E12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E91E12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1) </w:t>
            </w:r>
            <w:proofErr w:type="spellStart"/>
            <w:r w:rsidRPr="00E91E12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postemergentně</w:t>
            </w:r>
            <w:proofErr w:type="spellEnd"/>
            <w:r w:rsidRPr="00E91E12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 od: 12 BBCH, </w:t>
            </w:r>
          </w:p>
          <w:p w14:paraId="3A79EE2D" w14:textId="5E2517FD" w:rsidR="00E91E12" w:rsidRDefault="00E91E12" w:rsidP="00E91E12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E91E12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do: 29 BBCH </w:t>
            </w:r>
          </w:p>
        </w:tc>
        <w:tc>
          <w:tcPr>
            <w:tcW w:w="940" w:type="pct"/>
          </w:tcPr>
          <w:p w14:paraId="72B307AA" w14:textId="1F7A65FE" w:rsidR="00E91E12" w:rsidRPr="006740B5" w:rsidRDefault="00E91E12" w:rsidP="00E91E12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E91E12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 6) množitelské porosty, užitkové porosty</w:t>
            </w:r>
          </w:p>
        </w:tc>
      </w:tr>
    </w:tbl>
    <w:p w14:paraId="23395265" w14:textId="691ABA77" w:rsidR="004F425C" w:rsidRDefault="004F425C" w:rsidP="0077567E">
      <w:pPr>
        <w:pStyle w:val="Bezmezer"/>
        <w:rPr>
          <w:rFonts w:ascii="Times New Roman" w:hAnsi="Times New Roman"/>
        </w:rPr>
      </w:pPr>
    </w:p>
    <w:p w14:paraId="52D00AD8" w14:textId="77777777" w:rsidR="00B25696" w:rsidRPr="00B25696" w:rsidRDefault="00B25696" w:rsidP="00B2569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B25696">
        <w:rPr>
          <w:rFonts w:ascii="Times New Roman" w:hAnsi="Times New Roman"/>
          <w:sz w:val="24"/>
          <w:szCs w:val="24"/>
        </w:rPr>
        <w:t>OL (ochranná lhůta) je dána počtem dnů, které je třeba dodržet mezi termínem aplikace a sklizní</w:t>
      </w:r>
    </w:p>
    <w:p w14:paraId="123CF24A" w14:textId="77777777" w:rsidR="00B25696" w:rsidRPr="00B25696" w:rsidRDefault="00B25696" w:rsidP="00B2569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B25696">
        <w:rPr>
          <w:rFonts w:ascii="Times New Roman" w:hAnsi="Times New Roman"/>
          <w:sz w:val="24"/>
          <w:szCs w:val="24"/>
        </w:rPr>
        <w:t>AT – ochranná lhůta je dána odstupem mezi termínem aplikace a sklizní.</w:t>
      </w:r>
    </w:p>
    <w:p w14:paraId="736AC5A4" w14:textId="58BDA4EA" w:rsidR="00153CC2" w:rsidRDefault="00B25696" w:rsidP="00B2569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B25696">
        <w:rPr>
          <w:rFonts w:ascii="Times New Roman" w:hAnsi="Times New Roman"/>
          <w:sz w:val="24"/>
          <w:szCs w:val="24"/>
        </w:rPr>
        <w:t>(–) – ochrannou lhůtu není nutné stanovit</w:t>
      </w:r>
    </w:p>
    <w:p w14:paraId="7E6C7806" w14:textId="77777777" w:rsidR="00B25696" w:rsidRDefault="00B25696" w:rsidP="00B2569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u w:val="single"/>
        </w:rPr>
      </w:pPr>
    </w:p>
    <w:tbl>
      <w:tblPr>
        <w:tblW w:w="5088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58"/>
        <w:gridCol w:w="1700"/>
        <w:gridCol w:w="1845"/>
        <w:gridCol w:w="2105"/>
      </w:tblGrid>
      <w:tr w:rsidR="00153CC2" w:rsidRPr="001D7033" w14:paraId="371AAFCC" w14:textId="53B83505" w:rsidTr="00927CA4">
        <w:tc>
          <w:tcPr>
            <w:tcW w:w="2029" w:type="pct"/>
            <w:shd w:val="clear" w:color="auto" w:fill="auto"/>
          </w:tcPr>
          <w:p w14:paraId="2CDE92CA" w14:textId="77777777" w:rsidR="00153CC2" w:rsidRPr="001D7033" w:rsidRDefault="00153CC2" w:rsidP="00E22E56">
            <w:pPr>
              <w:spacing w:before="80" w:after="80" w:line="259" w:lineRule="auto"/>
              <w:ind w:left="25" w:right="-70"/>
              <w:rPr>
                <w:rFonts w:ascii="Times New Roman" w:eastAsia="Times New Roman" w:hAnsi="Times New Roman" w:cs="Arial"/>
                <w:bCs/>
                <w:iCs/>
                <w:sz w:val="24"/>
                <w:szCs w:val="24"/>
                <w:lang w:eastAsia="cs-CZ"/>
              </w:rPr>
            </w:pPr>
            <w:r w:rsidRPr="001D7033">
              <w:rPr>
                <w:rFonts w:ascii="Times New Roman" w:hAnsi="Times New Roman" w:cs="Arial"/>
                <w:bCs/>
                <w:iCs/>
                <w:sz w:val="24"/>
                <w:szCs w:val="24"/>
              </w:rPr>
              <w:t>Plodina,</w:t>
            </w:r>
            <w:r w:rsidRPr="00E22E56">
              <w:rPr>
                <w:rFonts w:ascii="Times New Roman" w:eastAsia="Times New Roman" w:hAnsi="Times New Roman" w:cs="Arial"/>
                <w:bCs/>
                <w:iCs/>
                <w:sz w:val="24"/>
                <w:szCs w:val="24"/>
              </w:rPr>
              <w:t xml:space="preserve"> </w:t>
            </w:r>
            <w:r w:rsidRPr="001D7033">
              <w:rPr>
                <w:rFonts w:ascii="Times New Roman" w:hAnsi="Times New Roman" w:cs="Arial"/>
                <w:bCs/>
                <w:iCs/>
                <w:sz w:val="24"/>
                <w:szCs w:val="24"/>
              </w:rPr>
              <w:t>oblast použití</w:t>
            </w:r>
          </w:p>
        </w:tc>
        <w:tc>
          <w:tcPr>
            <w:tcW w:w="894" w:type="pct"/>
            <w:shd w:val="clear" w:color="auto" w:fill="auto"/>
          </w:tcPr>
          <w:p w14:paraId="71B21AAF" w14:textId="77777777" w:rsidR="00153CC2" w:rsidRPr="001D7033" w:rsidRDefault="00153CC2" w:rsidP="00E22E56">
            <w:pPr>
              <w:keepNext/>
              <w:autoSpaceDE w:val="0"/>
              <w:autoSpaceDN w:val="0"/>
              <w:adjustRightInd w:val="0"/>
              <w:spacing w:before="120" w:after="120" w:line="240" w:lineRule="auto"/>
              <w:ind w:left="34" w:hanging="34"/>
              <w:jc w:val="both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1D7033">
              <w:rPr>
                <w:rFonts w:ascii="Times New Roman" w:eastAsia="Times New Roman" w:hAnsi="Times New Roman" w:cs="Arial"/>
                <w:bCs/>
                <w:iCs/>
                <w:sz w:val="24"/>
                <w:szCs w:val="24"/>
                <w:lang w:eastAsia="cs-CZ"/>
              </w:rPr>
              <w:t>Dávka vody</w:t>
            </w:r>
          </w:p>
        </w:tc>
        <w:tc>
          <w:tcPr>
            <w:tcW w:w="970" w:type="pct"/>
            <w:shd w:val="clear" w:color="auto" w:fill="auto"/>
          </w:tcPr>
          <w:p w14:paraId="58B69A78" w14:textId="77777777" w:rsidR="00153CC2" w:rsidRPr="001D7033" w:rsidRDefault="00153CC2" w:rsidP="00E22E56">
            <w:pPr>
              <w:keepNext/>
              <w:autoSpaceDE w:val="0"/>
              <w:autoSpaceDN w:val="0"/>
              <w:adjustRightInd w:val="0"/>
              <w:spacing w:before="120" w:after="120" w:line="240" w:lineRule="auto"/>
              <w:ind w:left="34" w:hanging="34"/>
              <w:jc w:val="both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1D7033">
              <w:rPr>
                <w:rFonts w:ascii="Times New Roman" w:eastAsia="Times New Roman" w:hAnsi="Times New Roman" w:cs="Arial"/>
                <w:bCs/>
                <w:iCs/>
                <w:sz w:val="24"/>
                <w:szCs w:val="24"/>
                <w:lang w:eastAsia="cs-CZ"/>
              </w:rPr>
              <w:t>Způsob aplikace</w:t>
            </w:r>
          </w:p>
        </w:tc>
        <w:tc>
          <w:tcPr>
            <w:tcW w:w="1107" w:type="pct"/>
            <w:shd w:val="clear" w:color="auto" w:fill="auto"/>
          </w:tcPr>
          <w:p w14:paraId="7050C0D6" w14:textId="77777777" w:rsidR="00153CC2" w:rsidRPr="001D7033" w:rsidRDefault="00153CC2" w:rsidP="00E22E56">
            <w:pPr>
              <w:spacing w:before="80" w:after="80" w:line="259" w:lineRule="auto"/>
              <w:ind w:left="25" w:right="-70"/>
              <w:rPr>
                <w:rFonts w:ascii="Times New Roman" w:eastAsia="Times New Roman" w:hAnsi="Times New Roman" w:cs="Arial"/>
                <w:bCs/>
                <w:iCs/>
                <w:sz w:val="24"/>
                <w:szCs w:val="24"/>
                <w:lang w:eastAsia="cs-CZ"/>
              </w:rPr>
            </w:pPr>
            <w:r w:rsidRPr="001D7033">
              <w:rPr>
                <w:rFonts w:ascii="Times New Roman" w:hAnsi="Times New Roman" w:cs="Arial"/>
                <w:bCs/>
                <w:iCs/>
                <w:sz w:val="24"/>
                <w:szCs w:val="24"/>
              </w:rPr>
              <w:t>Max. počet aplikací v plodině</w:t>
            </w:r>
          </w:p>
        </w:tc>
      </w:tr>
      <w:tr w:rsidR="006740B5" w:rsidRPr="006740B5" w14:paraId="15EF5B56" w14:textId="3AB46383" w:rsidTr="00927CA4">
        <w:tc>
          <w:tcPr>
            <w:tcW w:w="2029" w:type="pct"/>
            <w:shd w:val="clear" w:color="auto" w:fill="auto"/>
          </w:tcPr>
          <w:p w14:paraId="15D706AB" w14:textId="1EDF46C8" w:rsidR="006740B5" w:rsidRPr="00153CC2" w:rsidRDefault="00096249" w:rsidP="006740B5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096249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jetel zvrhlý, jetel perský, jetel alexandrijský, jetel panonský</w:t>
            </w: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, </w:t>
            </w:r>
            <w:r w:rsidRPr="00096249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cizrna beraní, hrachor setý</w:t>
            </w:r>
            <w:r w:rsidR="00B25696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, </w:t>
            </w:r>
            <w:r w:rsidR="00B25696" w:rsidRPr="00096249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vičenec ligrus, komonice bílá, jetel inkarnát</w:t>
            </w:r>
            <w:r w:rsidR="00B25696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, </w:t>
            </w:r>
            <w:r w:rsidR="00B25696" w:rsidRPr="00096249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pískavice řecké seno, tolice dětelová</w:t>
            </w:r>
            <w:r w:rsidR="00E91E12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, </w:t>
            </w:r>
            <w:r w:rsidR="00E91E12" w:rsidRPr="00E91E12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jestřabina východní</w:t>
            </w:r>
          </w:p>
        </w:tc>
        <w:tc>
          <w:tcPr>
            <w:tcW w:w="894" w:type="pct"/>
            <w:shd w:val="clear" w:color="auto" w:fill="auto"/>
          </w:tcPr>
          <w:p w14:paraId="752794A0" w14:textId="5A013333" w:rsidR="006740B5" w:rsidRPr="00153CC2" w:rsidRDefault="006740B5" w:rsidP="006740B5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6740B5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 200-400 l/ha</w:t>
            </w:r>
          </w:p>
        </w:tc>
        <w:tc>
          <w:tcPr>
            <w:tcW w:w="970" w:type="pct"/>
            <w:shd w:val="clear" w:color="auto" w:fill="auto"/>
          </w:tcPr>
          <w:p w14:paraId="0A7DBB69" w14:textId="1A623016" w:rsidR="006740B5" w:rsidRPr="00153CC2" w:rsidRDefault="006740B5" w:rsidP="006740B5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6740B5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postřik</w:t>
            </w:r>
          </w:p>
        </w:tc>
        <w:tc>
          <w:tcPr>
            <w:tcW w:w="1107" w:type="pct"/>
            <w:shd w:val="clear" w:color="auto" w:fill="auto"/>
          </w:tcPr>
          <w:p w14:paraId="148B533C" w14:textId="0B500C50" w:rsidR="006740B5" w:rsidRPr="00153CC2" w:rsidRDefault="006740B5" w:rsidP="006740B5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6740B5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  1x</w:t>
            </w:r>
            <w:r w:rsidR="00B25696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 za rok</w:t>
            </w:r>
          </w:p>
        </w:tc>
      </w:tr>
    </w:tbl>
    <w:p w14:paraId="2868369B" w14:textId="2755B38C" w:rsidR="006740B5" w:rsidRDefault="006740B5" w:rsidP="006740B5">
      <w:pPr>
        <w:widowControl w:val="0"/>
        <w:tabs>
          <w:tab w:val="left" w:pos="426"/>
          <w:tab w:val="left" w:pos="5670"/>
          <w:tab w:val="left" w:pos="6096"/>
          <w:tab w:val="left" w:pos="6804"/>
        </w:tabs>
        <w:spacing w:after="0"/>
        <w:ind w:left="426"/>
        <w:jc w:val="both"/>
        <w:rPr>
          <w:rFonts w:ascii="Times New Roman" w:hAnsi="Times New Roman"/>
          <w:sz w:val="24"/>
          <w:szCs w:val="24"/>
        </w:rPr>
      </w:pPr>
    </w:p>
    <w:p w14:paraId="01324592" w14:textId="4A29F2FE" w:rsidR="00BD3442" w:rsidRDefault="00BD3442" w:rsidP="00927CA4">
      <w:pPr>
        <w:widowControl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927CA4">
        <w:rPr>
          <w:rFonts w:ascii="Times New Roman" w:hAnsi="Times New Roman"/>
          <w:sz w:val="24"/>
          <w:szCs w:val="24"/>
        </w:rPr>
        <w:t xml:space="preserve">Na zakládaný porost ošetřovat po vývinu min. 2 pravých listů (trojlístků) plodiny, na mladé plevele cca do 6 listů. Neaplikovat při hrozících nočních mrazech brzy po aplikaci. </w:t>
      </w:r>
    </w:p>
    <w:p w14:paraId="465BC773" w14:textId="77777777" w:rsidR="00927CA4" w:rsidRPr="00927CA4" w:rsidRDefault="00927CA4" w:rsidP="00927CA4">
      <w:pPr>
        <w:widowControl w:val="0"/>
        <w:spacing w:after="0"/>
        <w:jc w:val="both"/>
        <w:rPr>
          <w:rFonts w:ascii="Times New Roman" w:hAnsi="Times New Roman"/>
          <w:sz w:val="24"/>
          <w:szCs w:val="24"/>
        </w:rPr>
      </w:pPr>
    </w:p>
    <w:p w14:paraId="00A395A2" w14:textId="49FF6410" w:rsidR="00BD3442" w:rsidRDefault="00BD3442" w:rsidP="00927CA4">
      <w:pPr>
        <w:widowControl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927CA4">
        <w:rPr>
          <w:rFonts w:ascii="Times New Roman" w:hAnsi="Times New Roman"/>
          <w:sz w:val="24"/>
          <w:szCs w:val="24"/>
        </w:rPr>
        <w:t>U přezimujících plodin případně na jaře v užitkovém roce aplikovat na začátku obrůstání, včas, pokud možno před přerůstáním plevelů, jinak hrozí výrazně snížený účinek. I z hlediska selektivity je třeba ošetřit do začátku prodlužovacího růstu plodiny a dodržet aplikační podmínky (neaplikovat za vyšších teplot a intenzity světla).</w:t>
      </w:r>
    </w:p>
    <w:p w14:paraId="65AE991F" w14:textId="77777777" w:rsidR="00927CA4" w:rsidRPr="00927CA4" w:rsidRDefault="00927CA4" w:rsidP="00927CA4">
      <w:pPr>
        <w:widowControl w:val="0"/>
        <w:spacing w:after="0"/>
        <w:jc w:val="both"/>
        <w:rPr>
          <w:rFonts w:ascii="Times New Roman" w:hAnsi="Times New Roman"/>
          <w:sz w:val="24"/>
          <w:szCs w:val="24"/>
        </w:rPr>
      </w:pPr>
    </w:p>
    <w:p w14:paraId="1DD5B87C" w14:textId="1EB0260C" w:rsidR="00BD3442" w:rsidRPr="00927CA4" w:rsidRDefault="00BD3442" w:rsidP="00927CA4">
      <w:pPr>
        <w:widowControl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927CA4">
        <w:rPr>
          <w:rFonts w:ascii="Times New Roman" w:hAnsi="Times New Roman"/>
          <w:sz w:val="24"/>
          <w:szCs w:val="24"/>
        </w:rPr>
        <w:t xml:space="preserve">Přípravek byl zkoušen v odrůdách vičenec </w:t>
      </w:r>
      <w:proofErr w:type="spellStart"/>
      <w:r w:rsidRPr="00927CA4">
        <w:rPr>
          <w:rFonts w:ascii="Times New Roman" w:hAnsi="Times New Roman"/>
          <w:sz w:val="24"/>
          <w:szCs w:val="24"/>
        </w:rPr>
        <w:t>Višňovský</w:t>
      </w:r>
      <w:proofErr w:type="spellEnd"/>
      <w:r w:rsidRPr="00927CA4">
        <w:rPr>
          <w:rFonts w:ascii="Times New Roman" w:hAnsi="Times New Roman"/>
          <w:sz w:val="24"/>
          <w:szCs w:val="24"/>
        </w:rPr>
        <w:t xml:space="preserve">, pískavici Krajová, komonici jednoleté Adéla a bílé Krajové, tolici dětelové </w:t>
      </w:r>
      <w:proofErr w:type="spellStart"/>
      <w:r w:rsidRPr="00927CA4">
        <w:rPr>
          <w:rFonts w:ascii="Times New Roman" w:hAnsi="Times New Roman"/>
          <w:sz w:val="24"/>
          <w:szCs w:val="24"/>
        </w:rPr>
        <w:t>Ekola</w:t>
      </w:r>
      <w:proofErr w:type="spellEnd"/>
      <w:r w:rsidRPr="00927CA4">
        <w:rPr>
          <w:rFonts w:ascii="Times New Roman" w:hAnsi="Times New Roman"/>
          <w:sz w:val="24"/>
          <w:szCs w:val="24"/>
        </w:rPr>
        <w:t xml:space="preserve"> a inkarnátu Kardinál. U ostatních odrůd není citlivost známa.</w:t>
      </w:r>
    </w:p>
    <w:p w14:paraId="51D7BE19" w14:textId="71CEB775" w:rsidR="00EC2EBA" w:rsidRPr="00EC2EBA" w:rsidRDefault="00EC2EBA" w:rsidP="00EC2EBA">
      <w:pPr>
        <w:keepNext/>
        <w:numPr>
          <w:ilvl w:val="12"/>
          <w:numId w:val="0"/>
        </w:numPr>
        <w:autoSpaceDE w:val="0"/>
        <w:autoSpaceDN w:val="0"/>
        <w:adjustRightInd w:val="0"/>
        <w:spacing w:before="120" w:after="120" w:line="240" w:lineRule="auto"/>
        <w:ind w:right="-284"/>
        <w:jc w:val="both"/>
        <w:rPr>
          <w:rFonts w:ascii="Times New Roman" w:eastAsia="Times New Roman" w:hAnsi="Times New Roman"/>
          <w:bCs/>
          <w:sz w:val="24"/>
          <w:szCs w:val="24"/>
          <w:lang w:eastAsia="cs-CZ"/>
        </w:rPr>
      </w:pPr>
      <w:r w:rsidRPr="00EC2EBA">
        <w:rPr>
          <w:rFonts w:ascii="Times New Roman" w:eastAsia="Times New Roman" w:hAnsi="Times New Roman"/>
          <w:bCs/>
          <w:sz w:val="24"/>
          <w:szCs w:val="24"/>
          <w:lang w:eastAsia="cs-CZ"/>
        </w:rPr>
        <w:t>Tabulka ochranných vzdáleností stanovených s ohledem na ochranu necílových organismů</w:t>
      </w:r>
    </w:p>
    <w:tbl>
      <w:tblPr>
        <w:tblW w:w="9807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03"/>
        <w:gridCol w:w="1270"/>
        <w:gridCol w:w="1410"/>
        <w:gridCol w:w="1270"/>
        <w:gridCol w:w="1354"/>
      </w:tblGrid>
      <w:tr w:rsidR="00E91E12" w:rsidRPr="00EC2EBA" w14:paraId="0AC09073" w14:textId="77777777" w:rsidTr="00E2448C">
        <w:trPr>
          <w:trHeight w:val="220"/>
          <w:jc w:val="center"/>
        </w:trPr>
        <w:tc>
          <w:tcPr>
            <w:tcW w:w="4503" w:type="dxa"/>
            <w:vMerge w:val="restart"/>
            <w:shd w:val="clear" w:color="auto" w:fill="FFFFFF"/>
            <w:vAlign w:val="center"/>
          </w:tcPr>
          <w:p w14:paraId="5CA4B5D9" w14:textId="7DA51755" w:rsidR="00E91E12" w:rsidRPr="00EC2EBA" w:rsidRDefault="00E91E12" w:rsidP="00E91E12">
            <w:pPr>
              <w:spacing w:after="0" w:line="240" w:lineRule="auto"/>
              <w:ind w:right="-141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EC2EBA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Plodina</w:t>
            </w:r>
          </w:p>
        </w:tc>
        <w:tc>
          <w:tcPr>
            <w:tcW w:w="5304" w:type="dxa"/>
            <w:gridSpan w:val="4"/>
            <w:vAlign w:val="center"/>
          </w:tcPr>
          <w:p w14:paraId="3B38BD3D" w14:textId="5A5B0CFF" w:rsidR="00E91E12" w:rsidRPr="00EC2EBA" w:rsidRDefault="00E91E12" w:rsidP="00E91E12">
            <w:pPr>
              <w:spacing w:after="0" w:line="240" w:lineRule="auto"/>
              <w:ind w:right="-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třída omezení úletu</w:t>
            </w:r>
          </w:p>
        </w:tc>
      </w:tr>
      <w:tr w:rsidR="00E91E12" w:rsidRPr="00EC2EBA" w14:paraId="76165A17" w14:textId="77777777" w:rsidTr="00E91E12">
        <w:trPr>
          <w:trHeight w:val="220"/>
          <w:jc w:val="center"/>
        </w:trPr>
        <w:tc>
          <w:tcPr>
            <w:tcW w:w="4503" w:type="dxa"/>
            <w:vMerge/>
            <w:shd w:val="clear" w:color="auto" w:fill="FFFFFF"/>
            <w:vAlign w:val="center"/>
          </w:tcPr>
          <w:p w14:paraId="0F364DF6" w14:textId="759203B4" w:rsidR="00E91E12" w:rsidRPr="00EC2EBA" w:rsidRDefault="00E91E12" w:rsidP="00E91E12">
            <w:pPr>
              <w:spacing w:after="0" w:line="240" w:lineRule="auto"/>
              <w:ind w:right="-141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</w:p>
        </w:tc>
        <w:tc>
          <w:tcPr>
            <w:tcW w:w="1270" w:type="dxa"/>
            <w:vAlign w:val="center"/>
          </w:tcPr>
          <w:p w14:paraId="315982F3" w14:textId="0F218C42" w:rsidR="00E91E12" w:rsidRPr="00EC2EBA" w:rsidRDefault="00E91E12" w:rsidP="00E91E12">
            <w:pPr>
              <w:spacing w:after="0" w:line="240" w:lineRule="auto"/>
              <w:ind w:left="-108" w:right="-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EC2EBA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bez redukce</w:t>
            </w:r>
          </w:p>
        </w:tc>
        <w:tc>
          <w:tcPr>
            <w:tcW w:w="1410" w:type="dxa"/>
            <w:vAlign w:val="center"/>
          </w:tcPr>
          <w:p w14:paraId="5201810A" w14:textId="150E83A4" w:rsidR="00E91E12" w:rsidRPr="00EC2EBA" w:rsidRDefault="00E91E12" w:rsidP="00E91E12">
            <w:pPr>
              <w:spacing w:after="0" w:line="240" w:lineRule="auto"/>
              <w:ind w:right="-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EC2EBA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50 %</w:t>
            </w:r>
          </w:p>
        </w:tc>
        <w:tc>
          <w:tcPr>
            <w:tcW w:w="1270" w:type="dxa"/>
            <w:vAlign w:val="center"/>
          </w:tcPr>
          <w:p w14:paraId="1EC03187" w14:textId="4D997034" w:rsidR="00E91E12" w:rsidRPr="00EC2EBA" w:rsidRDefault="00E91E12" w:rsidP="00E91E12">
            <w:pPr>
              <w:spacing w:after="0" w:line="240" w:lineRule="auto"/>
              <w:ind w:right="-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EC2EBA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75 %</w:t>
            </w:r>
          </w:p>
        </w:tc>
        <w:tc>
          <w:tcPr>
            <w:tcW w:w="1354" w:type="dxa"/>
            <w:vAlign w:val="center"/>
          </w:tcPr>
          <w:p w14:paraId="4E38DA2A" w14:textId="68DCDEE0" w:rsidR="00E91E12" w:rsidRPr="00EC2EBA" w:rsidRDefault="00E91E12" w:rsidP="00E91E12">
            <w:pPr>
              <w:spacing w:after="0" w:line="240" w:lineRule="auto"/>
              <w:ind w:right="-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EC2EBA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90 %</w:t>
            </w:r>
          </w:p>
        </w:tc>
      </w:tr>
      <w:tr w:rsidR="00E91E12" w:rsidRPr="00EC2EBA" w14:paraId="72982AC8" w14:textId="77777777" w:rsidTr="00EC2EBA">
        <w:trPr>
          <w:trHeight w:val="275"/>
          <w:jc w:val="center"/>
        </w:trPr>
        <w:tc>
          <w:tcPr>
            <w:tcW w:w="9807" w:type="dxa"/>
            <w:gridSpan w:val="5"/>
            <w:shd w:val="clear" w:color="auto" w:fill="FFFFFF"/>
            <w:noWrap/>
            <w:vAlign w:val="center"/>
          </w:tcPr>
          <w:p w14:paraId="1872439A" w14:textId="77777777" w:rsidR="00E91E12" w:rsidRPr="00EC2EBA" w:rsidRDefault="00E91E12" w:rsidP="00E91E12">
            <w:pPr>
              <w:spacing w:after="0"/>
              <w:ind w:right="-141"/>
              <w:rPr>
                <w:rFonts w:ascii="Times New Roman" w:eastAsia="Times New Roman" w:hAnsi="Times New Roman"/>
                <w:bCs/>
                <w:sz w:val="24"/>
                <w:szCs w:val="24"/>
                <w:highlight w:val="yellow"/>
                <w:lang w:eastAsia="cs-CZ"/>
              </w:rPr>
            </w:pPr>
            <w:r w:rsidRPr="00EC2EB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Ochranná vzdálenost od povrchové vody s ohledem na ochranu vodních organismů [m]</w:t>
            </w:r>
          </w:p>
        </w:tc>
      </w:tr>
      <w:tr w:rsidR="00E91E12" w:rsidRPr="00EC2EBA" w14:paraId="0B0F456F" w14:textId="77777777" w:rsidTr="00E91E12">
        <w:trPr>
          <w:trHeight w:val="275"/>
          <w:jc w:val="center"/>
        </w:trPr>
        <w:tc>
          <w:tcPr>
            <w:tcW w:w="4503" w:type="dxa"/>
            <w:shd w:val="clear" w:color="auto" w:fill="FFFFFF"/>
            <w:noWrap/>
            <w:vAlign w:val="center"/>
          </w:tcPr>
          <w:p w14:paraId="52AE3191" w14:textId="565A8E0B" w:rsidR="00E91E12" w:rsidRPr="00EC2EBA" w:rsidRDefault="00E91E12" w:rsidP="00927CA4">
            <w:pPr>
              <w:widowControl w:val="0"/>
              <w:spacing w:after="0" w:line="240" w:lineRule="auto"/>
              <w:ind w:right="9"/>
              <w:rPr>
                <w:rFonts w:ascii="Times New Roman" w:eastAsia="Times New Roman" w:hAnsi="Times New Roman"/>
                <w:bCs/>
                <w:iCs/>
                <w:sz w:val="20"/>
                <w:szCs w:val="20"/>
                <w:highlight w:val="yellow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iCs/>
                <w:sz w:val="24"/>
                <w:lang w:eastAsia="en-GB"/>
              </w:rPr>
              <w:t>j</w:t>
            </w:r>
            <w:r w:rsidRPr="00EC2EBA">
              <w:rPr>
                <w:rFonts w:ascii="Times New Roman" w:eastAsia="Times New Roman" w:hAnsi="Times New Roman"/>
                <w:bCs/>
                <w:iCs/>
                <w:sz w:val="24"/>
                <w:lang w:eastAsia="en-GB"/>
              </w:rPr>
              <w:t xml:space="preserve">etel zvrhlý, jetel perský, jetel alexandrijský, jetel panonský, cizrna beraní, hrachor setý </w:t>
            </w:r>
            <w:r w:rsidRPr="00EC2EBA">
              <w:rPr>
                <w:rFonts w:ascii="Times New Roman" w:eastAsia="Times New Roman" w:hAnsi="Times New Roman"/>
                <w:bCs/>
                <w:iCs/>
                <w:sz w:val="24"/>
                <w:lang w:eastAsia="en-GB"/>
              </w:rPr>
              <w:lastRenderedPageBreak/>
              <w:t>jako luštěnina, vičenec ligrus, komonice bílá, komonice bílá – jednoletá forma, jetel inkarnát, pískavice řecké seno, tolice dětelová</w:t>
            </w:r>
            <w:r w:rsidR="00927CA4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, </w:t>
            </w:r>
            <w:r w:rsidR="00927CA4" w:rsidRPr="00E91E12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jestřabina východní</w:t>
            </w:r>
            <w:r w:rsidRPr="00EC2EBA">
              <w:rPr>
                <w:rFonts w:ascii="Times New Roman" w:eastAsia="Times New Roman" w:hAnsi="Times New Roman"/>
                <w:bCs/>
                <w:iCs/>
                <w:sz w:val="24"/>
                <w:lang w:eastAsia="en-GB"/>
              </w:rPr>
              <w:t xml:space="preserve"> </w:t>
            </w:r>
          </w:p>
        </w:tc>
        <w:tc>
          <w:tcPr>
            <w:tcW w:w="1270" w:type="dxa"/>
            <w:noWrap/>
            <w:vAlign w:val="center"/>
          </w:tcPr>
          <w:p w14:paraId="7FB06BB4" w14:textId="77777777" w:rsidR="00E91E12" w:rsidRPr="00EC2EBA" w:rsidRDefault="00E91E12" w:rsidP="00E91E12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EC2EB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lastRenderedPageBreak/>
              <w:t>4</w:t>
            </w:r>
          </w:p>
        </w:tc>
        <w:tc>
          <w:tcPr>
            <w:tcW w:w="1410" w:type="dxa"/>
            <w:noWrap/>
            <w:vAlign w:val="center"/>
          </w:tcPr>
          <w:p w14:paraId="2E20C50A" w14:textId="77777777" w:rsidR="00E91E12" w:rsidRPr="00EC2EBA" w:rsidRDefault="00E91E12" w:rsidP="00E91E12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EC2EB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4</w:t>
            </w:r>
          </w:p>
        </w:tc>
        <w:tc>
          <w:tcPr>
            <w:tcW w:w="1270" w:type="dxa"/>
            <w:noWrap/>
            <w:vAlign w:val="center"/>
          </w:tcPr>
          <w:p w14:paraId="3A33D2CC" w14:textId="77777777" w:rsidR="00E91E12" w:rsidRPr="00EC2EBA" w:rsidRDefault="00E91E12" w:rsidP="00E91E12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EC2EB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4</w:t>
            </w:r>
          </w:p>
        </w:tc>
        <w:tc>
          <w:tcPr>
            <w:tcW w:w="1354" w:type="dxa"/>
            <w:noWrap/>
            <w:vAlign w:val="center"/>
          </w:tcPr>
          <w:p w14:paraId="712A9E7E" w14:textId="77777777" w:rsidR="00E91E12" w:rsidRPr="00EC2EBA" w:rsidRDefault="00E91E12" w:rsidP="00E91E12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EC2EB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4</w:t>
            </w:r>
          </w:p>
        </w:tc>
      </w:tr>
      <w:tr w:rsidR="00E91E12" w:rsidRPr="00EC2EBA" w14:paraId="3D2671C0" w14:textId="77777777" w:rsidTr="00EC2EBA">
        <w:trPr>
          <w:trHeight w:val="275"/>
          <w:jc w:val="center"/>
        </w:trPr>
        <w:tc>
          <w:tcPr>
            <w:tcW w:w="9807" w:type="dxa"/>
            <w:gridSpan w:val="5"/>
            <w:shd w:val="clear" w:color="auto" w:fill="FFFFFF"/>
            <w:noWrap/>
            <w:vAlign w:val="center"/>
          </w:tcPr>
          <w:p w14:paraId="63E757F6" w14:textId="77777777" w:rsidR="00E91E12" w:rsidRPr="00EC2EBA" w:rsidRDefault="00E91E12" w:rsidP="00927CA4">
            <w:pPr>
              <w:spacing w:after="0"/>
              <w:ind w:right="9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EC2EB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Ochranná vzdálenost od okraje ošetřovaného pozemku s ohledem na ochranu necílových rostlin [m]</w:t>
            </w:r>
          </w:p>
        </w:tc>
      </w:tr>
      <w:tr w:rsidR="00E91E12" w:rsidRPr="00EC2EBA" w14:paraId="22052073" w14:textId="77777777" w:rsidTr="00E91E12">
        <w:trPr>
          <w:trHeight w:val="275"/>
          <w:jc w:val="center"/>
        </w:trPr>
        <w:tc>
          <w:tcPr>
            <w:tcW w:w="4503" w:type="dxa"/>
            <w:shd w:val="clear" w:color="auto" w:fill="FFFFFF"/>
            <w:noWrap/>
            <w:vAlign w:val="center"/>
          </w:tcPr>
          <w:p w14:paraId="06E6B67C" w14:textId="04DCFF47" w:rsidR="00E91E12" w:rsidRPr="00EC2EBA" w:rsidRDefault="00E91E12" w:rsidP="00927CA4">
            <w:pPr>
              <w:spacing w:after="0"/>
              <w:ind w:right="9"/>
              <w:rPr>
                <w:rFonts w:ascii="Times New Roman" w:eastAsia="Times New Roman" w:hAnsi="Times New Roman"/>
                <w:bCs/>
                <w:iCs/>
                <w:sz w:val="20"/>
                <w:szCs w:val="20"/>
                <w:highlight w:val="yellow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iCs/>
                <w:sz w:val="24"/>
                <w:lang w:eastAsia="en-GB"/>
              </w:rPr>
              <w:t>j</w:t>
            </w:r>
            <w:r w:rsidRPr="00EC2EBA">
              <w:rPr>
                <w:rFonts w:ascii="Times New Roman" w:eastAsia="Times New Roman" w:hAnsi="Times New Roman"/>
                <w:bCs/>
                <w:iCs/>
                <w:sz w:val="24"/>
                <w:lang w:eastAsia="en-GB"/>
              </w:rPr>
              <w:t>etel zvrhlý, jetel perský, jetel alexandrijský, jetel panonský, cizrna beraní, hrachor setý jako luštěnina, vičenec ligrus, komonice bílá, komonice bílá – jednoletá forma, jetel inkarnát, pískavice řecké seno, tolice dětelová</w:t>
            </w:r>
            <w:r w:rsidR="00927CA4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, </w:t>
            </w:r>
            <w:r w:rsidR="00927CA4" w:rsidRPr="00E91E12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jestřabina východní</w:t>
            </w:r>
          </w:p>
        </w:tc>
        <w:tc>
          <w:tcPr>
            <w:tcW w:w="1270" w:type="dxa"/>
            <w:noWrap/>
            <w:vAlign w:val="center"/>
          </w:tcPr>
          <w:p w14:paraId="5BF35D74" w14:textId="77777777" w:rsidR="00E91E12" w:rsidRPr="00EC2EBA" w:rsidRDefault="00E91E12" w:rsidP="00E91E12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EC2EB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</w:t>
            </w:r>
          </w:p>
        </w:tc>
        <w:tc>
          <w:tcPr>
            <w:tcW w:w="1410" w:type="dxa"/>
            <w:noWrap/>
            <w:vAlign w:val="center"/>
          </w:tcPr>
          <w:p w14:paraId="22552401" w14:textId="77777777" w:rsidR="00E91E12" w:rsidRPr="00EC2EBA" w:rsidRDefault="00E91E12" w:rsidP="00E91E12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EC2EB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0</w:t>
            </w:r>
          </w:p>
        </w:tc>
        <w:tc>
          <w:tcPr>
            <w:tcW w:w="1270" w:type="dxa"/>
            <w:noWrap/>
            <w:vAlign w:val="center"/>
          </w:tcPr>
          <w:p w14:paraId="3752ED51" w14:textId="77777777" w:rsidR="00E91E12" w:rsidRPr="00EC2EBA" w:rsidRDefault="00E91E12" w:rsidP="00E91E12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EC2EB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0</w:t>
            </w:r>
          </w:p>
        </w:tc>
        <w:tc>
          <w:tcPr>
            <w:tcW w:w="1354" w:type="dxa"/>
            <w:noWrap/>
            <w:vAlign w:val="center"/>
          </w:tcPr>
          <w:p w14:paraId="036703B0" w14:textId="77777777" w:rsidR="00E91E12" w:rsidRPr="00EC2EBA" w:rsidRDefault="00E91E12" w:rsidP="00E91E12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EC2EB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0</w:t>
            </w:r>
          </w:p>
        </w:tc>
      </w:tr>
    </w:tbl>
    <w:p w14:paraId="522DFEA2" w14:textId="37AD5F5D" w:rsidR="00A65EB3" w:rsidRDefault="00A65EB3" w:rsidP="006740B5">
      <w:pPr>
        <w:widowControl w:val="0"/>
        <w:tabs>
          <w:tab w:val="left" w:pos="426"/>
          <w:tab w:val="left" w:pos="5670"/>
          <w:tab w:val="left" w:pos="6096"/>
          <w:tab w:val="left" w:pos="6804"/>
        </w:tabs>
        <w:spacing w:after="0"/>
        <w:ind w:left="426"/>
        <w:jc w:val="both"/>
        <w:rPr>
          <w:rFonts w:ascii="Times New Roman" w:hAnsi="Times New Roman"/>
          <w:sz w:val="24"/>
          <w:szCs w:val="24"/>
        </w:rPr>
      </w:pPr>
    </w:p>
    <w:p w14:paraId="02ED46C6" w14:textId="5814936A" w:rsidR="00861476" w:rsidRPr="00861476" w:rsidRDefault="00861476" w:rsidP="00D05936">
      <w:pPr>
        <w:widowControl w:val="0"/>
        <w:numPr>
          <w:ilvl w:val="0"/>
          <w:numId w:val="8"/>
        </w:numPr>
        <w:tabs>
          <w:tab w:val="left" w:pos="426"/>
          <w:tab w:val="left" w:pos="5670"/>
          <w:tab w:val="left" w:pos="6096"/>
          <w:tab w:val="left" w:pos="6804"/>
        </w:tabs>
        <w:spacing w:after="0"/>
        <w:ind w:left="426"/>
        <w:jc w:val="both"/>
        <w:rPr>
          <w:rFonts w:ascii="Times New Roman" w:hAnsi="Times New Roman"/>
          <w:i/>
          <w:iCs/>
          <w:sz w:val="24"/>
          <w:szCs w:val="24"/>
        </w:rPr>
      </w:pPr>
      <w:r w:rsidRPr="00861476">
        <w:rPr>
          <w:rFonts w:ascii="Times New Roman" w:hAnsi="Times New Roman"/>
          <w:i/>
          <w:iCs/>
          <w:sz w:val="24"/>
          <w:szCs w:val="24"/>
        </w:rPr>
        <w:t xml:space="preserve">Označení přípravku podle nařízení Komise (EU) č. 547/2011:    </w:t>
      </w:r>
    </w:p>
    <w:p w14:paraId="3ED9BB8A" w14:textId="6C96C078" w:rsidR="00187A02" w:rsidRPr="00B92B7D" w:rsidRDefault="00187A02" w:rsidP="00D05936">
      <w:pPr>
        <w:widowControl w:val="0"/>
        <w:numPr>
          <w:ilvl w:val="0"/>
          <w:numId w:val="5"/>
        </w:numPr>
        <w:autoSpaceDE w:val="0"/>
        <w:autoSpaceDN w:val="0"/>
        <w:spacing w:after="0"/>
        <w:ind w:left="567" w:hanging="283"/>
        <w:jc w:val="both"/>
        <w:rPr>
          <w:rFonts w:ascii="Times New Roman" w:hAnsi="Times New Roman"/>
          <w:i/>
          <w:snapToGrid w:val="0"/>
          <w:sz w:val="24"/>
          <w:szCs w:val="24"/>
        </w:rPr>
      </w:pPr>
      <w:r w:rsidRPr="00B92B7D">
        <w:rPr>
          <w:rFonts w:ascii="Times New Roman" w:hAnsi="Times New Roman"/>
          <w:i/>
          <w:snapToGrid w:val="0"/>
          <w:sz w:val="24"/>
          <w:szCs w:val="24"/>
        </w:rPr>
        <w:t xml:space="preserve">Kategorie uživatelů, kteří </w:t>
      </w:r>
      <w:r w:rsidR="008E21AC">
        <w:rPr>
          <w:rFonts w:ascii="Times New Roman" w:hAnsi="Times New Roman"/>
          <w:i/>
          <w:snapToGrid w:val="0"/>
          <w:sz w:val="24"/>
          <w:szCs w:val="24"/>
        </w:rPr>
        <w:t>smějí</w:t>
      </w:r>
      <w:r w:rsidR="008E21AC" w:rsidRPr="00B92B7D">
        <w:rPr>
          <w:rFonts w:ascii="Times New Roman" w:hAnsi="Times New Roman"/>
          <w:i/>
          <w:snapToGrid w:val="0"/>
          <w:sz w:val="24"/>
          <w:szCs w:val="24"/>
        </w:rPr>
        <w:t xml:space="preserve"> </w:t>
      </w:r>
      <w:r w:rsidRPr="00B92B7D">
        <w:rPr>
          <w:rFonts w:ascii="Times New Roman" w:hAnsi="Times New Roman"/>
          <w:i/>
          <w:snapToGrid w:val="0"/>
          <w:sz w:val="24"/>
          <w:szCs w:val="24"/>
        </w:rPr>
        <w:t xml:space="preserve">podle přílohy I odst. 1 písm. u) nařízení Komise (EU) č. 547/2011 přípravek používat: </w:t>
      </w:r>
    </w:p>
    <w:p w14:paraId="41FC8549" w14:textId="56FD1D40" w:rsidR="00187A02" w:rsidRDefault="00187A02" w:rsidP="00D05936">
      <w:pPr>
        <w:widowControl w:val="0"/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  <w:r w:rsidRPr="00B92B7D">
        <w:rPr>
          <w:rFonts w:ascii="Times New Roman" w:hAnsi="Times New Roman"/>
          <w:sz w:val="24"/>
          <w:szCs w:val="24"/>
        </w:rPr>
        <w:t>Profesionální uživatel</w:t>
      </w:r>
    </w:p>
    <w:p w14:paraId="475809E6" w14:textId="77777777" w:rsidR="00205A20" w:rsidRDefault="00205A20" w:rsidP="00D05936">
      <w:pPr>
        <w:widowControl w:val="0"/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</w:p>
    <w:p w14:paraId="066D060A" w14:textId="6A8D1910" w:rsidR="00116B93" w:rsidRPr="003F63F3" w:rsidRDefault="0036347B" w:rsidP="003F63F3">
      <w:pPr>
        <w:widowControl w:val="0"/>
        <w:numPr>
          <w:ilvl w:val="0"/>
          <w:numId w:val="8"/>
        </w:numPr>
        <w:tabs>
          <w:tab w:val="left" w:pos="426"/>
          <w:tab w:val="left" w:pos="5670"/>
          <w:tab w:val="left" w:pos="6096"/>
          <w:tab w:val="left" w:pos="6804"/>
        </w:tabs>
        <w:spacing w:after="0"/>
        <w:ind w:left="426"/>
        <w:jc w:val="both"/>
        <w:rPr>
          <w:rFonts w:ascii="Times New Roman" w:hAnsi="Times New Roman"/>
          <w:i/>
          <w:iCs/>
          <w:sz w:val="24"/>
          <w:szCs w:val="24"/>
        </w:rPr>
      </w:pPr>
      <w:r w:rsidRPr="003F63F3">
        <w:rPr>
          <w:rFonts w:ascii="Times New Roman" w:hAnsi="Times New Roman"/>
          <w:i/>
          <w:iCs/>
          <w:sz w:val="24"/>
          <w:szCs w:val="24"/>
        </w:rPr>
        <w:t>Další omezení dle § 34 odst. 1 zákona</w:t>
      </w:r>
    </w:p>
    <w:p w14:paraId="0A444AE5" w14:textId="120D70FB" w:rsidR="00F46A79" w:rsidRDefault="00E91E12" w:rsidP="00E91E12">
      <w:pPr>
        <w:widowControl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E91E12">
        <w:rPr>
          <w:rFonts w:ascii="Times New Roman" w:hAnsi="Times New Roman"/>
          <w:sz w:val="24"/>
          <w:szCs w:val="24"/>
        </w:rPr>
        <w:t xml:space="preserve">Přípravek je vyloučen z použití v ochranném pásmu II. stupně zdrojů povrchové vody pro aplikaci do jetele zvrhlého, jetele perského, jetele alexandrijského, jetele panonského, jetele inkarnátu, vičence </w:t>
      </w:r>
      <w:proofErr w:type="spellStart"/>
      <w:r w:rsidRPr="00E91E12">
        <w:rPr>
          <w:rFonts w:ascii="Times New Roman" w:hAnsi="Times New Roman"/>
          <w:sz w:val="24"/>
          <w:szCs w:val="24"/>
        </w:rPr>
        <w:t>ligr</w:t>
      </w:r>
      <w:r>
        <w:rPr>
          <w:rFonts w:ascii="Times New Roman" w:hAnsi="Times New Roman"/>
          <w:sz w:val="24"/>
          <w:szCs w:val="24"/>
        </w:rPr>
        <w:t>a</w:t>
      </w:r>
      <w:proofErr w:type="spellEnd"/>
      <w:r w:rsidRPr="00E91E12">
        <w:rPr>
          <w:rFonts w:ascii="Times New Roman" w:hAnsi="Times New Roman"/>
          <w:sz w:val="24"/>
          <w:szCs w:val="24"/>
        </w:rPr>
        <w:t>, komonice bílé, pískavice řecké</w:t>
      </w:r>
      <w:r w:rsidR="00D50871">
        <w:rPr>
          <w:rFonts w:ascii="Times New Roman" w:hAnsi="Times New Roman"/>
          <w:sz w:val="24"/>
          <w:szCs w:val="24"/>
        </w:rPr>
        <w:t>ho</w:t>
      </w:r>
      <w:r w:rsidRPr="00E91E12">
        <w:rPr>
          <w:rFonts w:ascii="Times New Roman" w:hAnsi="Times New Roman"/>
          <w:sz w:val="24"/>
          <w:szCs w:val="24"/>
        </w:rPr>
        <w:t xml:space="preserve"> sen</w:t>
      </w:r>
      <w:r w:rsidR="00D50871">
        <w:rPr>
          <w:rFonts w:ascii="Times New Roman" w:hAnsi="Times New Roman"/>
          <w:sz w:val="24"/>
          <w:szCs w:val="24"/>
        </w:rPr>
        <w:t>a</w:t>
      </w:r>
      <w:r w:rsidRPr="00E91E12">
        <w:rPr>
          <w:rFonts w:ascii="Times New Roman" w:hAnsi="Times New Roman"/>
          <w:sz w:val="24"/>
          <w:szCs w:val="24"/>
        </w:rPr>
        <w:t>, tolice dětelové.</w:t>
      </w:r>
    </w:p>
    <w:p w14:paraId="5BF19036" w14:textId="77777777" w:rsidR="00E91E12" w:rsidRDefault="00E91E12" w:rsidP="00E91E12">
      <w:pPr>
        <w:widowControl w:val="0"/>
        <w:spacing w:after="0"/>
        <w:jc w:val="both"/>
        <w:rPr>
          <w:rFonts w:ascii="Times New Roman" w:hAnsi="Times New Roman"/>
          <w:sz w:val="24"/>
          <w:szCs w:val="24"/>
        </w:rPr>
      </w:pPr>
    </w:p>
    <w:p w14:paraId="0DB800EB" w14:textId="77777777" w:rsidR="00861476" w:rsidRPr="00E34609" w:rsidRDefault="00861476" w:rsidP="00187A02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E34609">
        <w:rPr>
          <w:rFonts w:ascii="Times New Roman" w:hAnsi="Times New Roman"/>
          <w:sz w:val="24"/>
          <w:szCs w:val="24"/>
        </w:rPr>
        <w:t>Čl. 2</w:t>
      </w:r>
    </w:p>
    <w:p w14:paraId="6707DFAE" w14:textId="77777777" w:rsidR="00861476" w:rsidRPr="00E34609" w:rsidRDefault="00861476" w:rsidP="007121F9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341D1747" w14:textId="016650ED" w:rsidR="00861476" w:rsidRDefault="00861476" w:rsidP="007121F9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E34609">
        <w:rPr>
          <w:rFonts w:ascii="Times New Roman" w:hAnsi="Times New Roman"/>
          <w:sz w:val="24"/>
          <w:szCs w:val="24"/>
        </w:rPr>
        <w:t xml:space="preserve">ÚKZÚZ v rámci rozšíření povolení přípravku </w:t>
      </w:r>
      <w:r w:rsidR="003C736E" w:rsidRPr="00E34609">
        <w:rPr>
          <w:rFonts w:ascii="Times New Roman" w:hAnsi="Times New Roman"/>
          <w:sz w:val="24"/>
          <w:szCs w:val="24"/>
        </w:rPr>
        <w:t>n</w:t>
      </w:r>
      <w:r w:rsidRPr="00E34609">
        <w:rPr>
          <w:rFonts w:ascii="Times New Roman" w:hAnsi="Times New Roman"/>
          <w:sz w:val="24"/>
          <w:szCs w:val="24"/>
        </w:rPr>
        <w:t>a menšinová použití není ve smyslu čl. 51 odst. 5 nařízení EP odpovědn</w:t>
      </w:r>
      <w:r w:rsidR="00D4263E" w:rsidRPr="00E34609">
        <w:rPr>
          <w:rFonts w:ascii="Times New Roman" w:hAnsi="Times New Roman"/>
          <w:sz w:val="24"/>
          <w:szCs w:val="24"/>
        </w:rPr>
        <w:t>ý</w:t>
      </w:r>
      <w:r w:rsidRPr="00E34609">
        <w:rPr>
          <w:rFonts w:ascii="Times New Roman" w:hAnsi="Times New Roman"/>
          <w:sz w:val="24"/>
          <w:szCs w:val="24"/>
        </w:rPr>
        <w:t xml:space="preserve"> za rizika spojená s nedostatečnou účinností přípravku nebo jeho případnou fytotoxicitou. Ve smyslu předmětného ustanovení nese tato rizika výlučně osoba používající přípravek.  </w:t>
      </w:r>
    </w:p>
    <w:p w14:paraId="4D3B4D44" w14:textId="77777777" w:rsidR="000F7CD6" w:rsidRPr="00E34609" w:rsidRDefault="000F7CD6" w:rsidP="007121F9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797899C6" w14:textId="539D6A08" w:rsidR="00861476" w:rsidRDefault="00861476" w:rsidP="007121F9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E34609">
        <w:rPr>
          <w:rFonts w:ascii="Times New Roman" w:hAnsi="Times New Roman"/>
          <w:sz w:val="24"/>
          <w:szCs w:val="24"/>
        </w:rPr>
        <w:t xml:space="preserve">Toto nařízení ÚKZÚZ nabývá </w:t>
      </w:r>
      <w:r w:rsidR="00A64308" w:rsidRPr="00A64308">
        <w:rPr>
          <w:rFonts w:ascii="Times New Roman" w:hAnsi="Times New Roman"/>
          <w:sz w:val="24"/>
          <w:szCs w:val="24"/>
        </w:rPr>
        <w:t xml:space="preserve">účinnosti </w:t>
      </w:r>
      <w:r w:rsidR="00254CCA" w:rsidRPr="00254CCA">
        <w:rPr>
          <w:rFonts w:ascii="Times New Roman" w:hAnsi="Times New Roman"/>
          <w:sz w:val="24"/>
          <w:szCs w:val="24"/>
        </w:rPr>
        <w:t>počátkem patnáctého dne následujícího po dni jeho vyhlášení ve Sbírce právních předpisů územních samosprávných celků a některých správních úřadů.</w:t>
      </w:r>
    </w:p>
    <w:p w14:paraId="127E26C6" w14:textId="77777777" w:rsidR="00A64308" w:rsidRPr="00E34609" w:rsidRDefault="00A64308" w:rsidP="007121F9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2B04AF3" w14:textId="7ACA9DCA" w:rsidR="00861476" w:rsidRDefault="00861476" w:rsidP="00996676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E34609">
        <w:rPr>
          <w:rFonts w:ascii="Times New Roman" w:hAnsi="Times New Roman"/>
          <w:sz w:val="24"/>
          <w:szCs w:val="24"/>
        </w:rPr>
        <w:t xml:space="preserve">Doba platnosti nařízení se stanovuje na dobu shodnou s dobou platnosti povolení přípravku </w:t>
      </w:r>
      <w:proofErr w:type="spellStart"/>
      <w:r w:rsidR="006740B5">
        <w:rPr>
          <w:rFonts w:ascii="Times New Roman" w:hAnsi="Times New Roman"/>
          <w:sz w:val="24"/>
          <w:szCs w:val="24"/>
        </w:rPr>
        <w:t>Ba</w:t>
      </w:r>
      <w:r w:rsidR="00096249">
        <w:rPr>
          <w:rFonts w:ascii="Times New Roman" w:hAnsi="Times New Roman"/>
          <w:sz w:val="24"/>
          <w:szCs w:val="24"/>
        </w:rPr>
        <w:t>sagran</w:t>
      </w:r>
      <w:proofErr w:type="spellEnd"/>
      <w:r w:rsidRPr="00996676">
        <w:rPr>
          <w:rFonts w:ascii="Times New Roman" w:hAnsi="Times New Roman"/>
          <w:sz w:val="24"/>
          <w:szCs w:val="24"/>
        </w:rPr>
        <w:t xml:space="preserve"> </w:t>
      </w:r>
      <w:r w:rsidRPr="00E34609">
        <w:rPr>
          <w:rFonts w:ascii="Times New Roman" w:hAnsi="Times New Roman"/>
          <w:sz w:val="24"/>
          <w:szCs w:val="24"/>
        </w:rPr>
        <w:t>(</w:t>
      </w:r>
      <w:proofErr w:type="spellStart"/>
      <w:r w:rsidR="00407E73" w:rsidRPr="00E34609">
        <w:rPr>
          <w:rFonts w:ascii="Times New Roman" w:hAnsi="Times New Roman"/>
          <w:sz w:val="24"/>
          <w:szCs w:val="24"/>
        </w:rPr>
        <w:t>evid</w:t>
      </w:r>
      <w:proofErr w:type="spellEnd"/>
      <w:r w:rsidRPr="00E34609">
        <w:rPr>
          <w:rFonts w:ascii="Times New Roman" w:hAnsi="Times New Roman"/>
          <w:sz w:val="24"/>
          <w:szCs w:val="24"/>
        </w:rPr>
        <w:t xml:space="preserve">. č. </w:t>
      </w:r>
      <w:r w:rsidR="00096249">
        <w:rPr>
          <w:rFonts w:ascii="Times New Roman" w:hAnsi="Times New Roman"/>
          <w:sz w:val="24"/>
          <w:szCs w:val="24"/>
        </w:rPr>
        <w:t>3231</w:t>
      </w:r>
      <w:r w:rsidR="00317DC6" w:rsidRPr="00A8201A">
        <w:rPr>
          <w:rFonts w:ascii="Times New Roman" w:hAnsi="Times New Roman"/>
          <w:sz w:val="24"/>
          <w:szCs w:val="24"/>
        </w:rPr>
        <w:t>-</w:t>
      </w:r>
      <w:r w:rsidR="009A5362">
        <w:rPr>
          <w:rFonts w:ascii="Times New Roman" w:hAnsi="Times New Roman"/>
          <w:sz w:val="24"/>
          <w:szCs w:val="24"/>
        </w:rPr>
        <w:t>0</w:t>
      </w:r>
      <w:r w:rsidRPr="00E34609">
        <w:rPr>
          <w:rFonts w:ascii="Times New Roman" w:hAnsi="Times New Roman"/>
          <w:sz w:val="24"/>
          <w:szCs w:val="24"/>
        </w:rPr>
        <w:t>).</w:t>
      </w:r>
    </w:p>
    <w:p w14:paraId="3B05D947" w14:textId="6A6D4AEA" w:rsidR="000F7CD6" w:rsidRDefault="000F7CD6" w:rsidP="007121F9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62B9B9FC" w14:textId="77777777" w:rsidR="00894B01" w:rsidRPr="00E34609" w:rsidRDefault="00894B01" w:rsidP="00187A02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E34609">
        <w:rPr>
          <w:rFonts w:ascii="Times New Roman" w:hAnsi="Times New Roman"/>
          <w:sz w:val="24"/>
          <w:szCs w:val="24"/>
        </w:rPr>
        <w:t>Čl. 3</w:t>
      </w:r>
    </w:p>
    <w:p w14:paraId="0A20EF9D" w14:textId="77777777" w:rsidR="002A3811" w:rsidRDefault="002A3811" w:rsidP="00187A02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61CFE745" w14:textId="4247B35C" w:rsidR="000E1A1C" w:rsidRDefault="00A64308" w:rsidP="00187A02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A64308">
        <w:rPr>
          <w:rFonts w:ascii="Times New Roman" w:hAnsi="Times New Roman"/>
          <w:sz w:val="24"/>
          <w:szCs w:val="24"/>
        </w:rPr>
        <w:t xml:space="preserve">Toto nařízení ÚKZÚZ se v plném rozsahu vztahuje i na všechny další povolené přípravky na ochranu rostlin, které se odkazují na referenční přípravek na ochranu rostlin pod obchodním názvem </w:t>
      </w:r>
      <w:proofErr w:type="spellStart"/>
      <w:r w:rsidR="006740B5">
        <w:rPr>
          <w:rFonts w:ascii="Times New Roman" w:hAnsi="Times New Roman"/>
          <w:sz w:val="24"/>
          <w:szCs w:val="24"/>
        </w:rPr>
        <w:t>Ba</w:t>
      </w:r>
      <w:r w:rsidR="00096249">
        <w:rPr>
          <w:rFonts w:ascii="Times New Roman" w:hAnsi="Times New Roman"/>
          <w:sz w:val="24"/>
          <w:szCs w:val="24"/>
        </w:rPr>
        <w:t>sagran</w:t>
      </w:r>
      <w:proofErr w:type="spellEnd"/>
      <w:r w:rsidRPr="00A64308">
        <w:rPr>
          <w:rFonts w:ascii="Times New Roman" w:hAnsi="Times New Roman"/>
          <w:sz w:val="24"/>
          <w:szCs w:val="24"/>
        </w:rPr>
        <w:t xml:space="preserve"> (viz Informace k vyhledávání menšinových použití v on-line registru přípravků na ochranu rostlin zveřejněná na webových stránkách ÚKZÚZ </w:t>
      </w:r>
      <w:hyperlink r:id="rId8" w:history="1">
        <w:r w:rsidRPr="008653E4">
          <w:rPr>
            <w:rStyle w:val="Hypertextovodkaz"/>
            <w:rFonts w:ascii="Times New Roman" w:hAnsi="Times New Roman"/>
            <w:sz w:val="24"/>
            <w:szCs w:val="24"/>
          </w:rPr>
          <w:t>http://eagri.cz/public/app/eagriapp/POR/</w:t>
        </w:r>
      </w:hyperlink>
      <w:r w:rsidRPr="00A64308">
        <w:rPr>
          <w:rFonts w:ascii="Times New Roman" w:hAnsi="Times New Roman"/>
          <w:sz w:val="24"/>
          <w:szCs w:val="24"/>
        </w:rPr>
        <w:t>).</w:t>
      </w:r>
    </w:p>
    <w:p w14:paraId="4CB52F03" w14:textId="08DCD4EC" w:rsidR="00A64308" w:rsidRDefault="00A64308" w:rsidP="00187A02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6B0F24F6" w14:textId="77777777" w:rsidR="00CF3503" w:rsidRPr="00E34609" w:rsidRDefault="00CF3503" w:rsidP="00187A02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E34609">
        <w:rPr>
          <w:rFonts w:ascii="Times New Roman" w:hAnsi="Times New Roman"/>
          <w:sz w:val="24"/>
          <w:szCs w:val="24"/>
        </w:rPr>
        <w:t xml:space="preserve">Čl. </w:t>
      </w:r>
      <w:r>
        <w:rPr>
          <w:rFonts w:ascii="Times New Roman" w:hAnsi="Times New Roman"/>
          <w:sz w:val="24"/>
          <w:szCs w:val="24"/>
        </w:rPr>
        <w:t>4</w:t>
      </w:r>
    </w:p>
    <w:p w14:paraId="3F09DE9D" w14:textId="77777777" w:rsidR="00CF3503" w:rsidRDefault="00CF3503" w:rsidP="00187A02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78AE0094" w14:textId="5D19F15C" w:rsidR="00CF3503" w:rsidRPr="00CF3503" w:rsidRDefault="00CF3503" w:rsidP="00187A02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CF3503">
        <w:rPr>
          <w:rFonts w:ascii="Times New Roman" w:hAnsi="Times New Roman"/>
          <w:sz w:val="24"/>
          <w:szCs w:val="24"/>
        </w:rPr>
        <w:t xml:space="preserve">Osoba používající přípravek dle </w:t>
      </w:r>
      <w:r w:rsidRPr="00A8201A">
        <w:rPr>
          <w:rFonts w:ascii="Times New Roman" w:hAnsi="Times New Roman"/>
          <w:sz w:val="24"/>
          <w:szCs w:val="24"/>
        </w:rPr>
        <w:t>č</w:t>
      </w:r>
      <w:r w:rsidR="00A64308" w:rsidRPr="00A8201A">
        <w:rPr>
          <w:rFonts w:ascii="Times New Roman" w:hAnsi="Times New Roman"/>
          <w:sz w:val="24"/>
          <w:szCs w:val="24"/>
        </w:rPr>
        <w:t>l</w:t>
      </w:r>
      <w:r w:rsidRPr="00A8201A">
        <w:rPr>
          <w:rFonts w:ascii="Times New Roman" w:hAnsi="Times New Roman"/>
          <w:sz w:val="24"/>
          <w:szCs w:val="24"/>
        </w:rPr>
        <w:t>.</w:t>
      </w:r>
      <w:r w:rsidRPr="00CF3503">
        <w:rPr>
          <w:rFonts w:ascii="Times New Roman" w:hAnsi="Times New Roman"/>
          <w:sz w:val="24"/>
          <w:szCs w:val="24"/>
        </w:rPr>
        <w:t xml:space="preserve"> 1 tohoto nařízení je povinna se rovněž řídit etiketou k přípravku. </w:t>
      </w:r>
    </w:p>
    <w:p w14:paraId="3C8DCCAF" w14:textId="77777777" w:rsidR="00996676" w:rsidRPr="00E34609" w:rsidRDefault="00996676" w:rsidP="00B36E0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2115DD21" w14:textId="77777777" w:rsidR="00620F88" w:rsidRPr="00927CA4" w:rsidRDefault="00620F88" w:rsidP="00620F88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927CA4">
        <w:rPr>
          <w:rFonts w:ascii="Times New Roman" w:hAnsi="Times New Roman"/>
          <w:sz w:val="24"/>
          <w:szCs w:val="24"/>
        </w:rPr>
        <w:t>Čl. 5</w:t>
      </w:r>
    </w:p>
    <w:p w14:paraId="5ED10B76" w14:textId="77777777" w:rsidR="00620F88" w:rsidRPr="00620F88" w:rsidRDefault="00620F88" w:rsidP="00620F88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14B18ADB" w14:textId="24802615" w:rsidR="00620F88" w:rsidRDefault="004B0FDD" w:rsidP="00620F88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927CA4">
        <w:rPr>
          <w:rFonts w:ascii="Times New Roman" w:hAnsi="Times New Roman"/>
          <w:sz w:val="24"/>
          <w:szCs w:val="24"/>
        </w:rPr>
        <w:t>Rozhodnutí</w:t>
      </w:r>
      <w:r w:rsidR="00620F88" w:rsidRPr="00927CA4">
        <w:rPr>
          <w:rFonts w:ascii="Times New Roman" w:hAnsi="Times New Roman"/>
          <w:sz w:val="24"/>
          <w:szCs w:val="24"/>
        </w:rPr>
        <w:t xml:space="preserve"> čj. </w:t>
      </w:r>
      <w:r w:rsidR="00927CA4" w:rsidRPr="00927CA4">
        <w:rPr>
          <w:rFonts w:ascii="Times New Roman" w:hAnsi="Times New Roman"/>
          <w:sz w:val="24"/>
          <w:szCs w:val="24"/>
        </w:rPr>
        <w:t>UKZUZ 174465/2022</w:t>
      </w:r>
      <w:r w:rsidR="00620F88" w:rsidRPr="00927CA4">
        <w:rPr>
          <w:rFonts w:ascii="Times New Roman" w:hAnsi="Times New Roman"/>
          <w:sz w:val="24"/>
          <w:szCs w:val="24"/>
        </w:rPr>
        <w:t xml:space="preserve"> ze dne </w:t>
      </w:r>
      <w:r w:rsidR="00927CA4" w:rsidRPr="00927CA4">
        <w:rPr>
          <w:rFonts w:ascii="Times New Roman" w:hAnsi="Times New Roman"/>
          <w:sz w:val="24"/>
          <w:szCs w:val="24"/>
        </w:rPr>
        <w:t xml:space="preserve">22. září 2022 </w:t>
      </w:r>
      <w:r w:rsidR="00620F88" w:rsidRPr="00927CA4">
        <w:rPr>
          <w:rFonts w:ascii="Times New Roman" w:hAnsi="Times New Roman"/>
          <w:sz w:val="24"/>
          <w:szCs w:val="24"/>
        </w:rPr>
        <w:t xml:space="preserve">se </w:t>
      </w:r>
      <w:proofErr w:type="gramStart"/>
      <w:r w:rsidR="00620F88" w:rsidRPr="00927CA4">
        <w:rPr>
          <w:rFonts w:ascii="Times New Roman" w:hAnsi="Times New Roman"/>
          <w:sz w:val="24"/>
          <w:szCs w:val="24"/>
        </w:rPr>
        <w:t>ruší</w:t>
      </w:r>
      <w:proofErr w:type="gramEnd"/>
      <w:r w:rsidR="00620F88" w:rsidRPr="00927CA4">
        <w:rPr>
          <w:rFonts w:ascii="Times New Roman" w:hAnsi="Times New Roman"/>
          <w:sz w:val="24"/>
          <w:szCs w:val="24"/>
        </w:rPr>
        <w:t xml:space="preserve"> a nahrazuje se tímto nařízením.</w:t>
      </w:r>
    </w:p>
    <w:p w14:paraId="7F7DEC61" w14:textId="1CE24871" w:rsidR="00097751" w:rsidRDefault="00097751" w:rsidP="00996676">
      <w:pPr>
        <w:widowControl w:val="0"/>
        <w:spacing w:after="0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3001CCA0" w14:textId="42A84A5B" w:rsidR="00097751" w:rsidRDefault="00097751" w:rsidP="00996676">
      <w:pPr>
        <w:widowControl w:val="0"/>
        <w:spacing w:after="0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4D396D0F" w14:textId="2F19B6C9" w:rsidR="00205A20" w:rsidRDefault="00205A20" w:rsidP="00996676">
      <w:pPr>
        <w:widowControl w:val="0"/>
        <w:spacing w:after="0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08860ACC" w14:textId="43FE4310" w:rsidR="00205A20" w:rsidRDefault="00205A20" w:rsidP="00996676">
      <w:pPr>
        <w:widowControl w:val="0"/>
        <w:spacing w:after="0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0C5F9C20" w14:textId="77777777" w:rsidR="00C428CB" w:rsidRDefault="00C428CB" w:rsidP="00996676">
      <w:pPr>
        <w:widowControl w:val="0"/>
        <w:spacing w:after="0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05D85337" w14:textId="2A630BB1" w:rsidR="00205A20" w:rsidRDefault="00205A20" w:rsidP="00996676">
      <w:pPr>
        <w:widowControl w:val="0"/>
        <w:spacing w:after="0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34C45566" w14:textId="77777777" w:rsidR="000F7CD6" w:rsidRDefault="000F7CD6" w:rsidP="00996676">
      <w:pPr>
        <w:widowControl w:val="0"/>
        <w:spacing w:after="0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703F22CF" w14:textId="77777777" w:rsidR="0077567E" w:rsidRDefault="0077567E" w:rsidP="0099667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41274DB8" w14:textId="565E77E2" w:rsidR="0077567E" w:rsidRDefault="0077567E" w:rsidP="0099667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012A065A" w14:textId="444257BA" w:rsidR="00A64308" w:rsidRDefault="00A64308" w:rsidP="0099667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402C5AC8" w14:textId="77777777" w:rsidR="00A64308" w:rsidRDefault="00A64308" w:rsidP="0099667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1BDD62B0" w14:textId="77777777" w:rsidR="0077567E" w:rsidRDefault="0077567E" w:rsidP="0099667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171FC16C" w14:textId="77777777" w:rsidR="00861476" w:rsidRPr="00E34609" w:rsidRDefault="00187A02" w:rsidP="0099667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861476" w:rsidRPr="00E34609">
        <w:rPr>
          <w:rFonts w:ascii="Times New Roman" w:hAnsi="Times New Roman"/>
          <w:sz w:val="24"/>
          <w:szCs w:val="24"/>
        </w:rPr>
        <w:t>Ing. Pavel Minář, Ph.D.</w:t>
      </w:r>
    </w:p>
    <w:p w14:paraId="384C0AA7" w14:textId="77777777" w:rsidR="00861476" w:rsidRDefault="00187A02" w:rsidP="0099667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861476" w:rsidRPr="00E34609">
        <w:rPr>
          <w:rFonts w:ascii="Times New Roman" w:hAnsi="Times New Roman"/>
          <w:sz w:val="24"/>
          <w:szCs w:val="24"/>
        </w:rPr>
        <w:t xml:space="preserve">ředitel </w:t>
      </w:r>
      <w:r>
        <w:rPr>
          <w:rFonts w:ascii="Times New Roman" w:hAnsi="Times New Roman"/>
          <w:sz w:val="24"/>
          <w:szCs w:val="24"/>
        </w:rPr>
        <w:t>OPOR</w:t>
      </w:r>
    </w:p>
    <w:sectPr w:rsidR="00861476" w:rsidSect="00466FF4">
      <w:footerReference w:type="default" r:id="rId9"/>
      <w:headerReference w:type="first" r:id="rId10"/>
      <w:footerReference w:type="first" r:id="rId11"/>
      <w:type w:val="continuous"/>
      <w:pgSz w:w="11906" w:h="16838"/>
      <w:pgMar w:top="1418" w:right="1418" w:bottom="567" w:left="1134" w:header="709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8198FE" w14:textId="77777777" w:rsidR="006D41E3" w:rsidRDefault="006D41E3" w:rsidP="00CE12AE">
      <w:pPr>
        <w:spacing w:after="0" w:line="240" w:lineRule="auto"/>
      </w:pPr>
      <w:r>
        <w:separator/>
      </w:r>
    </w:p>
  </w:endnote>
  <w:endnote w:type="continuationSeparator" w:id="0">
    <w:p w14:paraId="59A2B1E6" w14:textId="77777777" w:rsidR="006D41E3" w:rsidRDefault="006D41E3" w:rsidP="00CE12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Bookman Old Style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entury Gothic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Lucidasans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altName w:val="Tahoma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BB46EC" w14:textId="77777777" w:rsidR="00187A02" w:rsidRDefault="00187A02" w:rsidP="00187A02">
    <w:pPr>
      <w:pStyle w:val="Zpat"/>
      <w:jc w:val="center"/>
    </w:pP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PAGE</w:instrText>
    </w:r>
    <w:r w:rsidRPr="00956E3F">
      <w:rPr>
        <w:rFonts w:ascii="Times New Roman" w:hAnsi="Times New Roman"/>
        <w:bCs/>
      </w:rPr>
      <w:fldChar w:fldCharType="separate"/>
    </w:r>
    <w:r w:rsidR="00996676">
      <w:rPr>
        <w:rFonts w:ascii="Times New Roman" w:hAnsi="Times New Roman"/>
        <w:bCs/>
        <w:noProof/>
      </w:rPr>
      <w:t>5</w:t>
    </w:r>
    <w:r w:rsidRPr="00956E3F">
      <w:rPr>
        <w:rFonts w:ascii="Times New Roman" w:hAnsi="Times New Roman"/>
        <w:bCs/>
      </w:rPr>
      <w:fldChar w:fldCharType="end"/>
    </w:r>
    <w:r>
      <w:rPr>
        <w:rFonts w:ascii="Times New Roman" w:hAnsi="Times New Roman"/>
      </w:rPr>
      <w:t>/</w:t>
    </w: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NUMPAGES</w:instrText>
    </w:r>
    <w:r w:rsidRPr="00956E3F">
      <w:rPr>
        <w:rFonts w:ascii="Times New Roman" w:hAnsi="Times New Roman"/>
        <w:bCs/>
      </w:rPr>
      <w:fldChar w:fldCharType="separate"/>
    </w:r>
    <w:r w:rsidR="00996676">
      <w:rPr>
        <w:rFonts w:ascii="Times New Roman" w:hAnsi="Times New Roman"/>
        <w:bCs/>
        <w:noProof/>
      </w:rPr>
      <w:t>5</w:t>
    </w:r>
    <w:r w:rsidRPr="00956E3F">
      <w:rPr>
        <w:rFonts w:ascii="Times New Roman" w:hAnsi="Times New Roman"/>
        <w:bCs/>
      </w:rPr>
      <w:fldChar w:fldCharType="end"/>
    </w:r>
  </w:p>
  <w:p w14:paraId="2B9C85CE" w14:textId="77777777" w:rsidR="005251CA" w:rsidRDefault="005251CA">
    <w:pPr>
      <w:pStyle w:val="Zpat"/>
      <w:jc w:val="center"/>
    </w:pPr>
  </w:p>
  <w:p w14:paraId="2EC600E9" w14:textId="77777777" w:rsidR="00C6281B" w:rsidRPr="00570876" w:rsidRDefault="00C6281B" w:rsidP="00A5364C">
    <w:pPr>
      <w:pStyle w:val="Zpat"/>
      <w:tabs>
        <w:tab w:val="left" w:pos="2268"/>
        <w:tab w:val="left" w:pos="3119"/>
        <w:tab w:val="left" w:pos="3402"/>
        <w:tab w:val="left" w:pos="5529"/>
        <w:tab w:val="left" w:pos="7797"/>
      </w:tabs>
      <w:spacing w:after="0" w:line="240" w:lineRule="auto"/>
      <w:rPr>
        <w:color w:val="FFFFFF"/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0F4730" w14:textId="77777777" w:rsidR="00187A02" w:rsidRDefault="00187A02" w:rsidP="00187A02">
    <w:pPr>
      <w:pStyle w:val="Zpat"/>
      <w:jc w:val="center"/>
    </w:pP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PAGE</w:instrText>
    </w:r>
    <w:r w:rsidRPr="00956E3F">
      <w:rPr>
        <w:rFonts w:ascii="Times New Roman" w:hAnsi="Times New Roman"/>
        <w:bCs/>
      </w:rPr>
      <w:fldChar w:fldCharType="separate"/>
    </w:r>
    <w:r w:rsidR="008C3B74">
      <w:rPr>
        <w:rFonts w:ascii="Times New Roman" w:hAnsi="Times New Roman"/>
        <w:bCs/>
        <w:noProof/>
      </w:rPr>
      <w:t>1</w:t>
    </w:r>
    <w:r w:rsidRPr="00956E3F">
      <w:rPr>
        <w:rFonts w:ascii="Times New Roman" w:hAnsi="Times New Roman"/>
        <w:bCs/>
      </w:rPr>
      <w:fldChar w:fldCharType="end"/>
    </w:r>
    <w:r>
      <w:rPr>
        <w:rFonts w:ascii="Times New Roman" w:hAnsi="Times New Roman"/>
      </w:rPr>
      <w:t>/</w:t>
    </w: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NUMPAGES</w:instrText>
    </w:r>
    <w:r w:rsidRPr="00956E3F">
      <w:rPr>
        <w:rFonts w:ascii="Times New Roman" w:hAnsi="Times New Roman"/>
        <w:bCs/>
      </w:rPr>
      <w:fldChar w:fldCharType="separate"/>
    </w:r>
    <w:r w:rsidR="008C3B74">
      <w:rPr>
        <w:rFonts w:ascii="Times New Roman" w:hAnsi="Times New Roman"/>
        <w:bCs/>
        <w:noProof/>
      </w:rPr>
      <w:t>1</w:t>
    </w:r>
    <w:r w:rsidRPr="00956E3F">
      <w:rPr>
        <w:rFonts w:ascii="Times New Roman" w:hAnsi="Times New Roman"/>
        <w:bCs/>
      </w:rPr>
      <w:fldChar w:fldCharType="end"/>
    </w:r>
  </w:p>
  <w:p w14:paraId="0B2AF467" w14:textId="77777777" w:rsidR="00187A02" w:rsidRDefault="00187A0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30AB60" w14:textId="77777777" w:rsidR="006D41E3" w:rsidRDefault="006D41E3" w:rsidP="00CE12AE">
      <w:pPr>
        <w:spacing w:after="0" w:line="240" w:lineRule="auto"/>
      </w:pPr>
      <w:r>
        <w:separator/>
      </w:r>
    </w:p>
  </w:footnote>
  <w:footnote w:type="continuationSeparator" w:id="0">
    <w:p w14:paraId="328EFD6F" w14:textId="77777777" w:rsidR="006D41E3" w:rsidRDefault="006D41E3" w:rsidP="00CE12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14B5A5" w14:textId="00873D57" w:rsidR="00394DC7" w:rsidRPr="00FC401D" w:rsidRDefault="00B21E4F" w:rsidP="00394DC7">
    <w:pPr>
      <w:tabs>
        <w:tab w:val="center" w:pos="4962"/>
        <w:tab w:val="right" w:pos="9072"/>
      </w:tabs>
      <w:spacing w:after="0" w:line="240" w:lineRule="auto"/>
      <w:ind w:left="851"/>
      <w:jc w:val="center"/>
      <w:rPr>
        <w:rFonts w:ascii="Times New Roman" w:hAnsi="Times New Roman"/>
        <w:b/>
        <w:color w:val="595959"/>
        <w:sz w:val="24"/>
        <w:szCs w:val="24"/>
      </w:rPr>
    </w:pPr>
    <w:r>
      <w:rPr>
        <w:noProof/>
      </w:rPr>
      <w:drawing>
        <wp:anchor distT="0" distB="0" distL="114300" distR="114300" simplePos="0" relativeHeight="251657728" behindDoc="1" locked="0" layoutInCell="1" allowOverlap="1" wp14:anchorId="23C5D480" wp14:editId="0BCADCDA">
          <wp:simplePos x="0" y="0"/>
          <wp:positionH relativeFrom="column">
            <wp:posOffset>11430</wp:posOffset>
          </wp:positionH>
          <wp:positionV relativeFrom="paragraph">
            <wp:posOffset>-66675</wp:posOffset>
          </wp:positionV>
          <wp:extent cx="685800" cy="819150"/>
          <wp:effectExtent l="0" t="0" r="0" b="0"/>
          <wp:wrapTight wrapText="bothSides">
            <wp:wrapPolygon edited="0">
              <wp:start x="0" y="0"/>
              <wp:lineTo x="0" y="21098"/>
              <wp:lineTo x="21000" y="21098"/>
              <wp:lineTo x="21000" y="0"/>
              <wp:lineTo x="0" y="0"/>
            </wp:wrapPolygon>
          </wp:wrapTight>
          <wp:docPr id="3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8191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94DC7" w:rsidRPr="00FC401D">
      <w:rPr>
        <w:rFonts w:ascii="Times New Roman" w:hAnsi="Times New Roman"/>
        <w:b/>
        <w:color w:val="595959"/>
        <w:sz w:val="24"/>
        <w:szCs w:val="24"/>
      </w:rPr>
      <w:t>ÚSTŘEDNÍ KONTROLNÍ A ZKUŠEBNÍ ÚSTAV ZEMĚDĚLSKÝ</w:t>
    </w:r>
  </w:p>
  <w:p w14:paraId="2A896A83" w14:textId="77777777" w:rsidR="00394DC7" w:rsidRPr="00FC401D" w:rsidRDefault="00394DC7" w:rsidP="00394DC7">
    <w:pPr>
      <w:tabs>
        <w:tab w:val="left" w:pos="4253"/>
        <w:tab w:val="center" w:pos="4536"/>
        <w:tab w:val="left" w:pos="5954"/>
        <w:tab w:val="right" w:pos="7088"/>
        <w:tab w:val="right" w:pos="9072"/>
      </w:tabs>
      <w:spacing w:after="0" w:line="240" w:lineRule="auto"/>
      <w:ind w:left="2552"/>
      <w:rPr>
        <w:rFonts w:ascii="Times New Roman" w:hAnsi="Times New Roman"/>
        <w:color w:val="595959"/>
        <w:sz w:val="18"/>
      </w:rPr>
    </w:pPr>
    <w:r w:rsidRPr="00FC401D">
      <w:rPr>
        <w:rFonts w:ascii="Times New Roman" w:hAnsi="Times New Roman"/>
        <w:color w:val="595959"/>
        <w:sz w:val="18"/>
      </w:rPr>
      <w:t xml:space="preserve">Hroznová 2 </w:t>
    </w:r>
    <w:r w:rsidRPr="00FC401D">
      <w:rPr>
        <w:rFonts w:ascii="Times New Roman" w:hAnsi="Times New Roman"/>
        <w:color w:val="595959"/>
        <w:sz w:val="18"/>
      </w:rPr>
      <w:tab/>
      <w:t>www.ukzuz.cz</w:t>
    </w:r>
    <w:r w:rsidRPr="00FC401D">
      <w:rPr>
        <w:rFonts w:ascii="Times New Roman" w:hAnsi="Times New Roman"/>
        <w:color w:val="595959"/>
        <w:sz w:val="18"/>
      </w:rPr>
      <w:tab/>
      <w:t>IČO: 00020338</w:t>
    </w:r>
  </w:p>
  <w:p w14:paraId="74C7E8E5" w14:textId="0FA95FB2" w:rsidR="00394DC7" w:rsidRPr="00FC401D" w:rsidRDefault="00394DC7" w:rsidP="00394DC7">
    <w:pPr>
      <w:tabs>
        <w:tab w:val="left" w:pos="4253"/>
        <w:tab w:val="center" w:pos="4536"/>
        <w:tab w:val="left" w:pos="5954"/>
        <w:tab w:val="right" w:pos="7230"/>
        <w:tab w:val="right" w:pos="9072"/>
      </w:tabs>
      <w:spacing w:after="0" w:line="240" w:lineRule="auto"/>
      <w:ind w:left="2552"/>
      <w:rPr>
        <w:rFonts w:ascii="Times New Roman" w:hAnsi="Times New Roman"/>
        <w:color w:val="595959"/>
        <w:sz w:val="18"/>
      </w:rPr>
    </w:pPr>
    <w:r w:rsidRPr="00FC401D">
      <w:rPr>
        <w:rFonts w:ascii="Times New Roman" w:hAnsi="Times New Roman"/>
        <w:color w:val="595959"/>
        <w:sz w:val="18"/>
      </w:rPr>
      <w:t>6</w:t>
    </w:r>
    <w:r w:rsidR="00DD49AB">
      <w:rPr>
        <w:rFonts w:ascii="Times New Roman" w:hAnsi="Times New Roman"/>
        <w:color w:val="595959"/>
        <w:sz w:val="18"/>
      </w:rPr>
      <w:t>03</w:t>
    </w:r>
    <w:r w:rsidRPr="00FC401D">
      <w:rPr>
        <w:rFonts w:ascii="Times New Roman" w:hAnsi="Times New Roman"/>
        <w:color w:val="595959"/>
        <w:sz w:val="18"/>
      </w:rPr>
      <w:t xml:space="preserve"> 0</w:t>
    </w:r>
    <w:r w:rsidR="00DD49AB">
      <w:rPr>
        <w:rFonts w:ascii="Times New Roman" w:hAnsi="Times New Roman"/>
        <w:color w:val="595959"/>
        <w:sz w:val="18"/>
      </w:rPr>
      <w:t>0</w:t>
    </w:r>
    <w:r w:rsidRPr="00FC401D">
      <w:rPr>
        <w:rFonts w:ascii="Times New Roman" w:hAnsi="Times New Roman"/>
        <w:color w:val="595959"/>
        <w:sz w:val="18"/>
      </w:rPr>
      <w:t xml:space="preserve"> Brno</w:t>
    </w:r>
    <w:r w:rsidRPr="00FC401D">
      <w:rPr>
        <w:rFonts w:ascii="Times New Roman" w:hAnsi="Times New Roman"/>
        <w:color w:val="595959"/>
        <w:sz w:val="18"/>
      </w:rPr>
      <w:tab/>
      <w:t>ID DS: ugbaiq7</w:t>
    </w:r>
    <w:r w:rsidRPr="00FC401D">
      <w:rPr>
        <w:rFonts w:ascii="Times New Roman" w:hAnsi="Times New Roman"/>
        <w:color w:val="595959"/>
        <w:sz w:val="18"/>
      </w:rPr>
      <w:tab/>
      <w:t>DIČ: CZ00020338</w:t>
    </w:r>
  </w:p>
  <w:p w14:paraId="343E9A12" w14:textId="77777777" w:rsidR="00394DC7" w:rsidRDefault="00394DC7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704608"/>
    <w:multiLevelType w:val="hybridMultilevel"/>
    <w:tmpl w:val="9D82095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C51469"/>
    <w:multiLevelType w:val="hybridMultilevel"/>
    <w:tmpl w:val="98020920"/>
    <w:lvl w:ilvl="0" w:tplc="EF96E5DC">
      <w:numFmt w:val="bullet"/>
      <w:lvlText w:val="-"/>
      <w:lvlJc w:val="left"/>
      <w:pPr>
        <w:tabs>
          <w:tab w:val="num" w:pos="1040"/>
        </w:tabs>
        <w:ind w:left="104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760"/>
        </w:tabs>
        <w:ind w:left="17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80"/>
        </w:tabs>
        <w:ind w:left="24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00"/>
        </w:tabs>
        <w:ind w:left="32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20"/>
        </w:tabs>
        <w:ind w:left="39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40"/>
        </w:tabs>
        <w:ind w:left="46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60"/>
        </w:tabs>
        <w:ind w:left="53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80"/>
        </w:tabs>
        <w:ind w:left="60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00"/>
        </w:tabs>
        <w:ind w:left="6800" w:hanging="360"/>
      </w:pPr>
      <w:rPr>
        <w:rFonts w:ascii="Wingdings" w:hAnsi="Wingdings" w:hint="default"/>
      </w:rPr>
    </w:lvl>
  </w:abstractNum>
  <w:abstractNum w:abstractNumId="2" w15:restartNumberingAfterBreak="0">
    <w:nsid w:val="34432968"/>
    <w:multiLevelType w:val="hybridMultilevel"/>
    <w:tmpl w:val="876485F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4A48E5"/>
    <w:multiLevelType w:val="hybridMultilevel"/>
    <w:tmpl w:val="E86615D4"/>
    <w:lvl w:ilvl="0" w:tplc="E17AC3F8">
      <w:start w:val="1"/>
      <w:numFmt w:val="lowerLetter"/>
      <w:lvlText w:val="%1)"/>
      <w:lvlJc w:val="left"/>
      <w:pPr>
        <w:ind w:left="644" w:hanging="360"/>
      </w:pPr>
      <w:rPr>
        <w:b w:val="0"/>
        <w:i/>
        <w:iCs/>
      </w:rPr>
    </w:lvl>
    <w:lvl w:ilvl="1" w:tplc="04050017">
      <w:start w:val="1"/>
      <w:numFmt w:val="lowerLetter"/>
      <w:lvlText w:val="%2)"/>
      <w:lvlJc w:val="left"/>
      <w:pPr>
        <w:ind w:left="6240" w:hanging="360"/>
      </w:pPr>
    </w:lvl>
    <w:lvl w:ilvl="2" w:tplc="0405001B">
      <w:start w:val="1"/>
      <w:numFmt w:val="lowerRoman"/>
      <w:lvlText w:val="%3."/>
      <w:lvlJc w:val="right"/>
      <w:pPr>
        <w:ind w:left="6960" w:hanging="180"/>
      </w:pPr>
    </w:lvl>
    <w:lvl w:ilvl="3" w:tplc="0405000F">
      <w:start w:val="1"/>
      <w:numFmt w:val="decimal"/>
      <w:lvlText w:val="%4."/>
      <w:lvlJc w:val="left"/>
      <w:pPr>
        <w:ind w:left="7680" w:hanging="360"/>
      </w:pPr>
    </w:lvl>
    <w:lvl w:ilvl="4" w:tplc="04050019">
      <w:start w:val="1"/>
      <w:numFmt w:val="lowerLetter"/>
      <w:lvlText w:val="%5."/>
      <w:lvlJc w:val="left"/>
      <w:pPr>
        <w:ind w:left="8400" w:hanging="360"/>
      </w:pPr>
    </w:lvl>
    <w:lvl w:ilvl="5" w:tplc="0405001B">
      <w:start w:val="1"/>
      <w:numFmt w:val="lowerRoman"/>
      <w:lvlText w:val="%6."/>
      <w:lvlJc w:val="right"/>
      <w:pPr>
        <w:ind w:left="9120" w:hanging="180"/>
      </w:pPr>
    </w:lvl>
    <w:lvl w:ilvl="6" w:tplc="0405000F">
      <w:start w:val="1"/>
      <w:numFmt w:val="decimal"/>
      <w:lvlText w:val="%7."/>
      <w:lvlJc w:val="left"/>
      <w:pPr>
        <w:ind w:left="9840" w:hanging="360"/>
      </w:pPr>
    </w:lvl>
    <w:lvl w:ilvl="7" w:tplc="04050019">
      <w:start w:val="1"/>
      <w:numFmt w:val="lowerLetter"/>
      <w:lvlText w:val="%8."/>
      <w:lvlJc w:val="left"/>
      <w:pPr>
        <w:ind w:left="10560" w:hanging="360"/>
      </w:pPr>
    </w:lvl>
    <w:lvl w:ilvl="8" w:tplc="0405001B">
      <w:start w:val="1"/>
      <w:numFmt w:val="lowerRoman"/>
      <w:lvlText w:val="%9."/>
      <w:lvlJc w:val="right"/>
      <w:pPr>
        <w:ind w:left="11280" w:hanging="180"/>
      </w:pPr>
    </w:lvl>
  </w:abstractNum>
  <w:abstractNum w:abstractNumId="4" w15:restartNumberingAfterBreak="0">
    <w:nsid w:val="392458E2"/>
    <w:multiLevelType w:val="hybridMultilevel"/>
    <w:tmpl w:val="8B68BA78"/>
    <w:lvl w:ilvl="0" w:tplc="E6FCF716">
      <w:start w:val="1"/>
      <w:numFmt w:val="lowerLetter"/>
      <w:lvlText w:val="%1)"/>
      <w:lvlJc w:val="left"/>
      <w:pPr>
        <w:ind w:left="927" w:hanging="360"/>
      </w:pPr>
      <w:rPr>
        <w:rFonts w:hint="default"/>
        <w:b/>
      </w:rPr>
    </w:lvl>
    <w:lvl w:ilvl="1" w:tplc="20BAEF80">
      <w:start w:val="1"/>
      <w:numFmt w:val="decimal"/>
      <w:lvlText w:val="%2)"/>
      <w:lvlJc w:val="left"/>
      <w:pPr>
        <w:ind w:left="1647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4C326B13"/>
    <w:multiLevelType w:val="multilevel"/>
    <w:tmpl w:val="0DF249C6"/>
    <w:lvl w:ilvl="0">
      <w:start w:val="1"/>
      <w:numFmt w:val="decimal"/>
      <w:lvlText w:val="%1)"/>
      <w:lvlJc w:val="left"/>
      <w:pPr>
        <w:ind w:left="360" w:hanging="360"/>
      </w:pPr>
      <w:rPr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5E4C5A2A"/>
    <w:multiLevelType w:val="hybridMultilevel"/>
    <w:tmpl w:val="6E007AA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1781543"/>
    <w:multiLevelType w:val="hybridMultilevel"/>
    <w:tmpl w:val="5F5828C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08905BB"/>
    <w:multiLevelType w:val="hybridMultilevel"/>
    <w:tmpl w:val="3D1CD0D6"/>
    <w:lvl w:ilvl="0" w:tplc="3286BD4E">
      <w:start w:val="1"/>
      <w:numFmt w:val="lowerRoman"/>
      <w:lvlText w:val="%1."/>
      <w:lvlJc w:val="right"/>
      <w:pPr>
        <w:ind w:left="927" w:hanging="360"/>
      </w:pPr>
    </w:lvl>
    <w:lvl w:ilvl="1" w:tplc="147652D6">
      <w:start w:val="1"/>
      <w:numFmt w:val="lowerLetter"/>
      <w:lvlText w:val="%2."/>
      <w:lvlJc w:val="left"/>
      <w:pPr>
        <w:ind w:left="1647" w:hanging="360"/>
      </w:pPr>
    </w:lvl>
    <w:lvl w:ilvl="2" w:tplc="439C3B36">
      <w:start w:val="1"/>
      <w:numFmt w:val="lowerRoman"/>
      <w:lvlText w:val="%3."/>
      <w:lvlJc w:val="right"/>
      <w:pPr>
        <w:ind w:left="2367" w:hanging="180"/>
      </w:pPr>
    </w:lvl>
    <w:lvl w:ilvl="3" w:tplc="E56C09EA">
      <w:start w:val="1"/>
      <w:numFmt w:val="decimal"/>
      <w:lvlText w:val="%4."/>
      <w:lvlJc w:val="left"/>
      <w:pPr>
        <w:ind w:left="3087" w:hanging="360"/>
      </w:pPr>
    </w:lvl>
    <w:lvl w:ilvl="4" w:tplc="B8644CFC">
      <w:start w:val="1"/>
      <w:numFmt w:val="lowerLetter"/>
      <w:lvlText w:val="%5."/>
      <w:lvlJc w:val="left"/>
      <w:pPr>
        <w:ind w:left="3807" w:hanging="360"/>
      </w:pPr>
    </w:lvl>
    <w:lvl w:ilvl="5" w:tplc="C95E902C">
      <w:start w:val="1"/>
      <w:numFmt w:val="lowerRoman"/>
      <w:lvlText w:val="%6."/>
      <w:lvlJc w:val="right"/>
      <w:pPr>
        <w:ind w:left="4527" w:hanging="180"/>
      </w:pPr>
    </w:lvl>
    <w:lvl w:ilvl="6" w:tplc="864A45F8">
      <w:start w:val="1"/>
      <w:numFmt w:val="decimal"/>
      <w:lvlText w:val="%7."/>
      <w:lvlJc w:val="left"/>
      <w:pPr>
        <w:ind w:left="5247" w:hanging="360"/>
      </w:pPr>
    </w:lvl>
    <w:lvl w:ilvl="7" w:tplc="9F42315A">
      <w:start w:val="1"/>
      <w:numFmt w:val="lowerLetter"/>
      <w:lvlText w:val="%8."/>
      <w:lvlJc w:val="left"/>
      <w:pPr>
        <w:ind w:left="5967" w:hanging="360"/>
      </w:pPr>
    </w:lvl>
    <w:lvl w:ilvl="8" w:tplc="CC6830FE">
      <w:start w:val="1"/>
      <w:numFmt w:val="lowerRoman"/>
      <w:lvlText w:val="%9."/>
      <w:lvlJc w:val="right"/>
      <w:pPr>
        <w:ind w:left="6687" w:hanging="180"/>
      </w:pPr>
    </w:lvl>
  </w:abstractNum>
  <w:num w:numId="1" w16cid:durableId="1735591311">
    <w:abstractNumId w:val="8"/>
  </w:num>
  <w:num w:numId="2" w16cid:durableId="301161602">
    <w:abstractNumId w:val="5"/>
  </w:num>
  <w:num w:numId="3" w16cid:durableId="1984390709">
    <w:abstractNumId w:val="0"/>
  </w:num>
  <w:num w:numId="4" w16cid:durableId="839467845">
    <w:abstractNumId w:val="7"/>
  </w:num>
  <w:num w:numId="5" w16cid:durableId="2109538863">
    <w:abstractNumId w:val="3"/>
  </w:num>
  <w:num w:numId="6" w16cid:durableId="525295214">
    <w:abstractNumId w:val="1"/>
  </w:num>
  <w:num w:numId="7" w16cid:durableId="651838700">
    <w:abstractNumId w:val="6"/>
  </w:num>
  <w:num w:numId="8" w16cid:durableId="1910579574">
    <w:abstractNumId w:val="2"/>
  </w:num>
  <w:num w:numId="9" w16cid:durableId="73755808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trackedChanges" w:enforcement="0"/>
  <w:defaultTabStop w:val="708"/>
  <w:hyphenationZone w:val="425"/>
  <w:characterSpacingControl w:val="doNotCompress"/>
  <w:hdrShapeDefaults>
    <o:shapedefaults v:ext="edit" spidmax="2050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12AE"/>
    <w:rsid w:val="000003C0"/>
    <w:rsid w:val="00001C04"/>
    <w:rsid w:val="00005309"/>
    <w:rsid w:val="00014878"/>
    <w:rsid w:val="00015F28"/>
    <w:rsid w:val="00016783"/>
    <w:rsid w:val="00021972"/>
    <w:rsid w:val="000219CF"/>
    <w:rsid w:val="00022810"/>
    <w:rsid w:val="00026918"/>
    <w:rsid w:val="000332F2"/>
    <w:rsid w:val="000362F4"/>
    <w:rsid w:val="00036ED2"/>
    <w:rsid w:val="00053AA8"/>
    <w:rsid w:val="000564BB"/>
    <w:rsid w:val="0006004A"/>
    <w:rsid w:val="00063209"/>
    <w:rsid w:val="00065520"/>
    <w:rsid w:val="0006634E"/>
    <w:rsid w:val="000879B4"/>
    <w:rsid w:val="000916CD"/>
    <w:rsid w:val="00093864"/>
    <w:rsid w:val="00096249"/>
    <w:rsid w:val="00096456"/>
    <w:rsid w:val="00097751"/>
    <w:rsid w:val="000A50D1"/>
    <w:rsid w:val="000A57AB"/>
    <w:rsid w:val="000B4579"/>
    <w:rsid w:val="000C2AAF"/>
    <w:rsid w:val="000C2E53"/>
    <w:rsid w:val="000C50D5"/>
    <w:rsid w:val="000C6C8C"/>
    <w:rsid w:val="000D51A6"/>
    <w:rsid w:val="000E0E5E"/>
    <w:rsid w:val="000E1368"/>
    <w:rsid w:val="000E1A1C"/>
    <w:rsid w:val="000E41A9"/>
    <w:rsid w:val="000E735D"/>
    <w:rsid w:val="000F18E2"/>
    <w:rsid w:val="000F4AB2"/>
    <w:rsid w:val="000F7CD6"/>
    <w:rsid w:val="0010681E"/>
    <w:rsid w:val="00107A84"/>
    <w:rsid w:val="00107EC4"/>
    <w:rsid w:val="00116B93"/>
    <w:rsid w:val="0012074E"/>
    <w:rsid w:val="00122131"/>
    <w:rsid w:val="00122DE1"/>
    <w:rsid w:val="00130932"/>
    <w:rsid w:val="00153CC2"/>
    <w:rsid w:val="00154F0E"/>
    <w:rsid w:val="00162CB2"/>
    <w:rsid w:val="001651D2"/>
    <w:rsid w:val="00170053"/>
    <w:rsid w:val="0017073C"/>
    <w:rsid w:val="00171F56"/>
    <w:rsid w:val="00176ECA"/>
    <w:rsid w:val="001836EB"/>
    <w:rsid w:val="001841B0"/>
    <w:rsid w:val="001856A5"/>
    <w:rsid w:val="001879C9"/>
    <w:rsid w:val="00187A02"/>
    <w:rsid w:val="00192533"/>
    <w:rsid w:val="001935B4"/>
    <w:rsid w:val="001954EC"/>
    <w:rsid w:val="00196DB0"/>
    <w:rsid w:val="001A4EB6"/>
    <w:rsid w:val="001A564B"/>
    <w:rsid w:val="001B2E7C"/>
    <w:rsid w:val="001B350E"/>
    <w:rsid w:val="001B4CC8"/>
    <w:rsid w:val="001C19A5"/>
    <w:rsid w:val="001D6095"/>
    <w:rsid w:val="001D7033"/>
    <w:rsid w:val="001E1850"/>
    <w:rsid w:val="001E28FD"/>
    <w:rsid w:val="001E3655"/>
    <w:rsid w:val="001E4805"/>
    <w:rsid w:val="001E5FCE"/>
    <w:rsid w:val="001F0358"/>
    <w:rsid w:val="001F3573"/>
    <w:rsid w:val="001F54E4"/>
    <w:rsid w:val="00205A20"/>
    <w:rsid w:val="002115E3"/>
    <w:rsid w:val="00216CAC"/>
    <w:rsid w:val="002237EC"/>
    <w:rsid w:val="0022672E"/>
    <w:rsid w:val="00226AAC"/>
    <w:rsid w:val="002272CD"/>
    <w:rsid w:val="002331AF"/>
    <w:rsid w:val="00251812"/>
    <w:rsid w:val="002535C5"/>
    <w:rsid w:val="00254CCA"/>
    <w:rsid w:val="00256F7B"/>
    <w:rsid w:val="00260FFC"/>
    <w:rsid w:val="00262F93"/>
    <w:rsid w:val="00271024"/>
    <w:rsid w:val="00277A29"/>
    <w:rsid w:val="00277D3D"/>
    <w:rsid w:val="00281645"/>
    <w:rsid w:val="002826F6"/>
    <w:rsid w:val="00284BFB"/>
    <w:rsid w:val="002900BA"/>
    <w:rsid w:val="00291C54"/>
    <w:rsid w:val="00293DBD"/>
    <w:rsid w:val="00294786"/>
    <w:rsid w:val="002A2373"/>
    <w:rsid w:val="002A3811"/>
    <w:rsid w:val="002A6401"/>
    <w:rsid w:val="002A642C"/>
    <w:rsid w:val="002B360A"/>
    <w:rsid w:val="002B62A6"/>
    <w:rsid w:val="002C2E81"/>
    <w:rsid w:val="002C3001"/>
    <w:rsid w:val="002D1505"/>
    <w:rsid w:val="002F6A86"/>
    <w:rsid w:val="00301B3C"/>
    <w:rsid w:val="003107E6"/>
    <w:rsid w:val="00312753"/>
    <w:rsid w:val="00313AA4"/>
    <w:rsid w:val="00315945"/>
    <w:rsid w:val="00317DC6"/>
    <w:rsid w:val="0032727D"/>
    <w:rsid w:val="00331D22"/>
    <w:rsid w:val="00333061"/>
    <w:rsid w:val="003552E5"/>
    <w:rsid w:val="00355DD5"/>
    <w:rsid w:val="0036347B"/>
    <w:rsid w:val="0036432F"/>
    <w:rsid w:val="0036507D"/>
    <w:rsid w:val="00365C57"/>
    <w:rsid w:val="00367F29"/>
    <w:rsid w:val="00370AA6"/>
    <w:rsid w:val="00371691"/>
    <w:rsid w:val="0037347A"/>
    <w:rsid w:val="00374D8C"/>
    <w:rsid w:val="003809B9"/>
    <w:rsid w:val="0038285B"/>
    <w:rsid w:val="00386159"/>
    <w:rsid w:val="00386938"/>
    <w:rsid w:val="00394DC7"/>
    <w:rsid w:val="00397B54"/>
    <w:rsid w:val="003A0795"/>
    <w:rsid w:val="003A4870"/>
    <w:rsid w:val="003A48A6"/>
    <w:rsid w:val="003A598A"/>
    <w:rsid w:val="003A5F17"/>
    <w:rsid w:val="003B3BF3"/>
    <w:rsid w:val="003B6D7F"/>
    <w:rsid w:val="003B77CC"/>
    <w:rsid w:val="003C736E"/>
    <w:rsid w:val="003E40C2"/>
    <w:rsid w:val="003E50E3"/>
    <w:rsid w:val="003E77C5"/>
    <w:rsid w:val="003F581F"/>
    <w:rsid w:val="003F63F3"/>
    <w:rsid w:val="00407E73"/>
    <w:rsid w:val="0041470F"/>
    <w:rsid w:val="004153BD"/>
    <w:rsid w:val="00415AA8"/>
    <w:rsid w:val="00415D6D"/>
    <w:rsid w:val="004168B3"/>
    <w:rsid w:val="00431F9A"/>
    <w:rsid w:val="004330F1"/>
    <w:rsid w:val="00435DB0"/>
    <w:rsid w:val="00437155"/>
    <w:rsid w:val="004453BF"/>
    <w:rsid w:val="00447C02"/>
    <w:rsid w:val="00450D39"/>
    <w:rsid w:val="004541B2"/>
    <w:rsid w:val="00460E07"/>
    <w:rsid w:val="004617C3"/>
    <w:rsid w:val="00463C37"/>
    <w:rsid w:val="00465120"/>
    <w:rsid w:val="00466FF4"/>
    <w:rsid w:val="00475359"/>
    <w:rsid w:val="0048376B"/>
    <w:rsid w:val="004876D3"/>
    <w:rsid w:val="00490866"/>
    <w:rsid w:val="00491DFF"/>
    <w:rsid w:val="00493FE2"/>
    <w:rsid w:val="004A27DB"/>
    <w:rsid w:val="004A4E7F"/>
    <w:rsid w:val="004A6DF7"/>
    <w:rsid w:val="004A701B"/>
    <w:rsid w:val="004B0E1C"/>
    <w:rsid w:val="004B0FDD"/>
    <w:rsid w:val="004B31A0"/>
    <w:rsid w:val="004B53B0"/>
    <w:rsid w:val="004C39D1"/>
    <w:rsid w:val="004C695D"/>
    <w:rsid w:val="004D19E1"/>
    <w:rsid w:val="004E021F"/>
    <w:rsid w:val="004E0EAE"/>
    <w:rsid w:val="004E6320"/>
    <w:rsid w:val="004F425C"/>
    <w:rsid w:val="004F50C6"/>
    <w:rsid w:val="004F5BD4"/>
    <w:rsid w:val="00501F7D"/>
    <w:rsid w:val="00504141"/>
    <w:rsid w:val="00506332"/>
    <w:rsid w:val="00515150"/>
    <w:rsid w:val="005247A9"/>
    <w:rsid w:val="005251CA"/>
    <w:rsid w:val="0052551A"/>
    <w:rsid w:val="00531F37"/>
    <w:rsid w:val="00535822"/>
    <w:rsid w:val="00543FEE"/>
    <w:rsid w:val="005467B8"/>
    <w:rsid w:val="00547D4A"/>
    <w:rsid w:val="00550EAE"/>
    <w:rsid w:val="00552179"/>
    <w:rsid w:val="00555EDC"/>
    <w:rsid w:val="00556AD3"/>
    <w:rsid w:val="005624A7"/>
    <w:rsid w:val="00564030"/>
    <w:rsid w:val="00570876"/>
    <w:rsid w:val="00577F36"/>
    <w:rsid w:val="0058564B"/>
    <w:rsid w:val="005856D3"/>
    <w:rsid w:val="005A4C6C"/>
    <w:rsid w:val="005B6145"/>
    <w:rsid w:val="005B7000"/>
    <w:rsid w:val="005C184F"/>
    <w:rsid w:val="005C54BB"/>
    <w:rsid w:val="005D0F79"/>
    <w:rsid w:val="005D34B2"/>
    <w:rsid w:val="005E0DEB"/>
    <w:rsid w:val="005E1FFF"/>
    <w:rsid w:val="005E7DBD"/>
    <w:rsid w:val="005F4682"/>
    <w:rsid w:val="005F4E74"/>
    <w:rsid w:val="005F5675"/>
    <w:rsid w:val="00600AE8"/>
    <w:rsid w:val="006012F8"/>
    <w:rsid w:val="00601B90"/>
    <w:rsid w:val="006034FE"/>
    <w:rsid w:val="00606EB5"/>
    <w:rsid w:val="006103AF"/>
    <w:rsid w:val="00612394"/>
    <w:rsid w:val="00613F2A"/>
    <w:rsid w:val="00614CCB"/>
    <w:rsid w:val="00620F88"/>
    <w:rsid w:val="00621944"/>
    <w:rsid w:val="00621F3A"/>
    <w:rsid w:val="006252A9"/>
    <w:rsid w:val="00625E3F"/>
    <w:rsid w:val="006270BB"/>
    <w:rsid w:val="00632185"/>
    <w:rsid w:val="006344B6"/>
    <w:rsid w:val="006418FF"/>
    <w:rsid w:val="00646029"/>
    <w:rsid w:val="006475EA"/>
    <w:rsid w:val="00647F2C"/>
    <w:rsid w:val="00660EF5"/>
    <w:rsid w:val="006649A6"/>
    <w:rsid w:val="00664C5E"/>
    <w:rsid w:val="00673A30"/>
    <w:rsid w:val="006740B5"/>
    <w:rsid w:val="00675F9C"/>
    <w:rsid w:val="00676ABD"/>
    <w:rsid w:val="00680BF5"/>
    <w:rsid w:val="006811A1"/>
    <w:rsid w:val="00690FCB"/>
    <w:rsid w:val="0069432F"/>
    <w:rsid w:val="00694D34"/>
    <w:rsid w:val="00695EAB"/>
    <w:rsid w:val="0069773C"/>
    <w:rsid w:val="006A63CE"/>
    <w:rsid w:val="006B499B"/>
    <w:rsid w:val="006B6606"/>
    <w:rsid w:val="006B7046"/>
    <w:rsid w:val="006C0B1C"/>
    <w:rsid w:val="006C7873"/>
    <w:rsid w:val="006C7A67"/>
    <w:rsid w:val="006D395F"/>
    <w:rsid w:val="006D41E3"/>
    <w:rsid w:val="006D5F1B"/>
    <w:rsid w:val="006E0EC5"/>
    <w:rsid w:val="006E4C4C"/>
    <w:rsid w:val="006F391B"/>
    <w:rsid w:val="006F40D7"/>
    <w:rsid w:val="006F42BA"/>
    <w:rsid w:val="006F6D7B"/>
    <w:rsid w:val="006F7683"/>
    <w:rsid w:val="007017F6"/>
    <w:rsid w:val="00703CC0"/>
    <w:rsid w:val="00706488"/>
    <w:rsid w:val="00706735"/>
    <w:rsid w:val="0070736C"/>
    <w:rsid w:val="00707783"/>
    <w:rsid w:val="00710450"/>
    <w:rsid w:val="007121F9"/>
    <w:rsid w:val="00716B06"/>
    <w:rsid w:val="007179D3"/>
    <w:rsid w:val="007224CF"/>
    <w:rsid w:val="007241ED"/>
    <w:rsid w:val="0072722B"/>
    <w:rsid w:val="00727995"/>
    <w:rsid w:val="00727DCD"/>
    <w:rsid w:val="007329F9"/>
    <w:rsid w:val="00744884"/>
    <w:rsid w:val="007464DE"/>
    <w:rsid w:val="00754197"/>
    <w:rsid w:val="00756474"/>
    <w:rsid w:val="00757065"/>
    <w:rsid w:val="007615E8"/>
    <w:rsid w:val="00767D6D"/>
    <w:rsid w:val="00771C8B"/>
    <w:rsid w:val="007721CB"/>
    <w:rsid w:val="00772753"/>
    <w:rsid w:val="0077567E"/>
    <w:rsid w:val="00783A73"/>
    <w:rsid w:val="007853B8"/>
    <w:rsid w:val="007861A4"/>
    <w:rsid w:val="007879FC"/>
    <w:rsid w:val="007938D2"/>
    <w:rsid w:val="007950A0"/>
    <w:rsid w:val="0079540F"/>
    <w:rsid w:val="007A0701"/>
    <w:rsid w:val="007B2521"/>
    <w:rsid w:val="007B46E9"/>
    <w:rsid w:val="007B4702"/>
    <w:rsid w:val="007C06AD"/>
    <w:rsid w:val="007D0235"/>
    <w:rsid w:val="007D1043"/>
    <w:rsid w:val="007D3010"/>
    <w:rsid w:val="007D3F66"/>
    <w:rsid w:val="007D4385"/>
    <w:rsid w:val="007D5ADD"/>
    <w:rsid w:val="007E1DC1"/>
    <w:rsid w:val="007F5F88"/>
    <w:rsid w:val="008123DF"/>
    <w:rsid w:val="00813C61"/>
    <w:rsid w:val="00815E12"/>
    <w:rsid w:val="00817C4D"/>
    <w:rsid w:val="00822014"/>
    <w:rsid w:val="00824205"/>
    <w:rsid w:val="00824981"/>
    <w:rsid w:val="0082630B"/>
    <w:rsid w:val="00826430"/>
    <w:rsid w:val="00826550"/>
    <w:rsid w:val="00835150"/>
    <w:rsid w:val="00837102"/>
    <w:rsid w:val="008376F4"/>
    <w:rsid w:val="008411FE"/>
    <w:rsid w:val="00845BAD"/>
    <w:rsid w:val="0085361B"/>
    <w:rsid w:val="00857A87"/>
    <w:rsid w:val="00861476"/>
    <w:rsid w:val="00861EE5"/>
    <w:rsid w:val="00866BCA"/>
    <w:rsid w:val="008679E9"/>
    <w:rsid w:val="008711B3"/>
    <w:rsid w:val="00871DEF"/>
    <w:rsid w:val="00872262"/>
    <w:rsid w:val="00880582"/>
    <w:rsid w:val="008876D7"/>
    <w:rsid w:val="00887CF7"/>
    <w:rsid w:val="00894B01"/>
    <w:rsid w:val="00895173"/>
    <w:rsid w:val="008A3C19"/>
    <w:rsid w:val="008A5C9C"/>
    <w:rsid w:val="008A7CB4"/>
    <w:rsid w:val="008B2B31"/>
    <w:rsid w:val="008B41AD"/>
    <w:rsid w:val="008B57FB"/>
    <w:rsid w:val="008C3B74"/>
    <w:rsid w:val="008C693D"/>
    <w:rsid w:val="008D0A7D"/>
    <w:rsid w:val="008D0CCB"/>
    <w:rsid w:val="008D49A3"/>
    <w:rsid w:val="008D78C8"/>
    <w:rsid w:val="008E1290"/>
    <w:rsid w:val="008E1BAA"/>
    <w:rsid w:val="008E21AC"/>
    <w:rsid w:val="008E62F5"/>
    <w:rsid w:val="008E74D6"/>
    <w:rsid w:val="008E759D"/>
    <w:rsid w:val="008F0795"/>
    <w:rsid w:val="008F334E"/>
    <w:rsid w:val="008F5100"/>
    <w:rsid w:val="00903FE0"/>
    <w:rsid w:val="00913704"/>
    <w:rsid w:val="00914790"/>
    <w:rsid w:val="009176F5"/>
    <w:rsid w:val="00921479"/>
    <w:rsid w:val="0092634E"/>
    <w:rsid w:val="00927CA4"/>
    <w:rsid w:val="00931165"/>
    <w:rsid w:val="00934311"/>
    <w:rsid w:val="00935B37"/>
    <w:rsid w:val="00940529"/>
    <w:rsid w:val="00957802"/>
    <w:rsid w:val="009615A4"/>
    <w:rsid w:val="009639AE"/>
    <w:rsid w:val="009772CA"/>
    <w:rsid w:val="009778CC"/>
    <w:rsid w:val="0098005C"/>
    <w:rsid w:val="0098086D"/>
    <w:rsid w:val="009856A2"/>
    <w:rsid w:val="0098737C"/>
    <w:rsid w:val="00991087"/>
    <w:rsid w:val="00994D85"/>
    <w:rsid w:val="00996676"/>
    <w:rsid w:val="009A2E6E"/>
    <w:rsid w:val="009A5362"/>
    <w:rsid w:val="009A7871"/>
    <w:rsid w:val="009B4499"/>
    <w:rsid w:val="009C078F"/>
    <w:rsid w:val="009C0F91"/>
    <w:rsid w:val="009C106C"/>
    <w:rsid w:val="009D4674"/>
    <w:rsid w:val="009D6F6B"/>
    <w:rsid w:val="009E3012"/>
    <w:rsid w:val="009F2247"/>
    <w:rsid w:val="009F345A"/>
    <w:rsid w:val="009F3EB7"/>
    <w:rsid w:val="009F79D0"/>
    <w:rsid w:val="009F7E83"/>
    <w:rsid w:val="00A00066"/>
    <w:rsid w:val="00A038F8"/>
    <w:rsid w:val="00A07215"/>
    <w:rsid w:val="00A10301"/>
    <w:rsid w:val="00A111FC"/>
    <w:rsid w:val="00A33039"/>
    <w:rsid w:val="00A37C35"/>
    <w:rsid w:val="00A5044F"/>
    <w:rsid w:val="00A51311"/>
    <w:rsid w:val="00A51890"/>
    <w:rsid w:val="00A51EFA"/>
    <w:rsid w:val="00A5364C"/>
    <w:rsid w:val="00A54558"/>
    <w:rsid w:val="00A64308"/>
    <w:rsid w:val="00A65EB3"/>
    <w:rsid w:val="00A66F6D"/>
    <w:rsid w:val="00A76952"/>
    <w:rsid w:val="00A8201A"/>
    <w:rsid w:val="00A8546F"/>
    <w:rsid w:val="00A86195"/>
    <w:rsid w:val="00A8660E"/>
    <w:rsid w:val="00A93823"/>
    <w:rsid w:val="00A97558"/>
    <w:rsid w:val="00AA5374"/>
    <w:rsid w:val="00AA6660"/>
    <w:rsid w:val="00AB0FB3"/>
    <w:rsid w:val="00AC403D"/>
    <w:rsid w:val="00AD7579"/>
    <w:rsid w:val="00AD75BF"/>
    <w:rsid w:val="00AE249B"/>
    <w:rsid w:val="00AE323B"/>
    <w:rsid w:val="00AE3A77"/>
    <w:rsid w:val="00AE3B5E"/>
    <w:rsid w:val="00AE3C56"/>
    <w:rsid w:val="00AF4FB6"/>
    <w:rsid w:val="00B131B2"/>
    <w:rsid w:val="00B168E2"/>
    <w:rsid w:val="00B21E4F"/>
    <w:rsid w:val="00B25696"/>
    <w:rsid w:val="00B34CC5"/>
    <w:rsid w:val="00B36E09"/>
    <w:rsid w:val="00B40835"/>
    <w:rsid w:val="00B41D9C"/>
    <w:rsid w:val="00B44C23"/>
    <w:rsid w:val="00B463F3"/>
    <w:rsid w:val="00B55B46"/>
    <w:rsid w:val="00B639D7"/>
    <w:rsid w:val="00B65D89"/>
    <w:rsid w:val="00B675CA"/>
    <w:rsid w:val="00B7058C"/>
    <w:rsid w:val="00B71739"/>
    <w:rsid w:val="00B724D1"/>
    <w:rsid w:val="00B728AA"/>
    <w:rsid w:val="00B759C5"/>
    <w:rsid w:val="00B82B5D"/>
    <w:rsid w:val="00B84079"/>
    <w:rsid w:val="00BA1AA8"/>
    <w:rsid w:val="00BB7393"/>
    <w:rsid w:val="00BC1D33"/>
    <w:rsid w:val="00BC1ECC"/>
    <w:rsid w:val="00BC647F"/>
    <w:rsid w:val="00BC798F"/>
    <w:rsid w:val="00BD2B89"/>
    <w:rsid w:val="00BD3442"/>
    <w:rsid w:val="00BD3FCF"/>
    <w:rsid w:val="00BD52FA"/>
    <w:rsid w:val="00BE0CA2"/>
    <w:rsid w:val="00BE2612"/>
    <w:rsid w:val="00BE3CC0"/>
    <w:rsid w:val="00BE420D"/>
    <w:rsid w:val="00BE5CDF"/>
    <w:rsid w:val="00BE7F6B"/>
    <w:rsid w:val="00BF2167"/>
    <w:rsid w:val="00BF27FF"/>
    <w:rsid w:val="00BF5CF3"/>
    <w:rsid w:val="00BF5E00"/>
    <w:rsid w:val="00C00B30"/>
    <w:rsid w:val="00C02790"/>
    <w:rsid w:val="00C12045"/>
    <w:rsid w:val="00C12BCE"/>
    <w:rsid w:val="00C15323"/>
    <w:rsid w:val="00C162FF"/>
    <w:rsid w:val="00C172DF"/>
    <w:rsid w:val="00C227A7"/>
    <w:rsid w:val="00C25D9A"/>
    <w:rsid w:val="00C4081A"/>
    <w:rsid w:val="00C42848"/>
    <w:rsid w:val="00C428CB"/>
    <w:rsid w:val="00C44F03"/>
    <w:rsid w:val="00C46782"/>
    <w:rsid w:val="00C474D2"/>
    <w:rsid w:val="00C6281B"/>
    <w:rsid w:val="00C64C5C"/>
    <w:rsid w:val="00C64CC5"/>
    <w:rsid w:val="00C64E86"/>
    <w:rsid w:val="00C70321"/>
    <w:rsid w:val="00C7133D"/>
    <w:rsid w:val="00C713C2"/>
    <w:rsid w:val="00C718A3"/>
    <w:rsid w:val="00C72691"/>
    <w:rsid w:val="00C767A1"/>
    <w:rsid w:val="00C815E8"/>
    <w:rsid w:val="00C82F0C"/>
    <w:rsid w:val="00C83A11"/>
    <w:rsid w:val="00C90499"/>
    <w:rsid w:val="00C915E3"/>
    <w:rsid w:val="00C94F36"/>
    <w:rsid w:val="00C9672D"/>
    <w:rsid w:val="00C97092"/>
    <w:rsid w:val="00CA0445"/>
    <w:rsid w:val="00CA13FA"/>
    <w:rsid w:val="00CA2993"/>
    <w:rsid w:val="00CA2DA3"/>
    <w:rsid w:val="00CA7EB3"/>
    <w:rsid w:val="00CB44D5"/>
    <w:rsid w:val="00CB6D3D"/>
    <w:rsid w:val="00CC1DDE"/>
    <w:rsid w:val="00CC258C"/>
    <w:rsid w:val="00CC2F22"/>
    <w:rsid w:val="00CC7B65"/>
    <w:rsid w:val="00CD2132"/>
    <w:rsid w:val="00CD316E"/>
    <w:rsid w:val="00CD7D8B"/>
    <w:rsid w:val="00CE0A71"/>
    <w:rsid w:val="00CE12AE"/>
    <w:rsid w:val="00CF3503"/>
    <w:rsid w:val="00D03382"/>
    <w:rsid w:val="00D05936"/>
    <w:rsid w:val="00D06555"/>
    <w:rsid w:val="00D11F81"/>
    <w:rsid w:val="00D1634A"/>
    <w:rsid w:val="00D2623A"/>
    <w:rsid w:val="00D26765"/>
    <w:rsid w:val="00D3631E"/>
    <w:rsid w:val="00D37277"/>
    <w:rsid w:val="00D413C2"/>
    <w:rsid w:val="00D4263E"/>
    <w:rsid w:val="00D43513"/>
    <w:rsid w:val="00D43837"/>
    <w:rsid w:val="00D45824"/>
    <w:rsid w:val="00D50871"/>
    <w:rsid w:val="00D5088E"/>
    <w:rsid w:val="00D50B0E"/>
    <w:rsid w:val="00D572D9"/>
    <w:rsid w:val="00D57634"/>
    <w:rsid w:val="00D71D9E"/>
    <w:rsid w:val="00D72CEA"/>
    <w:rsid w:val="00D75B4F"/>
    <w:rsid w:val="00D81AF4"/>
    <w:rsid w:val="00D842FC"/>
    <w:rsid w:val="00D91CF1"/>
    <w:rsid w:val="00DA1B7C"/>
    <w:rsid w:val="00DA3E61"/>
    <w:rsid w:val="00DB1CCF"/>
    <w:rsid w:val="00DC14B4"/>
    <w:rsid w:val="00DC1E1F"/>
    <w:rsid w:val="00DD3D36"/>
    <w:rsid w:val="00DD427B"/>
    <w:rsid w:val="00DD49AB"/>
    <w:rsid w:val="00DD5B03"/>
    <w:rsid w:val="00DE3F56"/>
    <w:rsid w:val="00DE5B40"/>
    <w:rsid w:val="00DE7AB1"/>
    <w:rsid w:val="00DF6B43"/>
    <w:rsid w:val="00E00D6F"/>
    <w:rsid w:val="00E03B6C"/>
    <w:rsid w:val="00E11087"/>
    <w:rsid w:val="00E175BD"/>
    <w:rsid w:val="00E22BAB"/>
    <w:rsid w:val="00E22E56"/>
    <w:rsid w:val="00E25449"/>
    <w:rsid w:val="00E26A84"/>
    <w:rsid w:val="00E304E8"/>
    <w:rsid w:val="00E33F72"/>
    <w:rsid w:val="00E34609"/>
    <w:rsid w:val="00E35664"/>
    <w:rsid w:val="00E4026D"/>
    <w:rsid w:val="00E40EEE"/>
    <w:rsid w:val="00E419C0"/>
    <w:rsid w:val="00E426F4"/>
    <w:rsid w:val="00E463F9"/>
    <w:rsid w:val="00E47568"/>
    <w:rsid w:val="00E50DD7"/>
    <w:rsid w:val="00E54146"/>
    <w:rsid w:val="00E60364"/>
    <w:rsid w:val="00E61336"/>
    <w:rsid w:val="00E61467"/>
    <w:rsid w:val="00E6168E"/>
    <w:rsid w:val="00E658A4"/>
    <w:rsid w:val="00E740C0"/>
    <w:rsid w:val="00E74369"/>
    <w:rsid w:val="00E77999"/>
    <w:rsid w:val="00E77CF9"/>
    <w:rsid w:val="00E80A0C"/>
    <w:rsid w:val="00E8281E"/>
    <w:rsid w:val="00E87616"/>
    <w:rsid w:val="00E91E12"/>
    <w:rsid w:val="00E92B90"/>
    <w:rsid w:val="00E94F7E"/>
    <w:rsid w:val="00E95CA6"/>
    <w:rsid w:val="00E9788D"/>
    <w:rsid w:val="00EB2D36"/>
    <w:rsid w:val="00EC2EBA"/>
    <w:rsid w:val="00EC6107"/>
    <w:rsid w:val="00ED4F43"/>
    <w:rsid w:val="00EE4346"/>
    <w:rsid w:val="00EE4481"/>
    <w:rsid w:val="00EE559D"/>
    <w:rsid w:val="00EE6074"/>
    <w:rsid w:val="00EE628A"/>
    <w:rsid w:val="00EF227D"/>
    <w:rsid w:val="00EF74B5"/>
    <w:rsid w:val="00F077DF"/>
    <w:rsid w:val="00F1185F"/>
    <w:rsid w:val="00F15872"/>
    <w:rsid w:val="00F20565"/>
    <w:rsid w:val="00F217AA"/>
    <w:rsid w:val="00F21CAC"/>
    <w:rsid w:val="00F22431"/>
    <w:rsid w:val="00F36542"/>
    <w:rsid w:val="00F375DE"/>
    <w:rsid w:val="00F43AC0"/>
    <w:rsid w:val="00F441F2"/>
    <w:rsid w:val="00F453CE"/>
    <w:rsid w:val="00F46A79"/>
    <w:rsid w:val="00F4701E"/>
    <w:rsid w:val="00F478C0"/>
    <w:rsid w:val="00F50717"/>
    <w:rsid w:val="00F52F4E"/>
    <w:rsid w:val="00F5387A"/>
    <w:rsid w:val="00F5773F"/>
    <w:rsid w:val="00F629AB"/>
    <w:rsid w:val="00F734C8"/>
    <w:rsid w:val="00F75D07"/>
    <w:rsid w:val="00F80132"/>
    <w:rsid w:val="00F810B8"/>
    <w:rsid w:val="00F84EA8"/>
    <w:rsid w:val="00F86612"/>
    <w:rsid w:val="00F872D8"/>
    <w:rsid w:val="00F90532"/>
    <w:rsid w:val="00F95463"/>
    <w:rsid w:val="00FA5DB7"/>
    <w:rsid w:val="00FA7709"/>
    <w:rsid w:val="00FA7BBF"/>
    <w:rsid w:val="00FB294C"/>
    <w:rsid w:val="00FC081A"/>
    <w:rsid w:val="00FC2BCF"/>
    <w:rsid w:val="00FD2B1B"/>
    <w:rsid w:val="00FE45B1"/>
    <w:rsid w:val="00FE4A6B"/>
    <w:rsid w:val="00FE6847"/>
    <w:rsid w:val="00FE76CD"/>
    <w:rsid w:val="00FF72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="f" fillcolor="white" stroke="f">
      <v:fill color="white" on="f"/>
      <v:stroke on="f"/>
    </o:shapedefaults>
    <o:shapelayout v:ext="edit">
      <o:idmap v:ext="edit" data="2"/>
    </o:shapelayout>
  </w:shapeDefaults>
  <w:decimalSymbol w:val=","/>
  <w:listSeparator w:val=";"/>
  <w14:docId w14:val="05378921"/>
  <w15:chartTrackingRefBased/>
  <w15:docId w15:val="{414EC07C-CA41-440A-8FBB-4D2AB0CB95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6012F8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861476"/>
    <w:pPr>
      <w:keepNext/>
      <w:keepLines/>
      <w:spacing w:before="40" w:after="0"/>
      <w:outlineLvl w:val="4"/>
    </w:pPr>
    <w:rPr>
      <w:rFonts w:ascii="Cambria" w:eastAsia="Times New Roman" w:hAnsi="Cambria"/>
      <w:color w:val="365F9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CE12AE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CE12AE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CE12AE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CE12AE"/>
    <w:rPr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628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C6281B"/>
    <w:rPr>
      <w:rFonts w:ascii="Tahoma" w:hAnsi="Tahoma" w:cs="Tahoma"/>
      <w:sz w:val="16"/>
      <w:szCs w:val="16"/>
      <w:lang w:eastAsia="en-US"/>
    </w:rPr>
  </w:style>
  <w:style w:type="character" w:customStyle="1" w:styleId="Nadpis2Char">
    <w:name w:val="Nadpis 2 Char"/>
    <w:link w:val="Nadpis2"/>
    <w:uiPriority w:val="9"/>
    <w:rsid w:val="006012F8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styleId="Hypertextovodkaz">
    <w:name w:val="Hyperlink"/>
    <w:uiPriority w:val="99"/>
    <w:unhideWhenUsed/>
    <w:rsid w:val="00C12BCE"/>
    <w:rPr>
      <w:color w:val="0000FF"/>
      <w:u w:val="single"/>
    </w:rPr>
  </w:style>
  <w:style w:type="character" w:customStyle="1" w:styleId="Nadpis5Char">
    <w:name w:val="Nadpis 5 Char"/>
    <w:link w:val="Nadpis5"/>
    <w:uiPriority w:val="9"/>
    <w:semiHidden/>
    <w:rsid w:val="00861476"/>
    <w:rPr>
      <w:rFonts w:ascii="Cambria" w:eastAsia="Times New Roman" w:hAnsi="Cambria" w:cs="Times New Roman"/>
      <w:color w:val="365F91"/>
      <w:sz w:val="22"/>
      <w:szCs w:val="22"/>
      <w:lang w:eastAsia="en-US"/>
    </w:rPr>
  </w:style>
  <w:style w:type="table" w:styleId="Mkatabulky">
    <w:name w:val="Table Grid"/>
    <w:basedOn w:val="Normlntabulka"/>
    <w:uiPriority w:val="99"/>
    <w:rsid w:val="00FC2B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vbloku">
    <w:name w:val="Block Text"/>
    <w:basedOn w:val="Normln"/>
    <w:uiPriority w:val="99"/>
    <w:rsid w:val="00625E3F"/>
    <w:pPr>
      <w:spacing w:after="0" w:line="240" w:lineRule="auto"/>
      <w:ind w:left="142" w:right="-141"/>
    </w:pPr>
    <w:rPr>
      <w:rFonts w:ascii="Times New Roman" w:eastAsia="Times New Roman" w:hAnsi="Times New Roman"/>
      <w:sz w:val="20"/>
      <w:szCs w:val="20"/>
      <w:lang w:eastAsia="cs-CZ"/>
    </w:rPr>
  </w:style>
  <w:style w:type="paragraph" w:styleId="Bezmezer">
    <w:name w:val="No Spacing"/>
    <w:uiPriority w:val="1"/>
    <w:qFormat/>
    <w:rsid w:val="00934311"/>
    <w:rPr>
      <w:sz w:val="22"/>
      <w:szCs w:val="22"/>
      <w:lang w:eastAsia="en-US"/>
    </w:rPr>
  </w:style>
  <w:style w:type="character" w:styleId="Odkaznakoment">
    <w:name w:val="annotation reference"/>
    <w:uiPriority w:val="99"/>
    <w:semiHidden/>
    <w:unhideWhenUsed/>
    <w:rsid w:val="00187A0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187A02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87A02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87A02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187A02"/>
    <w:rPr>
      <w:b/>
      <w:bCs/>
      <w:lang w:eastAsia="en-US"/>
    </w:rPr>
  </w:style>
  <w:style w:type="paragraph" w:styleId="Revize">
    <w:name w:val="Revision"/>
    <w:hidden/>
    <w:uiPriority w:val="99"/>
    <w:semiHidden/>
    <w:rsid w:val="00710450"/>
    <w:rPr>
      <w:sz w:val="22"/>
      <w:szCs w:val="22"/>
      <w:lang w:eastAsia="en-US"/>
    </w:rPr>
  </w:style>
  <w:style w:type="paragraph" w:customStyle="1" w:styleId="StylPedsazen3cmVpravo036cm">
    <w:name w:val="Styl Předsazení:  3 cm Vpravo:  0.36 cm"/>
    <w:basedOn w:val="Normln"/>
    <w:rsid w:val="00EE559D"/>
    <w:pPr>
      <w:autoSpaceDE w:val="0"/>
      <w:autoSpaceDN w:val="0"/>
      <w:adjustRightInd w:val="0"/>
      <w:spacing w:before="120" w:after="120" w:line="240" w:lineRule="auto"/>
      <w:ind w:left="1701" w:right="203" w:hanging="1701"/>
      <w:jc w:val="both"/>
    </w:pPr>
    <w:rPr>
      <w:rFonts w:ascii="Times New Roman" w:eastAsia="Times New Roman" w:hAnsi="Times New Roman"/>
      <w:sz w:val="24"/>
      <w:szCs w:val="20"/>
      <w:lang w:eastAsia="cs-CZ"/>
    </w:rPr>
  </w:style>
  <w:style w:type="table" w:customStyle="1" w:styleId="Mkatabulky1">
    <w:name w:val="Mřížka tabulky1"/>
    <w:basedOn w:val="Normlntabulka"/>
    <w:next w:val="Mkatabulky"/>
    <w:uiPriority w:val="99"/>
    <w:rsid w:val="001D7033"/>
    <w:pPr>
      <w:autoSpaceDE w:val="0"/>
      <w:autoSpaceDN w:val="0"/>
      <w:adjustRightInd w:val="0"/>
      <w:spacing w:before="120" w:after="120"/>
      <w:ind w:left="1701"/>
      <w:jc w:val="both"/>
    </w:pPr>
    <w:rPr>
      <w:rFonts w:ascii="Arial" w:eastAsia="Times New Roman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rontAddress">
    <w:name w:val="Front Address"/>
    <w:basedOn w:val="Normln"/>
    <w:next w:val="Normln"/>
    <w:uiPriority w:val="99"/>
    <w:rsid w:val="00690FCB"/>
    <w:pPr>
      <w:autoSpaceDE w:val="0"/>
      <w:autoSpaceDN w:val="0"/>
      <w:adjustRightInd w:val="0"/>
      <w:spacing w:after="0" w:line="240" w:lineRule="auto"/>
      <w:jc w:val="center"/>
    </w:pPr>
    <w:rPr>
      <w:rFonts w:ascii="Arial" w:eastAsia="Times New Roman" w:hAnsi="Arial" w:cs="Arial"/>
      <w:lang w:eastAsia="cs-CZ"/>
    </w:rPr>
  </w:style>
  <w:style w:type="character" w:styleId="Nevyeenzmnka">
    <w:name w:val="Unresolved Mention"/>
    <w:uiPriority w:val="99"/>
    <w:semiHidden/>
    <w:unhideWhenUsed/>
    <w:rsid w:val="00A64308"/>
    <w:rPr>
      <w:color w:val="605E5C"/>
      <w:shd w:val="clear" w:color="auto" w:fill="E1DFDD"/>
    </w:rPr>
  </w:style>
  <w:style w:type="paragraph" w:styleId="Odstavecseseznamem">
    <w:name w:val="List Paragraph"/>
    <w:basedOn w:val="Normln"/>
    <w:uiPriority w:val="34"/>
    <w:qFormat/>
    <w:rsid w:val="00E91E1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899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2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agri.cz/public/app/eagriapp/POR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EAA7D4-F442-45A1-8003-8DA1DAB836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4</Pages>
  <Words>827</Words>
  <Characters>4885</Characters>
  <Application>Microsoft Office Word</Application>
  <DocSecurity>0</DocSecurity>
  <Lines>40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ÚKZÚZ</Company>
  <LinksUpToDate>false</LinksUpToDate>
  <CharactersWithSpaces>5701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60208</dc:creator>
  <cp:keywords/>
  <dc:description/>
  <cp:lastModifiedBy>Minářová Ivana</cp:lastModifiedBy>
  <cp:revision>6</cp:revision>
  <cp:lastPrinted>2024-01-31T07:12:00Z</cp:lastPrinted>
  <dcterms:created xsi:type="dcterms:W3CDTF">2023-12-19T14:00:00Z</dcterms:created>
  <dcterms:modified xsi:type="dcterms:W3CDTF">2024-01-31T09:52:00Z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dfdcfce-ddd9-46fd-a41e-890a4587f248_Enabled">
    <vt:lpwstr>True</vt:lpwstr>
  </property>
  <property fmtid="{D5CDD505-2E9C-101B-9397-08002B2CF9AE}" pid="3" name="MSIP_Label_ddfdcfce-ddd9-46fd-a41e-890a4587f248_SiteId">
    <vt:lpwstr>75660d71-8529-414f-8ee4-8511d8f023aa</vt:lpwstr>
  </property>
  <property fmtid="{D5CDD505-2E9C-101B-9397-08002B2CF9AE}" pid="4" name="MSIP_Label_ddfdcfce-ddd9-46fd-a41e-890a4587f248_Owner">
    <vt:lpwstr>06078@ukzuz.cz</vt:lpwstr>
  </property>
  <property fmtid="{D5CDD505-2E9C-101B-9397-08002B2CF9AE}" pid="5" name="MSIP_Label_ddfdcfce-ddd9-46fd-a41e-890a4587f248_SetDate">
    <vt:lpwstr>2019-09-19T11:08:00.5159162Z</vt:lpwstr>
  </property>
  <property fmtid="{D5CDD505-2E9C-101B-9397-08002B2CF9AE}" pid="6" name="MSIP_Label_ddfdcfce-ddd9-46fd-a41e-890a4587f248_Name">
    <vt:lpwstr>General</vt:lpwstr>
  </property>
  <property fmtid="{D5CDD505-2E9C-101B-9397-08002B2CF9AE}" pid="7" name="MSIP_Label_ddfdcfce-ddd9-46fd-a41e-890a4587f248_Application">
    <vt:lpwstr>Microsoft Azure Information Protection</vt:lpwstr>
  </property>
  <property fmtid="{D5CDD505-2E9C-101B-9397-08002B2CF9AE}" pid="8" name="MSIP_Label_ddfdcfce-ddd9-46fd-a41e-890a4587f248_ActionId">
    <vt:lpwstr>4125416f-5cfe-487c-953b-c3b571b84cd4</vt:lpwstr>
  </property>
  <property fmtid="{D5CDD505-2E9C-101B-9397-08002B2CF9AE}" pid="9" name="MSIP_Label_ddfdcfce-ddd9-46fd-a41e-890a4587f248_Extended_MSFT_Method">
    <vt:lpwstr>Automatic</vt:lpwstr>
  </property>
  <property fmtid="{D5CDD505-2E9C-101B-9397-08002B2CF9AE}" pid="10" name="Sensitivity">
    <vt:lpwstr>General</vt:lpwstr>
  </property>
</Properties>
</file>