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3DAA" w14:textId="77777777" w:rsidR="00263032" w:rsidRDefault="0035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sz w:val="32"/>
          <w:szCs w:val="32"/>
        </w:rPr>
      </w:pPr>
      <w:r>
        <w:rPr>
          <w:rFonts w:ascii="Georgia" w:eastAsia="Georgia" w:hAnsi="Georgia" w:cs="Georgia"/>
          <w:b/>
          <w:color w:val="000000"/>
          <w:sz w:val="32"/>
          <w:szCs w:val="32"/>
        </w:rPr>
        <w:t>Obec Kamenný Újezd</w:t>
      </w:r>
    </w:p>
    <w:p w14:paraId="3CB484FD" w14:textId="77777777" w:rsidR="00263032" w:rsidRDefault="0035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sz w:val="32"/>
          <w:szCs w:val="32"/>
        </w:rPr>
      </w:pPr>
      <w:r>
        <w:rPr>
          <w:rFonts w:ascii="Georgia" w:eastAsia="Georgia" w:hAnsi="Georgia" w:cs="Georgia"/>
          <w:b/>
          <w:color w:val="000000"/>
          <w:sz w:val="32"/>
          <w:szCs w:val="32"/>
        </w:rPr>
        <w:t>Zastupitelstvo obce Kamenný Újezd</w:t>
      </w:r>
    </w:p>
    <w:p w14:paraId="745EBCC4" w14:textId="77777777" w:rsidR="00263032" w:rsidRDefault="0035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rPr>
      </w:pPr>
      <w:r>
        <w:rPr>
          <w:noProof/>
        </w:rPr>
        <w:drawing>
          <wp:anchor distT="0" distB="0" distL="114300" distR="114300" simplePos="0" relativeHeight="251658240" behindDoc="0" locked="0" layoutInCell="1" hidden="0" allowOverlap="1" wp14:anchorId="23743F1C" wp14:editId="3DA5E87E">
            <wp:simplePos x="0" y="0"/>
            <wp:positionH relativeFrom="column">
              <wp:posOffset>2559685</wp:posOffset>
            </wp:positionH>
            <wp:positionV relativeFrom="paragraph">
              <wp:posOffset>88900</wp:posOffset>
            </wp:positionV>
            <wp:extent cx="739140" cy="746760"/>
            <wp:effectExtent l="0" t="0" r="0" b="0"/>
            <wp:wrapSquare wrapText="bothSides" distT="0" distB="0" distL="114300" distR="114300"/>
            <wp:docPr id="7" name="image1.png" descr="Obsah obrázku text, červená, podepsa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text, červená, podepsat&#10;&#10;Popis byl vytvořen automaticky"/>
                    <pic:cNvPicPr preferRelativeResize="0"/>
                  </pic:nvPicPr>
                  <pic:blipFill>
                    <a:blip r:embed="rId9"/>
                    <a:srcRect/>
                    <a:stretch>
                      <a:fillRect/>
                    </a:stretch>
                  </pic:blipFill>
                  <pic:spPr>
                    <a:xfrm>
                      <a:off x="0" y="0"/>
                      <a:ext cx="739140" cy="746760"/>
                    </a:xfrm>
                    <a:prstGeom prst="rect">
                      <a:avLst/>
                    </a:prstGeom>
                    <a:ln/>
                  </pic:spPr>
                </pic:pic>
              </a:graphicData>
            </a:graphic>
          </wp:anchor>
        </w:drawing>
      </w:r>
    </w:p>
    <w:p w14:paraId="717CA9C1" w14:textId="77777777" w:rsidR="00263032" w:rsidRDefault="002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rPr>
      </w:pPr>
    </w:p>
    <w:p w14:paraId="5689495F" w14:textId="77777777" w:rsidR="00263032" w:rsidRDefault="002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sz w:val="28"/>
          <w:szCs w:val="28"/>
        </w:rPr>
      </w:pPr>
    </w:p>
    <w:p w14:paraId="6BD0AFE1" w14:textId="77777777" w:rsidR="00263032" w:rsidRDefault="002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sz w:val="28"/>
          <w:szCs w:val="28"/>
        </w:rPr>
      </w:pPr>
    </w:p>
    <w:p w14:paraId="3FF839EF" w14:textId="77777777" w:rsidR="00263032" w:rsidRDefault="002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eorgia" w:hAnsi="Georgia" w:cs="Georgia"/>
          <w:b/>
          <w:color w:val="000000"/>
          <w:sz w:val="14"/>
          <w:szCs w:val="14"/>
        </w:rPr>
      </w:pPr>
    </w:p>
    <w:p w14:paraId="30D34E95" w14:textId="77777777" w:rsidR="00263032" w:rsidRDefault="0035568A">
      <w:pPr>
        <w:keepNext/>
        <w:spacing w:before="240" w:after="60"/>
        <w:jc w:val="center"/>
        <w:rPr>
          <w:rFonts w:ascii="Georgia" w:eastAsia="Georgia" w:hAnsi="Georgia" w:cs="Georgia"/>
          <w:b/>
          <w:color w:val="000000"/>
          <w:sz w:val="36"/>
          <w:szCs w:val="36"/>
        </w:rPr>
      </w:pPr>
      <w:r>
        <w:rPr>
          <w:rFonts w:ascii="Georgia" w:eastAsia="Georgia" w:hAnsi="Georgia" w:cs="Georgia"/>
          <w:b/>
          <w:color w:val="000000"/>
          <w:sz w:val="36"/>
          <w:szCs w:val="36"/>
        </w:rPr>
        <w:t xml:space="preserve">Obecně závazná vyhláška obce Kamenný Újezd </w:t>
      </w:r>
    </w:p>
    <w:p w14:paraId="357A6BEB" w14:textId="77777777" w:rsidR="00263032" w:rsidRDefault="0035568A">
      <w:pPr>
        <w:spacing w:line="276" w:lineRule="auto"/>
        <w:jc w:val="center"/>
        <w:rPr>
          <w:rFonts w:ascii="Georgia" w:eastAsia="Georgia" w:hAnsi="Georgia" w:cs="Georgia"/>
          <w:b/>
        </w:rPr>
      </w:pPr>
      <w:r>
        <w:rPr>
          <w:rFonts w:ascii="Georgia" w:eastAsia="Georgia" w:hAnsi="Georgia" w:cs="Georgia"/>
          <w:b/>
        </w:rPr>
        <w:t>o nočním klidu</w:t>
      </w:r>
    </w:p>
    <w:p w14:paraId="348ADC48" w14:textId="77777777" w:rsidR="00263032" w:rsidRPr="000C73DB" w:rsidRDefault="00263032">
      <w:pPr>
        <w:spacing w:line="276" w:lineRule="auto"/>
        <w:jc w:val="center"/>
        <w:rPr>
          <w:rFonts w:ascii="Georgia" w:eastAsia="Georgia" w:hAnsi="Georgia" w:cs="Georgia"/>
          <w:b/>
        </w:rPr>
      </w:pPr>
    </w:p>
    <w:p w14:paraId="5B62FE5B" w14:textId="70F1A3E9" w:rsidR="00263032" w:rsidRPr="000C73DB" w:rsidRDefault="0035568A" w:rsidP="003B3DE2">
      <w:pPr>
        <w:spacing w:before="120" w:line="312" w:lineRule="auto"/>
        <w:jc w:val="both"/>
        <w:rPr>
          <w:rFonts w:ascii="Georgia" w:eastAsia="Georgia" w:hAnsi="Georgia" w:cs="Georgia"/>
          <w:sz w:val="22"/>
          <w:szCs w:val="22"/>
        </w:rPr>
      </w:pPr>
      <w:r w:rsidRPr="000C73DB">
        <w:rPr>
          <w:rFonts w:ascii="Georgia" w:eastAsia="Georgia" w:hAnsi="Georgia" w:cs="Georgia"/>
          <w:sz w:val="22"/>
          <w:szCs w:val="22"/>
        </w:rPr>
        <w:t xml:space="preserve">Zastupitelstvo obce Kamenný Újezd se na svém zasedání dne </w:t>
      </w:r>
      <w:r w:rsidR="0069390A">
        <w:rPr>
          <w:rFonts w:ascii="Georgia" w:eastAsia="Georgia" w:hAnsi="Georgia" w:cs="Georgia"/>
          <w:sz w:val="22"/>
          <w:szCs w:val="22"/>
        </w:rPr>
        <w:t xml:space="preserve">26. 6. </w:t>
      </w:r>
      <w:r w:rsidRPr="000C73DB">
        <w:rPr>
          <w:rFonts w:ascii="Georgia" w:eastAsia="Georgia" w:hAnsi="Georgia" w:cs="Georgia"/>
          <w:sz w:val="22"/>
          <w:szCs w:val="22"/>
        </w:rPr>
        <w:t xml:space="preserve">2023 usnesením </w:t>
      </w:r>
      <w:r w:rsidRPr="000C73DB">
        <w:rPr>
          <w:rFonts w:ascii="Georgia" w:eastAsia="Georgia" w:hAnsi="Georgia" w:cs="Georgia"/>
          <w:sz w:val="22"/>
          <w:szCs w:val="22"/>
        </w:rPr>
        <w:br/>
        <w:t xml:space="preserve">č. </w:t>
      </w:r>
      <w:r w:rsidR="0069390A">
        <w:rPr>
          <w:rFonts w:ascii="Georgia" w:eastAsia="Georgia" w:hAnsi="Georgia" w:cs="Georgia"/>
          <w:sz w:val="22"/>
          <w:szCs w:val="22"/>
        </w:rPr>
        <w:t>5/6/2023</w:t>
      </w:r>
      <w:r w:rsidRPr="000C73DB">
        <w:rPr>
          <w:rFonts w:ascii="Georgia" w:eastAsia="Georgia" w:hAnsi="Georgia" w:cs="Georgia"/>
          <w:sz w:val="22"/>
          <w:szCs w:val="22"/>
        </w:rPr>
        <w:t xml:space="preserve"> </w:t>
      </w:r>
      <w:r w:rsidR="00BB0C1F" w:rsidRPr="000C73DB">
        <w:rPr>
          <w:rFonts w:ascii="Georgia" w:hAnsi="Georgia"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r w:rsidR="00BB0C1F" w:rsidRPr="000C73DB">
        <w:rPr>
          <w:rFonts w:ascii="Georgia" w:eastAsia="Georgia" w:hAnsi="Georgia" w:cs="Georgia"/>
          <w:sz w:val="22"/>
          <w:szCs w:val="22"/>
        </w:rPr>
        <w:t xml:space="preserve"> </w:t>
      </w:r>
      <w:r w:rsidRPr="000C73DB">
        <w:rPr>
          <w:rFonts w:ascii="Georgia" w:eastAsia="Georgia" w:hAnsi="Georgia" w:cs="Georgia"/>
          <w:sz w:val="22"/>
          <w:szCs w:val="22"/>
        </w:rPr>
        <w:t xml:space="preserve">(dále </w:t>
      </w:r>
      <w:r w:rsidR="00A574B5" w:rsidRPr="000C73DB">
        <w:rPr>
          <w:rFonts w:ascii="Georgia" w:eastAsia="Georgia" w:hAnsi="Georgia" w:cs="Georgia"/>
          <w:sz w:val="22"/>
          <w:szCs w:val="22"/>
        </w:rPr>
        <w:t xml:space="preserve">také jako </w:t>
      </w:r>
      <w:r w:rsidRPr="000C73DB">
        <w:rPr>
          <w:rFonts w:ascii="Georgia" w:eastAsia="Georgia" w:hAnsi="Georgia" w:cs="Georgia"/>
          <w:sz w:val="22"/>
          <w:szCs w:val="22"/>
        </w:rPr>
        <w:t xml:space="preserve">„vyhláška“): </w:t>
      </w:r>
    </w:p>
    <w:p w14:paraId="7FC4C6B7" w14:textId="77777777" w:rsidR="00263032" w:rsidRPr="000C73DB" w:rsidRDefault="0035568A">
      <w:pPr>
        <w:keepNext/>
        <w:keepLines/>
        <w:pBdr>
          <w:top w:val="nil"/>
          <w:left w:val="nil"/>
          <w:bottom w:val="nil"/>
          <w:right w:val="nil"/>
          <w:between w:val="nil"/>
        </w:pBdr>
        <w:spacing w:before="360" w:after="60"/>
        <w:jc w:val="center"/>
        <w:rPr>
          <w:rFonts w:ascii="Georgia" w:eastAsia="Georgia" w:hAnsi="Georgia" w:cs="Georgia"/>
          <w:b/>
          <w:color w:val="000000"/>
        </w:rPr>
      </w:pPr>
      <w:r w:rsidRPr="000C73DB">
        <w:rPr>
          <w:rFonts w:ascii="Georgia" w:eastAsia="Georgia" w:hAnsi="Georgia" w:cs="Georgia"/>
          <w:b/>
          <w:color w:val="000000"/>
        </w:rPr>
        <w:t>Čl. 1</w:t>
      </w:r>
    </w:p>
    <w:p w14:paraId="3B085CA2" w14:textId="09F9FF15" w:rsidR="00263032" w:rsidRPr="000C73DB" w:rsidRDefault="0035568A">
      <w:pPr>
        <w:keepNext/>
        <w:keepLines/>
        <w:pBdr>
          <w:top w:val="nil"/>
          <w:left w:val="nil"/>
          <w:bottom w:val="nil"/>
          <w:right w:val="nil"/>
          <w:between w:val="nil"/>
        </w:pBdr>
        <w:spacing w:before="60" w:after="160"/>
        <w:jc w:val="center"/>
        <w:rPr>
          <w:rFonts w:ascii="Georgia" w:eastAsia="Georgia" w:hAnsi="Georgia" w:cs="Georgia"/>
          <w:b/>
          <w:color w:val="000000"/>
        </w:rPr>
      </w:pPr>
      <w:r w:rsidRPr="000C73DB">
        <w:rPr>
          <w:rFonts w:ascii="Georgia" w:eastAsia="Georgia" w:hAnsi="Georgia" w:cs="Georgia"/>
          <w:b/>
          <w:color w:val="000000"/>
        </w:rPr>
        <w:t xml:space="preserve">Předmět </w:t>
      </w:r>
    </w:p>
    <w:p w14:paraId="0FA1F139" w14:textId="24F47FA6" w:rsidR="00BB0C1F" w:rsidRPr="000C73DB" w:rsidRDefault="00BB0C1F" w:rsidP="003B3DE2">
      <w:pPr>
        <w:spacing w:after="120" w:line="312" w:lineRule="auto"/>
        <w:jc w:val="both"/>
        <w:rPr>
          <w:rFonts w:ascii="Georgia" w:hAnsi="Georgia" w:cs="Arial"/>
          <w:sz w:val="22"/>
          <w:szCs w:val="22"/>
        </w:rPr>
      </w:pPr>
      <w:r w:rsidRPr="000C73DB">
        <w:rPr>
          <w:rFonts w:ascii="Georgia" w:hAnsi="Georgia" w:cs="Arial"/>
          <w:sz w:val="22"/>
          <w:szCs w:val="22"/>
        </w:rPr>
        <w:t>Předmětem této vyhlášky je stanovení výjimečných případů, při nichž je doba nočního klidu vymezena dobou kratší nebo při nichž nemusí být doba nočního klidu dodržována.</w:t>
      </w:r>
    </w:p>
    <w:p w14:paraId="0AAD67D6" w14:textId="77777777" w:rsidR="00BB0C1F" w:rsidRPr="000C73DB" w:rsidRDefault="00BB0C1F" w:rsidP="00BB0C1F">
      <w:pPr>
        <w:jc w:val="center"/>
        <w:rPr>
          <w:rFonts w:ascii="Georgia" w:hAnsi="Georgia" w:cs="Arial"/>
          <w:b/>
          <w:sz w:val="22"/>
          <w:szCs w:val="22"/>
        </w:rPr>
      </w:pPr>
    </w:p>
    <w:p w14:paraId="62A01CE9" w14:textId="74EEDD51" w:rsidR="00BB0C1F" w:rsidRPr="000C73DB" w:rsidRDefault="00BB0C1F" w:rsidP="00BB0C1F">
      <w:pPr>
        <w:jc w:val="center"/>
        <w:rPr>
          <w:rFonts w:ascii="Georgia" w:hAnsi="Georgia" w:cs="Arial"/>
          <w:b/>
          <w:sz w:val="22"/>
          <w:szCs w:val="22"/>
        </w:rPr>
      </w:pPr>
      <w:r w:rsidRPr="000C73DB">
        <w:rPr>
          <w:rFonts w:ascii="Georgia" w:hAnsi="Georgia" w:cs="Arial"/>
          <w:b/>
          <w:sz w:val="22"/>
          <w:szCs w:val="22"/>
        </w:rPr>
        <w:t>Čl. 2</w:t>
      </w:r>
    </w:p>
    <w:p w14:paraId="3382108E" w14:textId="77777777" w:rsidR="00BB0C1F" w:rsidRPr="000C73DB" w:rsidRDefault="00BB0C1F" w:rsidP="00BB0C1F">
      <w:pPr>
        <w:jc w:val="center"/>
        <w:rPr>
          <w:rFonts w:ascii="Georgia" w:hAnsi="Georgia" w:cs="Arial"/>
          <w:b/>
          <w:sz w:val="22"/>
          <w:szCs w:val="22"/>
        </w:rPr>
      </w:pPr>
      <w:r w:rsidRPr="000C73DB">
        <w:rPr>
          <w:rFonts w:ascii="Georgia" w:hAnsi="Georgia" w:cs="Arial"/>
          <w:b/>
          <w:sz w:val="22"/>
          <w:szCs w:val="22"/>
        </w:rPr>
        <w:t>Doba nočního klidu</w:t>
      </w:r>
    </w:p>
    <w:p w14:paraId="1FC1DF5F" w14:textId="77777777" w:rsidR="00BB0C1F" w:rsidRPr="000C73DB" w:rsidRDefault="00BB0C1F" w:rsidP="00BB0C1F">
      <w:pPr>
        <w:jc w:val="center"/>
        <w:rPr>
          <w:rFonts w:ascii="Georgia" w:hAnsi="Georgia" w:cs="Arial"/>
          <w:b/>
          <w:sz w:val="22"/>
          <w:szCs w:val="22"/>
        </w:rPr>
      </w:pPr>
    </w:p>
    <w:p w14:paraId="6BA2F36F" w14:textId="77777777" w:rsidR="00BB0C1F" w:rsidRPr="000C73DB" w:rsidRDefault="00BB0C1F" w:rsidP="00BB0C1F">
      <w:pPr>
        <w:spacing w:after="120"/>
        <w:jc w:val="both"/>
        <w:rPr>
          <w:rFonts w:ascii="Georgia" w:hAnsi="Georgia" w:cs="Arial"/>
          <w:sz w:val="22"/>
          <w:szCs w:val="22"/>
        </w:rPr>
      </w:pPr>
      <w:r w:rsidRPr="000C73DB">
        <w:rPr>
          <w:rFonts w:ascii="Georgia" w:hAnsi="Georgia" w:cs="Arial"/>
          <w:sz w:val="22"/>
          <w:szCs w:val="22"/>
        </w:rPr>
        <w:t>Dobou nočního klidu se rozumí doba od dvacáté druhé do šesté hodiny.</w:t>
      </w:r>
      <w:r w:rsidRPr="000C73DB">
        <w:rPr>
          <w:rStyle w:val="Znakapoznpodarou"/>
          <w:rFonts w:ascii="Georgia" w:hAnsi="Georgia" w:cs="Arial"/>
          <w:sz w:val="22"/>
          <w:szCs w:val="22"/>
        </w:rPr>
        <w:footnoteReference w:id="1"/>
      </w:r>
    </w:p>
    <w:p w14:paraId="1EC9290D" w14:textId="77777777" w:rsidR="00671346" w:rsidRPr="000C73DB" w:rsidRDefault="00671346" w:rsidP="00671346">
      <w:pPr>
        <w:spacing w:before="120" w:line="312" w:lineRule="auto"/>
        <w:ind w:left="426"/>
        <w:jc w:val="both"/>
        <w:rPr>
          <w:rFonts w:ascii="Georgia" w:eastAsia="Georgia" w:hAnsi="Georgia" w:cs="Georgia"/>
          <w:sz w:val="22"/>
          <w:szCs w:val="22"/>
        </w:rPr>
      </w:pPr>
    </w:p>
    <w:p w14:paraId="3F2DDF6A" w14:textId="77777777" w:rsidR="00BB0C1F" w:rsidRPr="000C73DB" w:rsidRDefault="00BB0C1F" w:rsidP="00BB0C1F">
      <w:pPr>
        <w:jc w:val="center"/>
        <w:rPr>
          <w:rFonts w:ascii="Georgia" w:hAnsi="Georgia" w:cs="Arial"/>
          <w:b/>
          <w:sz w:val="22"/>
          <w:szCs w:val="22"/>
        </w:rPr>
      </w:pPr>
      <w:r w:rsidRPr="000C73DB">
        <w:rPr>
          <w:rFonts w:ascii="Georgia" w:hAnsi="Georgia" w:cs="Arial"/>
          <w:b/>
          <w:sz w:val="22"/>
          <w:szCs w:val="22"/>
        </w:rPr>
        <w:t>Čl. 3</w:t>
      </w:r>
    </w:p>
    <w:p w14:paraId="77FEAAAC" w14:textId="77777777" w:rsidR="00BB0C1F" w:rsidRPr="000C73DB" w:rsidRDefault="00BB0C1F" w:rsidP="00BB0C1F">
      <w:pPr>
        <w:jc w:val="center"/>
        <w:rPr>
          <w:rFonts w:ascii="Georgia" w:hAnsi="Georgia" w:cs="Arial"/>
          <w:b/>
          <w:sz w:val="22"/>
          <w:szCs w:val="22"/>
        </w:rPr>
      </w:pPr>
      <w:r w:rsidRPr="000C73DB">
        <w:rPr>
          <w:rFonts w:ascii="Georgia" w:hAnsi="Georgia" w:cs="Arial"/>
          <w:b/>
          <w:sz w:val="22"/>
          <w:szCs w:val="22"/>
        </w:rPr>
        <w:t>Stanovení výjimečných případů, při nichž je doba nočního klidu vymezena dobou kratší nebo při nichž nemusí být doba nočního klidu dodržována</w:t>
      </w:r>
    </w:p>
    <w:p w14:paraId="12BEDA56" w14:textId="01556680" w:rsidR="00263032" w:rsidRPr="000C73DB" w:rsidRDefault="00A574B5" w:rsidP="00BB0C1F">
      <w:pPr>
        <w:spacing w:before="120" w:line="312" w:lineRule="auto"/>
        <w:jc w:val="both"/>
        <w:rPr>
          <w:rFonts w:ascii="Georgia" w:hAnsi="Georgia" w:cs="Arial"/>
          <w:sz w:val="22"/>
          <w:szCs w:val="22"/>
        </w:rPr>
      </w:pPr>
      <w:r w:rsidRPr="000C73DB">
        <w:rPr>
          <w:rFonts w:ascii="Georgia" w:hAnsi="Georgia" w:cs="Arial"/>
          <w:sz w:val="22"/>
          <w:szCs w:val="22"/>
        </w:rPr>
        <w:t xml:space="preserve">1) </w:t>
      </w:r>
      <w:r w:rsidR="00BB0C1F" w:rsidRPr="000C73DB">
        <w:rPr>
          <w:rFonts w:ascii="Georgia" w:hAnsi="Georgia" w:cs="Arial"/>
          <w:sz w:val="22"/>
          <w:szCs w:val="22"/>
        </w:rPr>
        <w:t>Doba nočního klidu nemusí být dodržována:</w:t>
      </w:r>
    </w:p>
    <w:p w14:paraId="7CA8A547" w14:textId="672222C9" w:rsidR="00BB0C1F" w:rsidRDefault="00BF4923" w:rsidP="00BF4923">
      <w:pPr>
        <w:spacing w:line="312" w:lineRule="auto"/>
        <w:jc w:val="both"/>
        <w:rPr>
          <w:rFonts w:ascii="Georgia" w:eastAsia="Georgia" w:hAnsi="Georgia" w:cs="Georgia"/>
          <w:sz w:val="22"/>
          <w:szCs w:val="22"/>
        </w:rPr>
      </w:pPr>
      <w:r>
        <w:rPr>
          <w:rFonts w:ascii="Georgia" w:eastAsia="Georgia" w:hAnsi="Georgia" w:cs="Georgia"/>
          <w:sz w:val="22"/>
          <w:szCs w:val="22"/>
        </w:rPr>
        <w:t xml:space="preserve">- </w:t>
      </w:r>
      <w:r w:rsidR="00A574B5" w:rsidRPr="00BF4923">
        <w:rPr>
          <w:rFonts w:ascii="Georgia" w:eastAsia="Georgia" w:hAnsi="Georgia" w:cs="Georgia"/>
          <w:sz w:val="22"/>
          <w:szCs w:val="22"/>
        </w:rPr>
        <w:t xml:space="preserve">V </w:t>
      </w:r>
      <w:r w:rsidR="00BB0C1F" w:rsidRPr="00BF4923">
        <w:rPr>
          <w:rFonts w:ascii="Georgia" w:eastAsia="Georgia" w:hAnsi="Georgia" w:cs="Georgia"/>
          <w:sz w:val="22"/>
          <w:szCs w:val="22"/>
        </w:rPr>
        <w:t>době konání silvestrovských oslav v noci z 31.  prosince na 1. ledna.</w:t>
      </w:r>
    </w:p>
    <w:p w14:paraId="7EDD0D55" w14:textId="77777777" w:rsidR="00BF4923" w:rsidRPr="00BF4923" w:rsidRDefault="00BF4923" w:rsidP="00BF4923">
      <w:pPr>
        <w:spacing w:line="312" w:lineRule="auto"/>
        <w:jc w:val="both"/>
        <w:rPr>
          <w:rFonts w:ascii="Georgia" w:eastAsia="Georgia" w:hAnsi="Georgia" w:cs="Georgia"/>
          <w:sz w:val="22"/>
          <w:szCs w:val="22"/>
        </w:rPr>
      </w:pPr>
    </w:p>
    <w:p w14:paraId="7AF7DC28" w14:textId="24BEB97E" w:rsidR="00A574B5" w:rsidRPr="00BF4923" w:rsidRDefault="00A574B5" w:rsidP="00BF4923">
      <w:pPr>
        <w:tabs>
          <w:tab w:val="left" w:pos="284"/>
        </w:tabs>
        <w:spacing w:line="312" w:lineRule="auto"/>
        <w:rPr>
          <w:rFonts w:ascii="Georgia" w:hAnsi="Georgia" w:cs="Arial"/>
          <w:sz w:val="22"/>
          <w:szCs w:val="22"/>
        </w:rPr>
      </w:pPr>
      <w:r w:rsidRPr="00BF4923">
        <w:rPr>
          <w:rFonts w:ascii="Georgia" w:hAnsi="Georgia" w:cs="Arial"/>
          <w:sz w:val="22"/>
          <w:szCs w:val="22"/>
        </w:rPr>
        <w:t xml:space="preserve">2) Doba nočního klidu </w:t>
      </w:r>
      <w:r w:rsidR="003B3DE2" w:rsidRPr="00BF4923">
        <w:rPr>
          <w:rFonts w:ascii="Georgia" w:hAnsi="Georgia" w:cs="Arial"/>
          <w:sz w:val="22"/>
          <w:szCs w:val="22"/>
        </w:rPr>
        <w:t>se vymezuje</w:t>
      </w:r>
      <w:r w:rsidRPr="00BF4923">
        <w:rPr>
          <w:rFonts w:ascii="Georgia" w:eastAsia="Georgia" w:hAnsi="Georgia" w:cs="Georgia"/>
          <w:sz w:val="22"/>
          <w:szCs w:val="22"/>
        </w:rPr>
        <w:t xml:space="preserve"> od 2:00 hod. do 6:00 hod.</w:t>
      </w:r>
      <w:r w:rsidR="003B3DE2" w:rsidRPr="00BF4923">
        <w:rPr>
          <w:rFonts w:ascii="Georgia" w:hAnsi="Georgia" w:cs="Arial"/>
          <w:sz w:val="22"/>
          <w:szCs w:val="22"/>
        </w:rPr>
        <w:t>, a to v následujících případech:</w:t>
      </w:r>
    </w:p>
    <w:p w14:paraId="73FFDE7A" w14:textId="77777777" w:rsidR="00177B95" w:rsidRPr="00177B95" w:rsidRDefault="00177B95" w:rsidP="00177B95">
      <w:pPr>
        <w:numPr>
          <w:ilvl w:val="0"/>
          <w:numId w:val="8"/>
        </w:numPr>
        <w:tabs>
          <w:tab w:val="left" w:pos="284"/>
        </w:tabs>
        <w:spacing w:before="120" w:line="312" w:lineRule="auto"/>
        <w:jc w:val="both"/>
        <w:rPr>
          <w:rFonts w:ascii="Georgia" w:eastAsia="Georgia" w:hAnsi="Georgia" w:cs="Georgia"/>
          <w:sz w:val="22"/>
          <w:szCs w:val="22"/>
        </w:rPr>
      </w:pPr>
      <w:r w:rsidRPr="00177B95">
        <w:rPr>
          <w:rFonts w:ascii="Georgia" w:eastAsia="Georgia" w:hAnsi="Georgia" w:cs="Georgia"/>
          <w:sz w:val="22"/>
          <w:szCs w:val="22"/>
        </w:rPr>
        <w:t>30.4. - pálení čarodějnic a stavění májky,</w:t>
      </w:r>
    </w:p>
    <w:p w14:paraId="3A06F185" w14:textId="77777777" w:rsidR="00177B95" w:rsidRPr="00177B95" w:rsidRDefault="00177B95" w:rsidP="00177B95">
      <w:pPr>
        <w:numPr>
          <w:ilvl w:val="0"/>
          <w:numId w:val="8"/>
        </w:numPr>
        <w:tabs>
          <w:tab w:val="left" w:pos="284"/>
        </w:tabs>
        <w:spacing w:before="120" w:line="312" w:lineRule="auto"/>
        <w:jc w:val="both"/>
        <w:rPr>
          <w:rFonts w:ascii="Georgia" w:eastAsia="Georgia" w:hAnsi="Georgia" w:cs="Georgia"/>
          <w:sz w:val="22"/>
          <w:szCs w:val="22"/>
        </w:rPr>
      </w:pPr>
      <w:r w:rsidRPr="00177B95">
        <w:rPr>
          <w:rFonts w:ascii="Georgia" w:eastAsia="Georgia" w:hAnsi="Georgia" w:cs="Georgia"/>
          <w:sz w:val="22"/>
          <w:szCs w:val="22"/>
        </w:rPr>
        <w:t>čtvrtý víkend v měsíci červenci – letní kino na Sokolské louce,</w:t>
      </w:r>
    </w:p>
    <w:p w14:paraId="376C5741" w14:textId="5366ACBA" w:rsidR="00177B95" w:rsidRPr="00177B95" w:rsidRDefault="00177B95" w:rsidP="00177B95">
      <w:pPr>
        <w:numPr>
          <w:ilvl w:val="0"/>
          <w:numId w:val="8"/>
        </w:numPr>
        <w:tabs>
          <w:tab w:val="left" w:pos="284"/>
        </w:tabs>
        <w:spacing w:before="120" w:line="312" w:lineRule="auto"/>
        <w:jc w:val="both"/>
        <w:rPr>
          <w:rFonts w:ascii="Georgia" w:eastAsia="Georgia" w:hAnsi="Georgia" w:cs="Georgia"/>
          <w:sz w:val="22"/>
          <w:szCs w:val="22"/>
        </w:rPr>
      </w:pPr>
      <w:r w:rsidRPr="00177B95">
        <w:rPr>
          <w:rFonts w:ascii="Georgia" w:eastAsia="Georgia" w:hAnsi="Georgia" w:cs="Georgia"/>
          <w:sz w:val="22"/>
          <w:szCs w:val="22"/>
        </w:rPr>
        <w:t>druhý víkend v měsíci srpnu –</w:t>
      </w:r>
      <w:r>
        <w:rPr>
          <w:rFonts w:ascii="Georgia" w:eastAsia="Georgia" w:hAnsi="Georgia" w:cs="Georgia"/>
          <w:sz w:val="22"/>
          <w:szCs w:val="22"/>
        </w:rPr>
        <w:t xml:space="preserve"> </w:t>
      </w:r>
      <w:r w:rsidRPr="00177B95">
        <w:rPr>
          <w:rFonts w:ascii="Georgia" w:eastAsia="Georgia" w:hAnsi="Georgia" w:cs="Georgia"/>
          <w:sz w:val="22"/>
          <w:szCs w:val="22"/>
        </w:rPr>
        <w:t>rockový koncert Sifon,</w:t>
      </w:r>
    </w:p>
    <w:p w14:paraId="525C2D95" w14:textId="77777777" w:rsidR="00177B95" w:rsidRPr="00177B95" w:rsidRDefault="00177B95" w:rsidP="00177B95">
      <w:pPr>
        <w:numPr>
          <w:ilvl w:val="0"/>
          <w:numId w:val="8"/>
        </w:numPr>
        <w:tabs>
          <w:tab w:val="left" w:pos="284"/>
        </w:tabs>
        <w:spacing w:before="120" w:line="312" w:lineRule="auto"/>
        <w:jc w:val="both"/>
        <w:rPr>
          <w:rFonts w:ascii="Georgia" w:eastAsia="Georgia" w:hAnsi="Georgia" w:cs="Georgia"/>
          <w:sz w:val="22"/>
          <w:szCs w:val="22"/>
        </w:rPr>
      </w:pPr>
      <w:r w:rsidRPr="00177B95">
        <w:rPr>
          <w:rFonts w:ascii="Georgia" w:eastAsia="Georgia" w:hAnsi="Georgia" w:cs="Georgia"/>
          <w:sz w:val="22"/>
          <w:szCs w:val="22"/>
        </w:rPr>
        <w:lastRenderedPageBreak/>
        <w:t>třetí víkend v měsíci srpnu – letní kino na Sokolské louce,</w:t>
      </w:r>
    </w:p>
    <w:p w14:paraId="354D8638" w14:textId="77777777" w:rsidR="00177B95" w:rsidRPr="00177B95" w:rsidRDefault="00177B95" w:rsidP="00177B95">
      <w:pPr>
        <w:numPr>
          <w:ilvl w:val="0"/>
          <w:numId w:val="8"/>
        </w:numPr>
        <w:tabs>
          <w:tab w:val="left" w:pos="284"/>
        </w:tabs>
        <w:spacing w:before="120" w:line="312" w:lineRule="auto"/>
        <w:jc w:val="both"/>
        <w:rPr>
          <w:rFonts w:ascii="Georgia" w:eastAsia="Georgia" w:hAnsi="Georgia" w:cs="Georgia"/>
          <w:sz w:val="22"/>
          <w:szCs w:val="22"/>
        </w:rPr>
      </w:pPr>
      <w:r w:rsidRPr="00177B95">
        <w:rPr>
          <w:rFonts w:ascii="Georgia" w:eastAsia="Georgia" w:hAnsi="Georgia" w:cs="Georgia"/>
          <w:sz w:val="22"/>
          <w:szCs w:val="22"/>
        </w:rPr>
        <w:t>čtvrtý víkend v měsíci srpnu – Italský večer</w:t>
      </w:r>
    </w:p>
    <w:p w14:paraId="3DE9ECA5" w14:textId="4BF6FFAD" w:rsidR="00A574B5" w:rsidRPr="000C73DB" w:rsidRDefault="00A574B5" w:rsidP="003B3DE2">
      <w:pPr>
        <w:tabs>
          <w:tab w:val="left" w:pos="284"/>
        </w:tabs>
        <w:spacing w:before="120" w:line="312" w:lineRule="auto"/>
        <w:jc w:val="both"/>
        <w:rPr>
          <w:rFonts w:ascii="Georgia" w:hAnsi="Georgia" w:cs="Arial"/>
          <w:sz w:val="22"/>
          <w:szCs w:val="22"/>
        </w:rPr>
      </w:pPr>
      <w:r w:rsidRPr="000C73DB">
        <w:rPr>
          <w:rFonts w:ascii="Georgia" w:hAnsi="Georgia" w:cs="Arial"/>
          <w:sz w:val="22"/>
          <w:szCs w:val="22"/>
        </w:rPr>
        <w:t xml:space="preserve">3) Informace o konkrétním termínu konání akcí uvedených v odst. 2 tohoto článku vyhlášky bude zveřejněna obecním úřadem na úřední desce minimálně 5 dnů </w:t>
      </w:r>
      <w:r w:rsidRPr="000C73DB">
        <w:rPr>
          <w:rFonts w:ascii="Georgia" w:hAnsi="Georgia" w:cs="Arial"/>
          <w:sz w:val="22"/>
          <w:szCs w:val="22"/>
        </w:rPr>
        <w:br/>
        <w:t xml:space="preserve">před datem konání. </w:t>
      </w:r>
    </w:p>
    <w:p w14:paraId="29ABC67A" w14:textId="77777777" w:rsidR="00A574B5" w:rsidRPr="000C73DB" w:rsidRDefault="00A574B5" w:rsidP="00A574B5">
      <w:pPr>
        <w:spacing w:line="312" w:lineRule="auto"/>
        <w:ind w:left="720"/>
        <w:jc w:val="both"/>
        <w:rPr>
          <w:rFonts w:ascii="Georgia" w:eastAsia="Georgia" w:hAnsi="Georgia" w:cs="Georgia"/>
          <w:sz w:val="22"/>
          <w:szCs w:val="22"/>
        </w:rPr>
      </w:pPr>
    </w:p>
    <w:sdt>
      <w:sdtPr>
        <w:rPr>
          <w:rFonts w:ascii="Georgia" w:hAnsi="Georgia"/>
          <w:sz w:val="22"/>
          <w:szCs w:val="22"/>
        </w:rPr>
        <w:tag w:val="goog_rdk_0"/>
        <w:id w:val="-1680815288"/>
      </w:sdtPr>
      <w:sdtContent>
        <w:p w14:paraId="69DEEEB9" w14:textId="31FE3B4B" w:rsidR="00263032" w:rsidRPr="000C73DB" w:rsidRDefault="0035568A" w:rsidP="00F13EC5">
          <w:pPr>
            <w:keepNext/>
            <w:keepLines/>
            <w:pBdr>
              <w:top w:val="nil"/>
              <w:left w:val="nil"/>
              <w:bottom w:val="nil"/>
              <w:right w:val="nil"/>
              <w:between w:val="nil"/>
            </w:pBdr>
            <w:spacing w:before="360" w:after="60"/>
            <w:jc w:val="center"/>
            <w:rPr>
              <w:rFonts w:ascii="Georgia" w:eastAsia="Georgia" w:hAnsi="Georgia" w:cs="Georgia"/>
              <w:b/>
              <w:color w:val="000000"/>
              <w:sz w:val="22"/>
              <w:szCs w:val="22"/>
            </w:rPr>
          </w:pPr>
          <w:r w:rsidRPr="000C73DB">
            <w:rPr>
              <w:rFonts w:ascii="Georgia" w:eastAsia="Arial" w:hAnsi="Georgia" w:cs="Arial"/>
              <w:b/>
              <w:color w:val="000000"/>
            </w:rPr>
            <w:t xml:space="preserve">Čl. </w:t>
          </w:r>
          <w:r w:rsidR="000C73DB" w:rsidRPr="000C73DB">
            <w:rPr>
              <w:rFonts w:ascii="Georgia" w:eastAsia="Arial" w:hAnsi="Georgia" w:cs="Arial"/>
              <w:b/>
              <w:color w:val="000000"/>
            </w:rPr>
            <w:t>4</w:t>
          </w:r>
        </w:p>
      </w:sdtContent>
    </w:sdt>
    <w:sdt>
      <w:sdtPr>
        <w:rPr>
          <w:rFonts w:ascii="Georgia" w:hAnsi="Georgia"/>
          <w:sz w:val="22"/>
          <w:szCs w:val="22"/>
        </w:rPr>
        <w:tag w:val="goog_rdk_1"/>
        <w:id w:val="-174351477"/>
      </w:sdtPr>
      <w:sdtContent>
        <w:p w14:paraId="2879236C" w14:textId="77777777" w:rsidR="00263032" w:rsidRPr="000C73DB" w:rsidRDefault="0035568A" w:rsidP="00F13EC5">
          <w:pPr>
            <w:keepNext/>
            <w:keepLines/>
            <w:pBdr>
              <w:top w:val="nil"/>
              <w:left w:val="nil"/>
              <w:bottom w:val="nil"/>
              <w:right w:val="nil"/>
              <w:between w:val="nil"/>
            </w:pBdr>
            <w:spacing w:before="60" w:after="160"/>
            <w:jc w:val="center"/>
            <w:rPr>
              <w:rFonts w:ascii="Georgia" w:eastAsia="Georgia" w:hAnsi="Georgia" w:cs="Georgia"/>
              <w:b/>
              <w:color w:val="000000"/>
              <w:sz w:val="22"/>
              <w:szCs w:val="22"/>
            </w:rPr>
          </w:pPr>
          <w:r w:rsidRPr="000C73DB">
            <w:rPr>
              <w:rFonts w:ascii="Georgia" w:eastAsia="Arial" w:hAnsi="Georgia" w:cs="Arial"/>
              <w:b/>
              <w:color w:val="000000"/>
              <w:sz w:val="22"/>
              <w:szCs w:val="22"/>
            </w:rPr>
            <w:t>Zrušovací ustanovení</w:t>
          </w:r>
        </w:p>
      </w:sdtContent>
    </w:sdt>
    <w:p w14:paraId="15501CD0" w14:textId="5DBB6A36" w:rsidR="00263032" w:rsidRPr="000C73DB" w:rsidRDefault="0035568A" w:rsidP="00F13EC5">
      <w:pPr>
        <w:pBdr>
          <w:top w:val="nil"/>
          <w:left w:val="nil"/>
          <w:bottom w:val="nil"/>
          <w:right w:val="nil"/>
          <w:between w:val="nil"/>
        </w:pBdr>
        <w:spacing w:before="120" w:line="312" w:lineRule="auto"/>
        <w:jc w:val="both"/>
        <w:rPr>
          <w:rFonts w:ascii="Georgia" w:eastAsia="Georgia" w:hAnsi="Georgia" w:cs="Georgia"/>
          <w:color w:val="000000"/>
          <w:sz w:val="22"/>
          <w:szCs w:val="22"/>
        </w:rPr>
      </w:pPr>
      <w:r w:rsidRPr="000C73DB">
        <w:rPr>
          <w:rFonts w:ascii="Georgia" w:eastAsia="Arial" w:hAnsi="Georgia" w:cs="Arial"/>
          <w:color w:val="000000"/>
          <w:sz w:val="22"/>
          <w:szCs w:val="22"/>
        </w:rPr>
        <w:t>Zrušuje se obecně závazná vyhláška č.</w:t>
      </w:r>
      <w:r w:rsidR="000C73DB" w:rsidRPr="000C73DB">
        <w:rPr>
          <w:rFonts w:ascii="Georgia" w:eastAsia="Arial" w:hAnsi="Georgia" w:cs="Arial"/>
          <w:color w:val="000000"/>
          <w:sz w:val="22"/>
          <w:szCs w:val="22"/>
        </w:rPr>
        <w:t xml:space="preserve"> </w:t>
      </w:r>
      <w:r w:rsidRPr="000C73DB">
        <w:rPr>
          <w:rFonts w:ascii="Georgia" w:eastAsia="Georgia" w:hAnsi="Georgia" w:cs="Georgia"/>
          <w:color w:val="000000"/>
          <w:sz w:val="22"/>
          <w:szCs w:val="22"/>
        </w:rPr>
        <w:t>1/</w:t>
      </w:r>
      <w:r w:rsidRPr="000C73DB">
        <w:rPr>
          <w:rFonts w:ascii="Georgia" w:eastAsia="Georgia" w:hAnsi="Georgia" w:cs="Georgia"/>
          <w:sz w:val="22"/>
          <w:szCs w:val="22"/>
        </w:rPr>
        <w:t>2016</w:t>
      </w:r>
      <w:r w:rsidR="000C73DB" w:rsidRPr="000C73DB">
        <w:rPr>
          <w:rFonts w:ascii="Georgia" w:eastAsia="Georgia" w:hAnsi="Georgia" w:cs="Georgia"/>
          <w:sz w:val="22"/>
          <w:szCs w:val="22"/>
        </w:rPr>
        <w:t>,</w:t>
      </w:r>
      <w:r w:rsidRPr="000C73DB">
        <w:rPr>
          <w:rFonts w:ascii="Georgia" w:eastAsia="Georgia" w:hAnsi="Georgia" w:cs="Georgia"/>
          <w:color w:val="000000"/>
          <w:sz w:val="22"/>
          <w:szCs w:val="22"/>
        </w:rPr>
        <w:t xml:space="preserve"> o </w:t>
      </w:r>
      <w:r w:rsidRPr="000C73DB">
        <w:rPr>
          <w:rFonts w:ascii="Georgia" w:eastAsia="Georgia" w:hAnsi="Georgia" w:cs="Georgia"/>
          <w:sz w:val="22"/>
          <w:szCs w:val="22"/>
        </w:rPr>
        <w:t>nočním klidu</w:t>
      </w:r>
      <w:r w:rsidR="00BF4923">
        <w:rPr>
          <w:rFonts w:ascii="Georgia" w:eastAsia="Georgia" w:hAnsi="Georgia" w:cs="Georgia"/>
          <w:sz w:val="22"/>
          <w:szCs w:val="22"/>
        </w:rPr>
        <w:t>,</w:t>
      </w:r>
      <w:r w:rsidRPr="000C73DB">
        <w:rPr>
          <w:rFonts w:ascii="Georgia" w:eastAsia="Georgia" w:hAnsi="Georgia" w:cs="Georgia"/>
          <w:sz w:val="22"/>
          <w:szCs w:val="22"/>
        </w:rPr>
        <w:t xml:space="preserve"> ze dne 19. 9. 2016.</w:t>
      </w:r>
    </w:p>
    <w:p w14:paraId="4DDD5187" w14:textId="77777777" w:rsidR="00F13EC5" w:rsidRPr="000C73DB" w:rsidRDefault="00F13EC5" w:rsidP="00F13EC5">
      <w:pPr>
        <w:pBdr>
          <w:top w:val="nil"/>
          <w:left w:val="nil"/>
          <w:bottom w:val="nil"/>
          <w:right w:val="nil"/>
          <w:between w:val="nil"/>
        </w:pBdr>
        <w:spacing w:before="120" w:line="312" w:lineRule="auto"/>
        <w:jc w:val="both"/>
        <w:rPr>
          <w:rFonts w:ascii="Georgia" w:eastAsia="Georgia" w:hAnsi="Georgia" w:cs="Georgia"/>
          <w:color w:val="000000"/>
          <w:sz w:val="12"/>
          <w:szCs w:val="12"/>
        </w:rPr>
      </w:pPr>
    </w:p>
    <w:p w14:paraId="3D6E1035" w14:textId="6E0C518C" w:rsidR="00263032" w:rsidRPr="000C73DB" w:rsidRDefault="0035568A">
      <w:pPr>
        <w:keepNext/>
        <w:keepLines/>
        <w:pBdr>
          <w:top w:val="nil"/>
          <w:left w:val="nil"/>
          <w:bottom w:val="nil"/>
          <w:right w:val="nil"/>
          <w:between w:val="nil"/>
        </w:pBdr>
        <w:spacing w:before="360" w:after="60"/>
        <w:jc w:val="center"/>
        <w:rPr>
          <w:rFonts w:ascii="Georgia" w:eastAsia="Georgia" w:hAnsi="Georgia" w:cs="Georgia"/>
          <w:b/>
          <w:color w:val="000000"/>
        </w:rPr>
      </w:pPr>
      <w:r w:rsidRPr="000C73DB">
        <w:rPr>
          <w:rFonts w:ascii="Georgia" w:eastAsia="Georgia" w:hAnsi="Georgia" w:cs="Georgia"/>
          <w:b/>
          <w:color w:val="000000"/>
        </w:rPr>
        <w:t xml:space="preserve">Čl. </w:t>
      </w:r>
      <w:r w:rsidR="000C73DB" w:rsidRPr="000C73DB">
        <w:rPr>
          <w:rFonts w:ascii="Georgia" w:eastAsia="Georgia" w:hAnsi="Georgia" w:cs="Georgia"/>
          <w:b/>
          <w:color w:val="000000"/>
        </w:rPr>
        <w:t>5</w:t>
      </w:r>
    </w:p>
    <w:p w14:paraId="4270A762" w14:textId="77777777" w:rsidR="00263032" w:rsidRPr="000C73DB" w:rsidRDefault="0035568A">
      <w:pPr>
        <w:keepNext/>
        <w:keepLines/>
        <w:pBdr>
          <w:top w:val="nil"/>
          <w:left w:val="nil"/>
          <w:bottom w:val="nil"/>
          <w:right w:val="nil"/>
          <w:between w:val="nil"/>
        </w:pBdr>
        <w:spacing w:before="60" w:after="160"/>
        <w:jc w:val="center"/>
        <w:rPr>
          <w:rFonts w:ascii="Georgia" w:eastAsia="Georgia" w:hAnsi="Georgia" w:cs="Georgia"/>
          <w:b/>
          <w:color w:val="000000"/>
          <w:sz w:val="22"/>
          <w:szCs w:val="22"/>
        </w:rPr>
      </w:pPr>
      <w:r w:rsidRPr="000C73DB">
        <w:rPr>
          <w:rFonts w:ascii="Georgia" w:eastAsia="Georgia" w:hAnsi="Georgia" w:cs="Georgia"/>
          <w:b/>
          <w:color w:val="000000"/>
          <w:sz w:val="22"/>
          <w:szCs w:val="22"/>
        </w:rPr>
        <w:t>Účinnost</w:t>
      </w:r>
    </w:p>
    <w:p w14:paraId="76D2242E" w14:textId="77777777" w:rsidR="00263032" w:rsidRPr="000C73DB" w:rsidRDefault="0035568A">
      <w:pPr>
        <w:spacing w:before="120" w:line="312" w:lineRule="auto"/>
        <w:jc w:val="both"/>
        <w:rPr>
          <w:rFonts w:ascii="Georgia" w:eastAsia="Georgia" w:hAnsi="Georgia" w:cs="Georgia"/>
          <w:sz w:val="22"/>
          <w:szCs w:val="22"/>
        </w:rPr>
      </w:pPr>
      <w:r w:rsidRPr="000C73DB">
        <w:rPr>
          <w:rFonts w:ascii="Georgia" w:eastAsia="Georgia" w:hAnsi="Georgia" w:cs="Georgia"/>
          <w:sz w:val="22"/>
          <w:szCs w:val="22"/>
        </w:rPr>
        <w:t>Tato vyhláška nabývá účinnosti počátkem patnáctého dne následujícího po dni jejího vyhlášení.</w:t>
      </w:r>
    </w:p>
    <w:p w14:paraId="54947A18" w14:textId="77777777" w:rsidR="00F13EC5" w:rsidRPr="00F13EC5" w:rsidRDefault="00F13EC5">
      <w:pPr>
        <w:spacing w:before="120" w:line="312" w:lineRule="auto"/>
        <w:jc w:val="both"/>
        <w:rPr>
          <w:rFonts w:ascii="Georgia" w:eastAsia="Georgia" w:hAnsi="Georgia" w:cs="Georgia"/>
          <w:sz w:val="22"/>
          <w:szCs w:val="22"/>
        </w:rPr>
      </w:pPr>
    </w:p>
    <w:tbl>
      <w:tblPr>
        <w:tblStyle w:val="a"/>
        <w:tblW w:w="9072"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512"/>
        <w:gridCol w:w="4560"/>
      </w:tblGrid>
      <w:tr w:rsidR="00263032" w:rsidRPr="00F13EC5" w14:paraId="215421C4" w14:textId="77777777">
        <w:trPr>
          <w:trHeight w:val="1315"/>
          <w:jc w:val="center"/>
        </w:trPr>
        <w:tc>
          <w:tcPr>
            <w:tcW w:w="4512" w:type="dxa"/>
          </w:tcPr>
          <w:p w14:paraId="76C2E0C9" w14:textId="77777777" w:rsidR="00263032" w:rsidRPr="00F13EC5" w:rsidRDefault="00263032">
            <w:pPr>
              <w:pBdr>
                <w:top w:val="nil"/>
                <w:left w:val="nil"/>
                <w:bottom w:val="nil"/>
                <w:right w:val="nil"/>
                <w:between w:val="nil"/>
              </w:pBdr>
              <w:tabs>
                <w:tab w:val="left" w:pos="1080"/>
                <w:tab w:val="left" w:pos="7020"/>
              </w:tabs>
              <w:spacing w:after="120" w:line="312" w:lineRule="auto"/>
              <w:rPr>
                <w:rFonts w:ascii="Georgia" w:eastAsia="Georgia" w:hAnsi="Georgia" w:cs="Georgia"/>
                <w:color w:val="000000"/>
                <w:sz w:val="22"/>
                <w:szCs w:val="22"/>
              </w:rPr>
            </w:pPr>
          </w:p>
          <w:p w14:paraId="2D366466"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Mgr. Gabriela Stránská</w:t>
            </w:r>
          </w:p>
          <w:p w14:paraId="1AB66DC1"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starostka obce Kamenný Újezd</w:t>
            </w:r>
          </w:p>
          <w:p w14:paraId="639D50A4"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v.r.</w:t>
            </w:r>
          </w:p>
        </w:tc>
        <w:tc>
          <w:tcPr>
            <w:tcW w:w="4560" w:type="dxa"/>
          </w:tcPr>
          <w:p w14:paraId="252B8104" w14:textId="77777777" w:rsidR="00263032" w:rsidRPr="00F13EC5" w:rsidRDefault="00263032">
            <w:pPr>
              <w:pBdr>
                <w:top w:val="nil"/>
                <w:left w:val="nil"/>
                <w:bottom w:val="nil"/>
                <w:right w:val="nil"/>
                <w:between w:val="nil"/>
              </w:pBdr>
              <w:tabs>
                <w:tab w:val="left" w:pos="1080"/>
                <w:tab w:val="left" w:pos="7020"/>
              </w:tabs>
              <w:spacing w:after="120" w:line="312" w:lineRule="auto"/>
              <w:rPr>
                <w:rFonts w:ascii="Georgia" w:eastAsia="Georgia" w:hAnsi="Georgia" w:cs="Georgia"/>
                <w:color w:val="000000"/>
                <w:sz w:val="22"/>
                <w:szCs w:val="22"/>
              </w:rPr>
            </w:pPr>
          </w:p>
          <w:p w14:paraId="11013D57"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Pavla Králiková, DiS</w:t>
            </w:r>
          </w:p>
          <w:p w14:paraId="779ADFA2"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místostarostka obce Kamenný Újezd</w:t>
            </w:r>
          </w:p>
          <w:p w14:paraId="0B82506D" w14:textId="77777777" w:rsidR="00263032" w:rsidRPr="00F13EC5" w:rsidRDefault="0035568A">
            <w:pPr>
              <w:pBdr>
                <w:top w:val="nil"/>
                <w:left w:val="nil"/>
                <w:bottom w:val="nil"/>
                <w:right w:val="nil"/>
                <w:between w:val="nil"/>
              </w:pBdr>
              <w:tabs>
                <w:tab w:val="left" w:pos="1080"/>
                <w:tab w:val="center" w:pos="2172"/>
                <w:tab w:val="left" w:pos="7020"/>
              </w:tabs>
              <w:spacing w:after="120" w:line="312" w:lineRule="auto"/>
              <w:rPr>
                <w:rFonts w:ascii="Georgia" w:eastAsia="Georgia" w:hAnsi="Georgia" w:cs="Georgia"/>
                <w:color w:val="000000"/>
                <w:sz w:val="22"/>
                <w:szCs w:val="22"/>
              </w:rPr>
            </w:pPr>
            <w:r w:rsidRPr="00F13EC5">
              <w:rPr>
                <w:rFonts w:ascii="Georgia" w:eastAsia="Georgia" w:hAnsi="Georgia" w:cs="Georgia"/>
                <w:color w:val="000000"/>
                <w:sz w:val="22"/>
                <w:szCs w:val="22"/>
              </w:rPr>
              <w:tab/>
            </w:r>
            <w:r w:rsidRPr="00F13EC5">
              <w:rPr>
                <w:rFonts w:ascii="Georgia" w:eastAsia="Georgia" w:hAnsi="Georgia" w:cs="Georgia"/>
                <w:color w:val="000000"/>
                <w:sz w:val="22"/>
                <w:szCs w:val="22"/>
              </w:rPr>
              <w:tab/>
              <w:t>v.r.</w:t>
            </w:r>
          </w:p>
        </w:tc>
      </w:tr>
    </w:tbl>
    <w:p w14:paraId="33A03093" w14:textId="77777777" w:rsidR="00263032" w:rsidRPr="00F13EC5" w:rsidRDefault="00263032">
      <w:pPr>
        <w:pBdr>
          <w:top w:val="nil"/>
          <w:left w:val="nil"/>
          <w:bottom w:val="nil"/>
          <w:right w:val="nil"/>
          <w:between w:val="nil"/>
        </w:pBdr>
        <w:tabs>
          <w:tab w:val="left" w:pos="1080"/>
          <w:tab w:val="left" w:pos="7020"/>
        </w:tabs>
        <w:spacing w:after="120" w:line="312" w:lineRule="auto"/>
        <w:rPr>
          <w:rFonts w:ascii="Georgia" w:eastAsia="Arial" w:hAnsi="Georgia" w:cs="Arial"/>
          <w:color w:val="000000"/>
        </w:rPr>
      </w:pPr>
    </w:p>
    <w:sectPr w:rsidR="00263032" w:rsidRPr="00F13EC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A4A5" w14:textId="77777777" w:rsidR="006E3508" w:rsidRDefault="006E3508" w:rsidP="00BB0C1F">
      <w:r>
        <w:separator/>
      </w:r>
    </w:p>
  </w:endnote>
  <w:endnote w:type="continuationSeparator" w:id="0">
    <w:p w14:paraId="2C0F06EB" w14:textId="77777777" w:rsidR="006E3508" w:rsidRDefault="006E3508" w:rsidP="00BB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D697" w14:textId="77777777" w:rsidR="006E3508" w:rsidRDefault="006E3508" w:rsidP="00BB0C1F">
      <w:r>
        <w:separator/>
      </w:r>
    </w:p>
  </w:footnote>
  <w:footnote w:type="continuationSeparator" w:id="0">
    <w:p w14:paraId="4D2457E3" w14:textId="77777777" w:rsidR="006E3508" w:rsidRDefault="006E3508" w:rsidP="00BB0C1F">
      <w:r>
        <w:continuationSeparator/>
      </w:r>
    </w:p>
  </w:footnote>
  <w:footnote w:id="1">
    <w:p w14:paraId="6561E4CE" w14:textId="77777777" w:rsidR="00BB0C1F" w:rsidRPr="003B3DE2" w:rsidRDefault="00BB0C1F" w:rsidP="00BB0C1F">
      <w:pPr>
        <w:pStyle w:val="Textpoznpodarou"/>
        <w:jc w:val="both"/>
        <w:rPr>
          <w:rFonts w:ascii="Georgia" w:hAnsi="Georgia" w:cs="Arial"/>
          <w:i/>
        </w:rPr>
      </w:pPr>
      <w:r w:rsidRPr="003B3DE2">
        <w:rPr>
          <w:rStyle w:val="Znakapoznpodarou"/>
          <w:rFonts w:ascii="Georgia" w:hAnsi="Georgia"/>
        </w:rPr>
        <w:footnoteRef/>
      </w:r>
      <w:r w:rsidRPr="003B3DE2">
        <w:rPr>
          <w:rFonts w:ascii="Georgia" w:hAnsi="Georgia"/>
        </w:rPr>
        <w:t xml:space="preserve"> </w:t>
      </w:r>
      <w:r w:rsidRPr="003B3DE2">
        <w:rPr>
          <w:rFonts w:ascii="Georgia" w:hAnsi="Georgia" w:cs="Arial"/>
        </w:rPr>
        <w:t xml:space="preserve">dle ustanovení § 5 odst. 7 zákona č. 251/2016 Sb., o některých přestupcích, ve znění pozdějších předpisů, platí, že: </w:t>
      </w:r>
      <w:r w:rsidRPr="003B3DE2">
        <w:rPr>
          <w:rFonts w:ascii="Georgia" w:hAnsi="Georgia"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79399DC" w14:textId="77777777" w:rsidR="00BB0C1F" w:rsidRPr="006B0B8B" w:rsidRDefault="00BB0C1F" w:rsidP="00BB0C1F">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0ED"/>
    <w:multiLevelType w:val="multilevel"/>
    <w:tmpl w:val="EBB653C2"/>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37AF627E"/>
    <w:multiLevelType w:val="multilevel"/>
    <w:tmpl w:val="8704477E"/>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3BC35FF6"/>
    <w:multiLevelType w:val="multilevel"/>
    <w:tmpl w:val="7496121C"/>
    <w:lvl w:ilvl="0">
      <w:start w:val="1"/>
      <w:numFmt w:val="decimal"/>
      <w:lvlText w:val="(%1)"/>
      <w:lvlJc w:val="left"/>
      <w:pPr>
        <w:ind w:left="0" w:firstLine="0"/>
      </w:pPr>
      <w:rPr>
        <w:b w:val="0"/>
        <w:i w:val="0"/>
        <w:strike w:val="0"/>
        <w:vertAlign w:val="baseline"/>
      </w:rPr>
    </w:lvl>
    <w:lvl w:ilvl="1">
      <w:start w:val="1"/>
      <w:numFmt w:val="lowerLetter"/>
      <w:lvlText w:val="%2)"/>
      <w:lvlJc w:val="left"/>
      <w:pPr>
        <w:ind w:left="3853" w:hanging="453"/>
      </w:pPr>
    </w:lvl>
    <w:lvl w:ilvl="2">
      <w:start w:val="1"/>
      <w:numFmt w:val="lowerRoman"/>
      <w:lvlText w:val="%3)"/>
      <w:lvlJc w:val="left"/>
      <w:pPr>
        <w:ind w:left="4272" w:hanging="360"/>
      </w:pPr>
    </w:lvl>
    <w:lvl w:ilvl="3">
      <w:start w:val="1"/>
      <w:numFmt w:val="decimal"/>
      <w:lvlText w:val="(%4)"/>
      <w:lvlJc w:val="left"/>
      <w:pPr>
        <w:ind w:left="4632" w:hanging="360"/>
      </w:pPr>
    </w:lvl>
    <w:lvl w:ilvl="4">
      <w:start w:val="1"/>
      <w:numFmt w:val="lowerLetter"/>
      <w:lvlText w:val="(%5)"/>
      <w:lvlJc w:val="left"/>
      <w:pPr>
        <w:ind w:left="4992" w:hanging="360"/>
      </w:pPr>
    </w:lvl>
    <w:lvl w:ilvl="5">
      <w:start w:val="1"/>
      <w:numFmt w:val="lowerRoman"/>
      <w:lvlText w:val="(%6)"/>
      <w:lvlJc w:val="left"/>
      <w:pPr>
        <w:ind w:left="5352" w:hanging="360"/>
      </w:pPr>
    </w:lvl>
    <w:lvl w:ilvl="6">
      <w:start w:val="1"/>
      <w:numFmt w:val="decimal"/>
      <w:lvlText w:val="%7."/>
      <w:lvlJc w:val="left"/>
      <w:pPr>
        <w:ind w:left="5712" w:hanging="360"/>
      </w:pPr>
    </w:lvl>
    <w:lvl w:ilvl="7">
      <w:start w:val="1"/>
      <w:numFmt w:val="lowerLetter"/>
      <w:lvlText w:val="%8."/>
      <w:lvlJc w:val="left"/>
      <w:pPr>
        <w:ind w:left="6072" w:hanging="360"/>
      </w:pPr>
    </w:lvl>
    <w:lvl w:ilvl="8">
      <w:start w:val="1"/>
      <w:numFmt w:val="lowerRoman"/>
      <w:lvlText w:val="%9."/>
      <w:lvlJc w:val="left"/>
      <w:pPr>
        <w:ind w:left="6432" w:hanging="360"/>
      </w:pPr>
    </w:lvl>
  </w:abstractNum>
  <w:abstractNum w:abstractNumId="3" w15:restartNumberingAfterBreak="0">
    <w:nsid w:val="41A101FF"/>
    <w:multiLevelType w:val="hybridMultilevel"/>
    <w:tmpl w:val="1E167270"/>
    <w:lvl w:ilvl="0" w:tplc="8B723D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5D11B7"/>
    <w:multiLevelType w:val="multilevel"/>
    <w:tmpl w:val="86C6B9D4"/>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 w15:restartNumberingAfterBreak="0">
    <w:nsid w:val="545B5F7C"/>
    <w:multiLevelType w:val="multilevel"/>
    <w:tmpl w:val="A1EC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1377E9"/>
    <w:multiLevelType w:val="multilevel"/>
    <w:tmpl w:val="E9CA7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B97469"/>
    <w:multiLevelType w:val="hybridMultilevel"/>
    <w:tmpl w:val="1E1672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8397333">
    <w:abstractNumId w:val="2"/>
  </w:num>
  <w:num w:numId="2" w16cid:durableId="1391148574">
    <w:abstractNumId w:val="6"/>
  </w:num>
  <w:num w:numId="3" w16cid:durableId="621832">
    <w:abstractNumId w:val="1"/>
  </w:num>
  <w:num w:numId="4" w16cid:durableId="18893496">
    <w:abstractNumId w:val="0"/>
  </w:num>
  <w:num w:numId="5" w16cid:durableId="1138179749">
    <w:abstractNumId w:val="4"/>
  </w:num>
  <w:num w:numId="6" w16cid:durableId="670182878">
    <w:abstractNumId w:val="3"/>
  </w:num>
  <w:num w:numId="7" w16cid:durableId="368917778">
    <w:abstractNumId w:val="7"/>
  </w:num>
  <w:num w:numId="8" w16cid:durableId="1391802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32"/>
    <w:rsid w:val="000C73DB"/>
    <w:rsid w:val="00177B95"/>
    <w:rsid w:val="002012A0"/>
    <w:rsid w:val="00263032"/>
    <w:rsid w:val="0035568A"/>
    <w:rsid w:val="003B3DE2"/>
    <w:rsid w:val="00671346"/>
    <w:rsid w:val="0069390A"/>
    <w:rsid w:val="006E3508"/>
    <w:rsid w:val="00855B48"/>
    <w:rsid w:val="00A574B5"/>
    <w:rsid w:val="00B95AF7"/>
    <w:rsid w:val="00BB0C1F"/>
    <w:rsid w:val="00BF4923"/>
    <w:rsid w:val="00E51F00"/>
    <w:rsid w:val="00F13EC5"/>
    <w:rsid w:val="00F63C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70BE"/>
  <w15:docId w15:val="{2215D850-E5B6-4B34-B3A6-9B2CF1D6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74B5"/>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link w:val="Nadpis2Char"/>
    <w:uiPriority w:val="9"/>
    <w:semiHidden/>
    <w:unhideWhenUsed/>
    <w:qFormat/>
    <w:rsid w:val="00A7253D"/>
    <w:pPr>
      <w:keepNext/>
      <w:jc w:val="both"/>
      <w:outlineLvl w:val="1"/>
    </w:pPr>
    <w:rPr>
      <w:u w:val="single"/>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link w:val="Nadpis6Char"/>
    <w:uiPriority w:val="9"/>
    <w:semiHidden/>
    <w:unhideWhenUsed/>
    <w:qFormat/>
    <w:rsid w:val="0032333A"/>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32333A"/>
    <w:pPr>
      <w:spacing w:before="240" w:after="60"/>
      <w:jc w:val="center"/>
      <w:outlineLvl w:val="0"/>
    </w:pPr>
    <w:rPr>
      <w:rFonts w:ascii="Cambria" w:hAnsi="Cambria" w:cs="Cambria"/>
      <w:b/>
      <w:bCs/>
      <w:kern w:val="28"/>
      <w:sz w:val="32"/>
      <w:szCs w:val="32"/>
    </w:rPr>
  </w:style>
  <w:style w:type="character" w:customStyle="1" w:styleId="Nadpis2Char">
    <w:name w:val="Nadpis 2 Char"/>
    <w:link w:val="Nadpis2"/>
    <w:uiPriority w:val="99"/>
    <w:semiHidden/>
    <w:rsid w:val="001B2023"/>
    <w:rPr>
      <w:rFonts w:ascii="Cambria" w:hAnsi="Cambria" w:cs="Cambria"/>
      <w:b/>
      <w:bCs/>
      <w:i/>
      <w:iCs/>
      <w:sz w:val="28"/>
      <w:szCs w:val="28"/>
    </w:rPr>
  </w:style>
  <w:style w:type="character" w:customStyle="1" w:styleId="Nadpis6Char">
    <w:name w:val="Nadpis 6 Char"/>
    <w:link w:val="Nadpis6"/>
    <w:uiPriority w:val="99"/>
    <w:semiHidden/>
    <w:rsid w:val="0032333A"/>
    <w:rPr>
      <w:rFonts w:ascii="Calibri" w:hAnsi="Calibri" w:cs="Calibri"/>
      <w:b/>
      <w:bCs/>
      <w:sz w:val="22"/>
      <w:szCs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link w:val="Zkladntextodsazen"/>
    <w:uiPriority w:val="99"/>
    <w:semiHidden/>
    <w:rsid w:val="001B2023"/>
    <w:rPr>
      <w:sz w:val="24"/>
      <w:szCs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link w:val="Zkladntextodsazen2"/>
    <w:uiPriority w:val="99"/>
    <w:semiHidden/>
    <w:rsid w:val="001B2023"/>
    <w:rPr>
      <w:sz w:val="24"/>
      <w:szCs w:val="24"/>
    </w:rPr>
  </w:style>
  <w:style w:type="paragraph" w:styleId="Zhlav">
    <w:name w:val="header"/>
    <w:basedOn w:val="Normln"/>
    <w:link w:val="ZhlavChar"/>
    <w:uiPriority w:val="99"/>
    <w:rsid w:val="00A7253D"/>
    <w:pPr>
      <w:tabs>
        <w:tab w:val="center" w:pos="4536"/>
        <w:tab w:val="right" w:pos="9072"/>
      </w:tabs>
    </w:pPr>
  </w:style>
  <w:style w:type="character" w:customStyle="1" w:styleId="ZhlavChar">
    <w:name w:val="Záhlaví Char"/>
    <w:link w:val="Zhlav"/>
    <w:uiPriority w:val="99"/>
    <w:semiHidden/>
    <w:rsid w:val="001B2023"/>
    <w:rPr>
      <w:sz w:val="24"/>
      <w:szCs w:val="24"/>
    </w:rPr>
  </w:style>
  <w:style w:type="paragraph" w:styleId="Zkladntext">
    <w:name w:val="Body Text"/>
    <w:basedOn w:val="Normln"/>
    <w:link w:val="ZkladntextChar"/>
    <w:uiPriority w:val="99"/>
    <w:rsid w:val="00A7253D"/>
    <w:pPr>
      <w:spacing w:after="120"/>
    </w:pPr>
  </w:style>
  <w:style w:type="character" w:customStyle="1" w:styleId="ZkladntextChar">
    <w:name w:val="Základní text Char"/>
    <w:link w:val="Zkladntext"/>
    <w:uiPriority w:val="99"/>
    <w:rsid w:val="001B2023"/>
    <w:rPr>
      <w:sz w:val="24"/>
      <w:szCs w:val="24"/>
    </w:rPr>
  </w:style>
  <w:style w:type="paragraph" w:styleId="Textpoznpodarou">
    <w:name w:val="footnote text"/>
    <w:basedOn w:val="Normln"/>
    <w:link w:val="TextpoznpodarouChar"/>
    <w:uiPriority w:val="99"/>
    <w:rsid w:val="00A7253D"/>
    <w:rPr>
      <w:noProof/>
      <w:sz w:val="20"/>
      <w:szCs w:val="20"/>
    </w:rPr>
  </w:style>
  <w:style w:type="character" w:customStyle="1" w:styleId="TextpoznpodarouChar">
    <w:name w:val="Text pozn. pod čarou Char"/>
    <w:link w:val="Textpoznpodarou"/>
    <w:uiPriority w:val="99"/>
    <w:rsid w:val="001B2023"/>
    <w:rPr>
      <w:sz w:val="20"/>
      <w:szCs w:val="20"/>
    </w:rPr>
  </w:style>
  <w:style w:type="character" w:styleId="Znakapoznpodarou">
    <w:name w:val="footnote reference"/>
    <w:uiPriority w:val="99"/>
    <w:semiHidden/>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uiPriority w:val="99"/>
    <w:semiHidden/>
    <w:rsid w:val="00A7253D"/>
    <w:rPr>
      <w:sz w:val="16"/>
      <w:szCs w:val="16"/>
    </w:rPr>
  </w:style>
  <w:style w:type="paragraph" w:styleId="Textkomente">
    <w:name w:val="annotation text"/>
    <w:basedOn w:val="Normln"/>
    <w:link w:val="TextkomenteChar"/>
    <w:uiPriority w:val="99"/>
    <w:semiHidden/>
    <w:rsid w:val="00A7253D"/>
    <w:rPr>
      <w:sz w:val="20"/>
      <w:szCs w:val="20"/>
    </w:rPr>
  </w:style>
  <w:style w:type="character" w:customStyle="1" w:styleId="TextkomenteChar">
    <w:name w:val="Text komentáře Char"/>
    <w:link w:val="Textkomente"/>
    <w:uiPriority w:val="99"/>
    <w:semiHidden/>
    <w:rsid w:val="001B2023"/>
    <w:rPr>
      <w:sz w:val="20"/>
      <w:szCs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style>
  <w:style w:type="character" w:customStyle="1" w:styleId="Zkladntextodsazen3Char">
    <w:name w:val="Základní text odsazený 3 Char"/>
    <w:link w:val="Zkladntextodsazen3"/>
    <w:uiPriority w:val="99"/>
    <w:semiHidden/>
    <w:rsid w:val="001B2023"/>
    <w:rPr>
      <w:sz w:val="16"/>
      <w:szCs w:val="16"/>
    </w:rPr>
  </w:style>
  <w:style w:type="paragraph" w:styleId="Textbubliny">
    <w:name w:val="Balloon Text"/>
    <w:basedOn w:val="Normln"/>
    <w:link w:val="TextbublinyChar"/>
    <w:uiPriority w:val="99"/>
    <w:semiHidden/>
    <w:rsid w:val="00A7253D"/>
    <w:rPr>
      <w:rFonts w:ascii="Tahoma" w:hAnsi="Tahoma" w:cs="Tahoma"/>
      <w:sz w:val="16"/>
      <w:szCs w:val="16"/>
    </w:rPr>
  </w:style>
  <w:style w:type="character" w:customStyle="1" w:styleId="TextbublinyChar">
    <w:name w:val="Text bubliny Char"/>
    <w:link w:val="Textbubliny"/>
    <w:uiPriority w:val="99"/>
    <w:semiHidden/>
    <w:rsid w:val="001B2023"/>
    <w:rPr>
      <w:sz w:val="2"/>
      <w:szCs w:val="2"/>
    </w:rPr>
  </w:style>
  <w:style w:type="paragraph" w:styleId="Zkladntext3">
    <w:name w:val="Body Text 3"/>
    <w:basedOn w:val="Normln"/>
    <w:link w:val="Zkladntext3Char"/>
    <w:uiPriority w:val="99"/>
    <w:semiHidden/>
    <w:rsid w:val="0032333A"/>
    <w:pPr>
      <w:spacing w:after="120"/>
    </w:pPr>
    <w:rPr>
      <w:sz w:val="16"/>
      <w:szCs w:val="16"/>
    </w:rPr>
  </w:style>
  <w:style w:type="character" w:customStyle="1" w:styleId="Zkladntext3Char">
    <w:name w:val="Základní text 3 Char"/>
    <w:link w:val="Zkladntext3"/>
    <w:uiPriority w:val="99"/>
    <w:semiHidden/>
    <w:rsid w:val="0032333A"/>
    <w:rPr>
      <w:sz w:val="16"/>
      <w:szCs w:val="16"/>
    </w:rPr>
  </w:style>
  <w:style w:type="paragraph" w:styleId="Zkladntext2">
    <w:name w:val="Body Text 2"/>
    <w:basedOn w:val="Normln"/>
    <w:link w:val="Zkladntext2Char"/>
    <w:uiPriority w:val="99"/>
    <w:semiHidden/>
    <w:rsid w:val="0032333A"/>
    <w:pPr>
      <w:spacing w:after="120" w:line="480" w:lineRule="auto"/>
    </w:pPr>
  </w:style>
  <w:style w:type="character" w:customStyle="1" w:styleId="Zkladntext2Char">
    <w:name w:val="Základní text 2 Char"/>
    <w:link w:val="Zkladntext2"/>
    <w:uiPriority w:val="99"/>
    <w:semiHidden/>
    <w:rsid w:val="0032333A"/>
    <w:rPr>
      <w:sz w:val="24"/>
      <w:szCs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uiPriority w:val="99"/>
    <w:rsid w:val="0032333A"/>
  </w:style>
  <w:style w:type="character" w:customStyle="1" w:styleId="NzevChar">
    <w:name w:val="Název Char"/>
    <w:link w:val="Nzev"/>
    <w:uiPriority w:val="99"/>
    <w:rsid w:val="0032333A"/>
    <w:rPr>
      <w:rFonts w:ascii="Cambria" w:hAnsi="Cambria" w:cs="Cambria"/>
      <w:b/>
      <w:bCs/>
      <w:kern w:val="28"/>
      <w:sz w:val="32"/>
      <w:szCs w:val="32"/>
    </w:rPr>
  </w:style>
  <w:style w:type="paragraph" w:customStyle="1" w:styleId="slalnk">
    <w:name w:val="Čísla článků"/>
    <w:basedOn w:val="Normln"/>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paragraph" w:styleId="Zpat">
    <w:name w:val="footer"/>
    <w:basedOn w:val="Normln"/>
    <w:link w:val="ZpatChar"/>
    <w:uiPriority w:val="99"/>
    <w:unhideWhenUsed/>
    <w:rsid w:val="00A93B1C"/>
    <w:pPr>
      <w:tabs>
        <w:tab w:val="center" w:pos="4536"/>
        <w:tab w:val="right" w:pos="9072"/>
      </w:tabs>
    </w:pPr>
  </w:style>
  <w:style w:type="character" w:customStyle="1" w:styleId="ZpatChar">
    <w:name w:val="Zápatí Char"/>
    <w:basedOn w:val="Standardnpsmoodstavce"/>
    <w:link w:val="Zpat"/>
    <w:uiPriority w:val="99"/>
    <w:rsid w:val="00A93B1C"/>
    <w:rPr>
      <w:sz w:val="24"/>
      <w:szCs w:val="24"/>
    </w:rPr>
  </w:style>
  <w:style w:type="paragraph" w:styleId="Revize">
    <w:name w:val="Revision"/>
    <w:hidden/>
    <w:uiPriority w:val="99"/>
    <w:semiHidden/>
    <w:rsid w:val="00560FEE"/>
  </w:style>
  <w:style w:type="paragraph" w:styleId="Pedmtkomente">
    <w:name w:val="annotation subject"/>
    <w:basedOn w:val="Textkomente"/>
    <w:next w:val="Textkomente"/>
    <w:link w:val="PedmtkomenteChar"/>
    <w:uiPriority w:val="99"/>
    <w:semiHidden/>
    <w:unhideWhenUsed/>
    <w:rsid w:val="00805CC4"/>
    <w:rPr>
      <w:b/>
      <w:bCs/>
    </w:rPr>
  </w:style>
  <w:style w:type="character" w:customStyle="1" w:styleId="PedmtkomenteChar">
    <w:name w:val="Předmět komentáře Char"/>
    <w:basedOn w:val="TextkomenteChar"/>
    <w:link w:val="Pedmtkomente"/>
    <w:uiPriority w:val="99"/>
    <w:semiHidden/>
    <w:rsid w:val="00805CC4"/>
    <w:rPr>
      <w:b/>
      <w:bCs/>
      <w:sz w:val="20"/>
      <w:szCs w:val="20"/>
    </w:rPr>
  </w:style>
  <w:style w:type="paragraph" w:styleId="Odstavecseseznamem">
    <w:name w:val="List Paragraph"/>
    <w:basedOn w:val="Normln"/>
    <w:uiPriority w:val="34"/>
    <w:qFormat/>
    <w:rsid w:val="006B4B79"/>
    <w:pPr>
      <w:ind w:left="720"/>
      <w:contextualSpacing/>
    </w:pPr>
  </w:style>
  <w:style w:type="table" w:styleId="Mkatabulky">
    <w:name w:val="Table Grid"/>
    <w:basedOn w:val="Normlntabulka"/>
    <w:uiPriority w:val="59"/>
    <w:rsid w:val="007E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58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7uv4W4NIDOauqAXQyy9nm5+Plw==">CgMxLjAaNQoBMBIwCgQ6AggCChMIBCoPCgtBQUFBekZXOUM2TRAEChMIBCoPCgtBQUFBekZXOUM2TRADGjUKATESMAoEOgIIAgoTCAQqDwoLQUFBQXpGVzlDNzQQBAoTCAQqDwoLQUFBQXpGVzlDNzQQAyLCAwoLQUFBQXpGVzlDNlES6wIKC0FBQUF6Rlc5QzZREgtBQUFBekZXOUM2URoNCgl0ZXh0L2h0bWwSACIOCgp0ZXh0L3BsYWluEgAqTQoUS3Jpc3TDvW5hIFBvbGNhcm92w6EaNS8vc3NsLmdzdGF0aWMuY29tL2RvY3MvY29tbW9uL2JsdWVfc2lsaG91ZXR0ZTk2LTAucG5nMICP4+zyMDiAj+Ps8jBKNgokYXBwbGljYXRpb24vdm5kLmdvb2dsZS1hcHBzLmRvY3MubWRzGg7C19rkAQgiBggDCAQQAXJPChRLcmlzdMO9bmEgUG9sY2Fyb3bDoRo3CjUvL3NzbC5nc3RhdGljLmNvbS9kb2NzL2NvbW1vbi9ibHVlX3NpbGhvdWV0dGU5Ni0wLnBuZ3gAggE1c3VnZ2VzdElkSW1wb3J0Mjc0ZDYxYTEtZTE2NS00Yzg3LWIwMmQtMDhiNjY3ZmZiYmY1XzaIAQGaAQYIABAAGACwAQC4AQEYgI/j7PIwIICP4+zyMDAAQjVzdWdnZXN0SWRJbXBvcnQyNzRkNjFhMS1lMTY1LTRjODctYjAyZC0wOGI2NjdmZmJiZjVfNiLGAwoLQUFBQXpGVzlDNzQS7gIKC0FBQUF6Rlc5Qzc0EgtBQUFBekZXOUM3NBoNCgl0ZXh0L2h0bWwSACIOCgp0ZXh0L3BsYWluEgAqTQoUS3Jpc3TDvW5hIFBvbGNhcm92w6EaNS8vc3NsLmdzdGF0aWMuY29tL2RvY3MvY29tbW9uL2JsdWVfc2lsaG91ZXR0ZTk2LTAucG5nMKCatPDyMDigmrTw8jBKOAokYXBwbGljYXRpb24vdm5kLmdvb2dsZS1hcHBzLmRvY3MubWRzGhDC19rkAQoiBAhSEAEiAhABck8KFEtyaXN0w71uYSBQb2xjYXJvdsOhGjcKNS8vc3NsLmdzdGF0aWMuY29tL2RvY3MvY29tbW9uL2JsdWVfc2lsaG91ZXR0ZTk2LTAucG5neACCATZzdWdnZXN0SWRJbXBvcnQyNzRkNjFhMS1lMTY1LTRjODctYjAyZC0wOGI2NjdmZmJiZjVfNzCIAQGaAQYIABAAGACwAQC4AQEYoJq08PIwIKCatPDyMDAAQjZzdWdnZXN0SWRJbXBvcnQyNzRkNjFhMS1lMTY1LTRjODctYjAyZC0wOGI2NjdmZmJiZjVfNzAixgMKC0FBQUF6Rlc5QzZNEu4CCgtBQUFBekZXOUM2TRILQUFBQXpGVzlDNk0aDQoJdGV4dC9odG1sEgAiDgoKdGV4dC9wbGFpbhIAKk0KFEtyaXN0w71uYSBQb2xjYXJvdsOhGjUvL3NzbC5nc3RhdGljLmNvbS9kb2NzL2NvbW1vbi9ibHVlX3NpbGhvdWV0dGU5Ni0wLnBuZzCgmrTw8jA4oJq08PIwSjgKJGFwcGxpY2F0aW9uL3ZuZC5nb29nbGUtYXBwcy5kb2NzLm1kcxoQwtfa5AEKIgQIUhABIgIQAXJPChRLcmlzdMO9bmEgUG9sY2Fyb3bDoRo3CjUvL3NzbC5nc3RhdGljLmNvbS9kb2NzL2NvbW1vbi9ibHVlX3NpbGhvdWV0dGU5Ni0wLnBuZ3gAggE2c3VnZ2VzdElkSW1wb3J0Mjc0ZDYxYTEtZTE2NS00Yzg3LWIwMmQtMDhiNjY3ZmZiYmY1XzY1iAEBmgEGCAAQABgAsAEAuAEBGKCatPDyMCCgmrTw8jAwAEI2c3VnZ2VzdElkSW1wb3J0Mjc0ZDYxYTEtZTE2NS00Yzg3LWIwMmQtMDhiNjY3ZmZiYmY1XzY1OABqTgo2c3VnZ2VzdElkSW1wb3J0Mjc0ZDYxYTEtZTE2NS00Yzg3LWIwMmQtMDhiNjY3ZmZiYmY1XzM2EhRLcmlzdMO9bmEgUG9sY2Fyb3bDoWpNCjVzdWdnZXN0SWRJbXBvcnQyNzRkNjFhMS1lMTY1LTRjODctYjAyZC0wOGI2NjdmZmJiZjVfNhIUS3Jpc3TDvW5hIFBvbGNhcm92w6FqTgo2c3VnZ2VzdElkSW1wb3J0Mjc0ZDYxYTEtZTE2NS00Yzg3LWIwMmQtMDhiNjY3ZmZiYmY1XzcwEhRLcmlzdMO9bmEgUG9sY2Fyb3bDoWpOCjZzdWdnZXN0SWRJbXBvcnQyNzRkNjFhMS1lMTY1LTRjODctYjAyZC0wOGI2NjdmZmJiZjVfNTkSFEtyaXN0w71uYSBQb2xjYXJvdsOhak0KNXN1Z2dlc3RJZEltcG9ydDI3NGQ2MWExLWUxNjUtNGM4Ny1iMDJkLTA4YjY2N2ZmYmJmNV8xEhRLcmlzdMO9bmEgUG9sY2Fyb3bDoWpOCjZzdWdnZXN0SWRJbXBvcnQyNzRkNjFhMS1lMTY1LTRjODctYjAyZC0wOGI2NjdmZmJiZjVfNDISFEtyaXN0w71uYSBQb2xjYXJvdsOhak4KNnN1Z2dlc3RJZEltcG9ydDI3NGQ2MWExLWUxNjUtNGM4Ny1iMDJkLTA4YjY2N2ZmYmJmNV82NRIUS3Jpc3TDvW5hIFBvbGNhcm92w6FqTgo2c3VnZ2VzdElkSW1wb3J0Mjc0ZDYxYTEtZTE2NS00Yzg3LWIwMmQtMDhiNjY3ZmZiYmY1XzgxEhRLcmlzdMO9bmEgUG9sY2Fyb3bDoWpOCjZzdWdnZXN0SWRJbXBvcnQyNzRkNjFhMS1lMTY1LTRjODctYjAyZC0wOGI2NjdmZmJiZjVfNDQSFEtyaXN0w71uYSBQb2xjYXJvdsOhak4KNnN1Z2dlc3RJZEltcG9ydDI3NGQ2MWExLWUxNjUtNGM4Ny1iMDJkLTA4YjY2N2ZmYmJmNV83NRIUS3Jpc3TDvW5hIFBvbGNhcm92w6FqTgo2c3VnZ2VzdElkSW1wb3J0Mjc0ZDYxYTEtZTE2NS00Yzg3LWIwMmQtMDhiNjY3ZmZiYmY1Xzg0EhRLcmlzdMO9bmEgUG9sY2Fyb3bDoWpOCjZzdWdnZXN0SWRJbXBvcnQyNzRkNjFhMS1lMTY1LTRjODctYjAyZC0wOGI2NjdmZmJiZjVfODgSFEtyaXN0w71uYSBQb2xjYXJvdsOhak4KNnN1Z2dlc3RJZEltcG9ydDI3NGQ2MWExLWUxNjUtNGM4Ny1iMDJkLTA4YjY2N2ZmYmJmNV82MhIUS3Jpc3TDvW5hIFBvbGNhcm92w6FqTgo2c3VnZ2VzdElkSW1wb3J0Mjc0ZDYxYTEtZTE2NS00Yzg3LWIwMmQtMDhiNjY3ZmZiYmY1XzU3EhRLcmlzdMO9bmEgUG9sY2Fyb3bDoWpOCjZzdWdnZXN0SWRJbXBvcnQyNzRkNjFhMS1lMTY1LTRjODctYjAyZC0wOGI2NjdmZmJiZjVfODYSFEtyaXN0w71uYSBQb2xjYXJvdsOhak4KNnN1Z2dlc3RJZEltcG9ydDI3NGQ2MWExLWUxNjUtNGM4Ny1iMDJkLTA4YjY2N2ZmYmJmNV8zOBIUS3Jpc3TDvW5hIFBvbGNhcm92w6FqTgo2c3VnZ2VzdElkSW1wb3J0Mjc0ZDYxYTEtZTE2NS00Yzg3LWIwMmQtMDhiNjY3ZmZiYmY1XzQwEhRLcmlzdMO9bmEgUG9sY2Fyb3bDoWpOCjZzdWdnZXN0SWRJbXBvcnQyNzRkNjFhMS1lMTY1LTRjODctYjAyZC0wOGI2NjdmZmJiZjVfNDYSFEtyaXN0w71uYSBQb2xjYXJvdsOhak4KNnN1Z2dlc3RJZEltcG9ydDI3NGQ2MWExLWUxNjUtNGM4Ny1iMDJkLTA4YjY2N2ZmYmJmNV82NxIUS3Jpc3TDvW5hIFBvbGNhcm92w6FqTgo2c3VnZ2VzdElkSW1wb3J0Mjc0ZDYxYTEtZTE2NS00Yzg3LWIwMmQtMDhiNjY3ZmZiYmY1XzY2EhRLcmlzdMO9bmEgUG9sY2Fyb3bDoWpOCjZzdWdnZXN0SWRJbXBvcnQyNzRkNjFhMS1lMTY1LTRjODctYjAyZC0wOGI2NjdmZmJiZjVfMzkSFEtyaXN0w71uYSBQb2xjYXJvdsOhak0KNXN1Z2dlc3RJZEltcG9ydDI3NGQ2MWExLWUxNjUtNGM4Ny1iMDJkLTA4YjY2N2ZmYmJmNV8yEhRLcmlzdMO9bmEgUG9sY2Fyb3bDoXIhMXpqRllRWHhkRlZPYkZYLXJFQnR2S2N4RmNqVlB2VV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635EE0-9608-46AF-BF64-B763082E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287</Words>
  <Characters>1694</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DA210036</dc:creator>
  <cp:lastModifiedBy>Kristýna Polcarová</cp:lastModifiedBy>
  <cp:revision>4</cp:revision>
  <dcterms:created xsi:type="dcterms:W3CDTF">2023-06-21T10:42:00Z</dcterms:created>
  <dcterms:modified xsi:type="dcterms:W3CDTF">2023-07-05T06:00:00Z</dcterms:modified>
</cp:coreProperties>
</file>