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8C59E" w14:textId="77777777" w:rsidR="006A3237" w:rsidRPr="00044E15" w:rsidRDefault="00674E77" w:rsidP="006A3237">
      <w:pPr>
        <w:pStyle w:val="AdresaOJ"/>
      </w:pPr>
      <w:r w:rsidRPr="00044E15">
        <w:drawing>
          <wp:anchor distT="0" distB="0" distL="114300" distR="114300" simplePos="0" relativeHeight="251659264" behindDoc="1" locked="0" layoutInCell="1" allowOverlap="1" wp14:anchorId="369B98B3" wp14:editId="0A3DE10C">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rsidRPr="00044E15">
        <w:t>Krajská veterinární správa</w:t>
      </w:r>
    </w:p>
    <w:p w14:paraId="1751FFAA" w14:textId="77777777" w:rsidR="006A3237" w:rsidRPr="00044E15" w:rsidRDefault="006A3237" w:rsidP="006A3237">
      <w:pPr>
        <w:pStyle w:val="AdresaOJ"/>
      </w:pPr>
      <w:r w:rsidRPr="00044E15">
        <w:t>Státní veterinární správy</w:t>
      </w:r>
    </w:p>
    <w:p w14:paraId="3FC9D840" w14:textId="77777777" w:rsidR="006A3237" w:rsidRPr="00044E15" w:rsidRDefault="00273B20" w:rsidP="006A3237">
      <w:pPr>
        <w:pStyle w:val="AdresaOJ"/>
      </w:pPr>
      <w:r w:rsidRPr="00044E15">
        <w:t xml:space="preserve">pro </w:t>
      </w:r>
      <w:r w:rsidR="00FE798E" w:rsidRPr="00044E15">
        <w:t>Olomoucký</w:t>
      </w:r>
      <w:r w:rsidRPr="00044E15">
        <w:t xml:space="preserve"> kraj</w:t>
      </w:r>
    </w:p>
    <w:p w14:paraId="3D79F1A2" w14:textId="77777777" w:rsidR="006A3237" w:rsidRPr="00044E15" w:rsidRDefault="00FE798E" w:rsidP="006A3237">
      <w:pPr>
        <w:pStyle w:val="AdresaOJ"/>
      </w:pPr>
      <w:r w:rsidRPr="00044E15">
        <w:t>třída Míru 101, 779 00  Olomouc</w:t>
      </w:r>
    </w:p>
    <w:p w14:paraId="0A379A4A" w14:textId="77777777" w:rsidR="009E5340" w:rsidRPr="00044E15" w:rsidRDefault="009E5340" w:rsidP="009E5340">
      <w:pPr>
        <w:pStyle w:val="slojednac"/>
      </w:pPr>
      <w:r w:rsidRPr="00044E15">
        <w:t xml:space="preserve">Č. j. </w:t>
      </w:r>
      <w:sdt>
        <w:sdtPr>
          <w:alias w:val="Naše č. j."/>
          <w:tag w:val="espis_objektsps/evidencni_cislo"/>
          <w:id w:val="380285331"/>
          <w:placeholder>
            <w:docPart w:val="130D4884C3784F02BF94A969A96D415B"/>
          </w:placeholder>
        </w:sdtPr>
        <w:sdtContent>
          <w:sdt>
            <w:sdtPr>
              <w:alias w:val="Naše č. j."/>
              <w:tag w:val="spis_objektsps/evidencni_cislo"/>
              <w:id w:val="699746200"/>
              <w:placeholder>
                <w:docPart w:val="130D4884C3784F02BF94A969A96D415B"/>
              </w:placeholder>
              <w:showingPlcHdr/>
            </w:sdtPr>
            <w:sdtContent>
              <w:r w:rsidRPr="00044E15">
                <w:t>SVS/2025/169803</w:t>
              </w:r>
            </w:sdtContent>
          </w:sdt>
        </w:sdtContent>
      </w:sdt>
    </w:p>
    <w:p w14:paraId="38025285" w14:textId="77777777" w:rsidR="00E909D3" w:rsidRPr="00044E15" w:rsidRDefault="00E909D3" w:rsidP="00E909D3">
      <w:pPr>
        <w:pStyle w:val="Nadpis4"/>
        <w:rPr>
          <w:sz w:val="26"/>
          <w:szCs w:val="26"/>
        </w:rPr>
      </w:pPr>
    </w:p>
    <w:p w14:paraId="1226B279" w14:textId="0D05F12F" w:rsidR="00D94C77" w:rsidRPr="00044E15" w:rsidRDefault="00A7621B" w:rsidP="00E909D3">
      <w:pPr>
        <w:pStyle w:val="Nadpis4"/>
        <w:rPr>
          <w:sz w:val="26"/>
          <w:szCs w:val="26"/>
        </w:rPr>
      </w:pPr>
      <w:r w:rsidRPr="00044E15">
        <w:rPr>
          <w:sz w:val="26"/>
          <w:szCs w:val="26"/>
        </w:rPr>
        <w:t>Nařízení Státní veterinární správy</w:t>
      </w:r>
    </w:p>
    <w:p w14:paraId="6053B33C" w14:textId="3BCFE256" w:rsidR="003A16EF" w:rsidRPr="00044E15" w:rsidRDefault="00EB4C63" w:rsidP="00E909D3">
      <w:pPr>
        <w:spacing w:before="360"/>
        <w:ind w:firstLine="708"/>
        <w:rPr>
          <w:rFonts w:eastAsia="Times New Roman" w:cs="Arial"/>
          <w:sz w:val="28"/>
          <w:szCs w:val="28"/>
        </w:rPr>
      </w:pPr>
      <w:r w:rsidRPr="00044E15">
        <w:rPr>
          <w:sz w:val="22"/>
          <w:szCs w:val="22"/>
        </w:rPr>
        <w:t xml:space="preserve">Krajská veterinární správa Státní veterinární správy pro </w:t>
      </w:r>
      <w:r w:rsidR="00FE798E" w:rsidRPr="00044E15">
        <w:rPr>
          <w:sz w:val="22"/>
          <w:szCs w:val="22"/>
        </w:rPr>
        <w:t>Olomouck</w:t>
      </w:r>
      <w:r w:rsidR="00873E18" w:rsidRPr="00044E15">
        <w:rPr>
          <w:sz w:val="22"/>
          <w:szCs w:val="22"/>
        </w:rPr>
        <w:t>ý</w:t>
      </w:r>
      <w:r w:rsidRPr="00044E15">
        <w:rPr>
          <w:sz w:val="22"/>
          <w:szCs w:val="22"/>
        </w:rPr>
        <w:t xml:space="preserve"> kraj </w:t>
      </w:r>
      <w:r w:rsidR="003A16EF" w:rsidRPr="00044E15">
        <w:rPr>
          <w:sz w:val="22"/>
          <w:szCs w:val="22"/>
        </w:rPr>
        <w:t>(dále jen „KVS Olomouc</w:t>
      </w:r>
      <w:r w:rsidR="00E909D3" w:rsidRPr="00044E15">
        <w:rPr>
          <w:sz w:val="22"/>
          <w:szCs w:val="22"/>
        </w:rPr>
        <w:t>“</w:t>
      </w:r>
      <w:r w:rsidR="003A16EF" w:rsidRPr="00044E15">
        <w:rPr>
          <w:sz w:val="22"/>
          <w:szCs w:val="22"/>
        </w:rPr>
        <w:t xml:space="preserve">) </w:t>
      </w:r>
      <w:r w:rsidR="003A16EF" w:rsidRPr="00044E15">
        <w:rPr>
          <w:rFonts w:eastAsia="Times New Roman" w:cs="Arial"/>
          <w:sz w:val="22"/>
          <w:szCs w:val="22"/>
        </w:rPr>
        <w:t>jako místně a věcně příslušný správní orgán podle ustanovení § 4</w:t>
      </w:r>
      <w:r w:rsidR="00E909D3" w:rsidRPr="00044E15">
        <w:rPr>
          <w:rFonts w:eastAsia="Times New Roman" w:cs="Arial"/>
          <w:sz w:val="22"/>
          <w:szCs w:val="22"/>
        </w:rPr>
        <w:t>7</w:t>
      </w:r>
      <w:r w:rsidR="003A16EF" w:rsidRPr="00044E15">
        <w:rPr>
          <w:rFonts w:eastAsia="Times New Roman" w:cs="Arial"/>
          <w:sz w:val="22"/>
          <w:szCs w:val="22"/>
        </w:rPr>
        <w:t xml:space="preserve"> odst. </w:t>
      </w:r>
      <w:r w:rsidR="00E909D3" w:rsidRPr="00044E15">
        <w:rPr>
          <w:rFonts w:eastAsia="Times New Roman" w:cs="Arial"/>
          <w:sz w:val="22"/>
          <w:szCs w:val="22"/>
        </w:rPr>
        <w:t xml:space="preserve">4 a 7 a § 49 odst. </w:t>
      </w:r>
      <w:r w:rsidR="003A16EF" w:rsidRPr="00044E15">
        <w:rPr>
          <w:rFonts w:eastAsia="Times New Roman" w:cs="Arial"/>
          <w:sz w:val="22"/>
          <w:szCs w:val="22"/>
        </w:rPr>
        <w:t>1 písm. c) zákona č. 166/1999 Sb., o veterinární péči a o změně některých souvisejících zákonů (veterinární zákon), ve znění pozdějších předpisů</w:t>
      </w:r>
      <w:r w:rsidR="00E909D3" w:rsidRPr="00044E15">
        <w:rPr>
          <w:rFonts w:eastAsia="Times New Roman" w:cs="Arial"/>
          <w:sz w:val="22"/>
          <w:szCs w:val="22"/>
        </w:rPr>
        <w:t xml:space="preserve"> (dále jen „veterinární zákon“)</w:t>
      </w:r>
      <w:r w:rsidR="003A16EF" w:rsidRPr="00044E15">
        <w:rPr>
          <w:rFonts w:eastAsia="Times New Roman" w:cs="Arial"/>
          <w:sz w:val="22"/>
          <w:szCs w:val="22"/>
        </w:rPr>
        <w:t>, v souladu s nařízením Evropského parlamentu a Rady (EU) 2016/429 ze dne 9.</w:t>
      </w:r>
      <w:r w:rsidR="00A7621B" w:rsidRPr="00044E15">
        <w:rPr>
          <w:rFonts w:eastAsia="Times New Roman" w:cs="Arial"/>
          <w:sz w:val="22"/>
          <w:szCs w:val="22"/>
        </w:rPr>
        <w:t xml:space="preserve"> </w:t>
      </w:r>
      <w:r w:rsidR="003A16EF" w:rsidRPr="00044E15">
        <w:rPr>
          <w:rFonts w:eastAsia="Times New Roman" w:cs="Arial"/>
          <w:sz w:val="22"/>
          <w:szCs w:val="22"/>
        </w:rPr>
        <w:t>března 2016 o nákazách zvířat a o změně a zrušení některých aktů v oblasti zdraví zvířat („právní rámec pro zdraví zvířat“), v platném znění,</w:t>
      </w:r>
      <w:r w:rsidR="0037760A" w:rsidRPr="00044E15">
        <w:rPr>
          <w:rFonts w:eastAsia="Times New Roman" w:cs="Arial"/>
          <w:sz w:val="22"/>
          <w:szCs w:val="22"/>
        </w:rPr>
        <w:t xml:space="preserve"> (dále jen „nařízení EP a Rady 2016/429“)</w:t>
      </w:r>
      <w:r w:rsidR="003A16EF" w:rsidRPr="00044E15">
        <w:rPr>
          <w:rFonts w:eastAsia="Times New Roman" w:cs="Arial"/>
          <w:sz w:val="22"/>
          <w:szCs w:val="22"/>
        </w:rPr>
        <w:t xml:space="preserve"> nařízením Komise v přenesené pravomoci (EU) 2020/687 ze dne 17.prosince 2019, kterým se doplňuje nařízení Evropského parlamentu a Rady (EU) 2016/429, pokud jde o pravidla pro prevenci a tlumení určitých nákaz uvedených na seznamu</w:t>
      </w:r>
      <w:r w:rsidR="00E909D3" w:rsidRPr="00044E15">
        <w:rPr>
          <w:rFonts w:eastAsia="Times New Roman" w:cs="Arial"/>
          <w:sz w:val="22"/>
          <w:szCs w:val="22"/>
        </w:rPr>
        <w:t xml:space="preserve"> (dále jen „nařízení Komise 2020/687“)</w:t>
      </w:r>
      <w:r w:rsidR="003A16EF" w:rsidRPr="00044E15">
        <w:rPr>
          <w:rFonts w:eastAsia="Times New Roman" w:cs="Arial"/>
          <w:sz w:val="22"/>
          <w:szCs w:val="22"/>
        </w:rPr>
        <w:t>, a ustanovením</w:t>
      </w:r>
      <w:r w:rsidR="00712FBB" w:rsidRPr="00044E15">
        <w:rPr>
          <w:rFonts w:eastAsia="Times New Roman" w:cs="Arial"/>
          <w:sz w:val="22"/>
          <w:szCs w:val="22"/>
        </w:rPr>
        <w:t>i</w:t>
      </w:r>
      <w:r w:rsidR="003A16EF" w:rsidRPr="00044E15">
        <w:rPr>
          <w:rFonts w:eastAsia="Times New Roman" w:cs="Arial"/>
          <w:sz w:val="22"/>
          <w:szCs w:val="22"/>
        </w:rPr>
        <w:t xml:space="preserve"> § 54 odst. 2 písm. a) </w:t>
      </w:r>
      <w:r w:rsidR="00712FBB" w:rsidRPr="00044E15">
        <w:rPr>
          <w:rFonts w:eastAsia="Times New Roman" w:cs="Arial"/>
          <w:sz w:val="22"/>
          <w:szCs w:val="22"/>
        </w:rPr>
        <w:t>a</w:t>
      </w:r>
      <w:r w:rsidR="003A16EF" w:rsidRPr="00044E15">
        <w:rPr>
          <w:rFonts w:eastAsia="Times New Roman" w:cs="Arial"/>
          <w:sz w:val="22"/>
          <w:szCs w:val="22"/>
        </w:rPr>
        <w:t xml:space="preserve"> odst. 3 </w:t>
      </w:r>
      <w:r w:rsidR="00712FBB" w:rsidRPr="00044E15">
        <w:rPr>
          <w:rFonts w:eastAsia="Times New Roman" w:cs="Arial"/>
          <w:sz w:val="22"/>
          <w:szCs w:val="22"/>
        </w:rPr>
        <w:t xml:space="preserve">a § 75a odst. 1 a 2 </w:t>
      </w:r>
      <w:r w:rsidR="003A16EF" w:rsidRPr="00044E15">
        <w:rPr>
          <w:rFonts w:eastAsia="Times New Roman" w:cs="Arial"/>
          <w:sz w:val="22"/>
          <w:szCs w:val="22"/>
        </w:rPr>
        <w:t>veterinárního zákona nařizuje tato</w:t>
      </w:r>
      <w:r w:rsidR="003A16EF" w:rsidRPr="00044E15">
        <w:rPr>
          <w:rFonts w:eastAsia="Times New Roman" w:cs="Arial"/>
          <w:sz w:val="28"/>
          <w:szCs w:val="28"/>
        </w:rPr>
        <w:t xml:space="preserve"> </w:t>
      </w:r>
    </w:p>
    <w:p w14:paraId="2E2133BF" w14:textId="77777777" w:rsidR="003A16EF" w:rsidRPr="00044E15" w:rsidRDefault="003A16EF" w:rsidP="00D54C4D">
      <w:pPr>
        <w:spacing w:before="480"/>
        <w:jc w:val="center"/>
        <w:rPr>
          <w:rFonts w:eastAsia="Times New Roman" w:cs="Arial"/>
          <w:b/>
          <w:bCs/>
          <w:sz w:val="22"/>
          <w:szCs w:val="22"/>
        </w:rPr>
      </w:pPr>
      <w:r w:rsidRPr="00044E15">
        <w:rPr>
          <w:rFonts w:eastAsia="Times New Roman" w:cs="Arial"/>
          <w:b/>
          <w:bCs/>
          <w:sz w:val="22"/>
          <w:szCs w:val="22"/>
        </w:rPr>
        <w:t>mimořádná veterinární opatření</w:t>
      </w:r>
    </w:p>
    <w:p w14:paraId="640BF9D5" w14:textId="26C5E58B" w:rsidR="003A16EF" w:rsidRPr="00044E15" w:rsidRDefault="003A16EF" w:rsidP="00D54C4D">
      <w:pPr>
        <w:spacing w:before="480"/>
        <w:jc w:val="center"/>
        <w:rPr>
          <w:rFonts w:eastAsia="Times New Roman" w:cs="Arial"/>
          <w:sz w:val="22"/>
          <w:szCs w:val="22"/>
        </w:rPr>
      </w:pPr>
      <w:bookmarkStart w:id="0" w:name="_Hlk69469462"/>
      <w:r w:rsidRPr="00044E15">
        <w:rPr>
          <w:rFonts w:eastAsia="Times New Roman" w:cs="Arial"/>
          <w:sz w:val="22"/>
          <w:szCs w:val="22"/>
        </w:rPr>
        <w:t xml:space="preserve">k zamezení šíření nebezpečné </w:t>
      </w:r>
      <w:r w:rsidR="002D2F84" w:rsidRPr="00044E15">
        <w:rPr>
          <w:rFonts w:eastAsia="Times New Roman" w:cs="Arial"/>
          <w:sz w:val="22"/>
          <w:szCs w:val="22"/>
        </w:rPr>
        <w:t>nákazy – vysoce</w:t>
      </w:r>
      <w:r w:rsidRPr="00044E15">
        <w:rPr>
          <w:rFonts w:eastAsia="Times New Roman" w:cs="Arial"/>
          <w:sz w:val="22"/>
          <w:szCs w:val="22"/>
        </w:rPr>
        <w:t xml:space="preserve"> patogenní influenzy ptáků (aviární influenzy) na území </w:t>
      </w:r>
      <w:r w:rsidR="00F73299" w:rsidRPr="00044E15">
        <w:rPr>
          <w:rFonts w:eastAsia="Times New Roman" w:cs="Arial"/>
          <w:sz w:val="22"/>
          <w:szCs w:val="22"/>
        </w:rPr>
        <w:t>Olomouckého kraje</w:t>
      </w:r>
      <w:r w:rsidRPr="00044E15">
        <w:rPr>
          <w:rFonts w:eastAsia="Times New Roman" w:cs="Arial"/>
          <w:sz w:val="22"/>
          <w:szCs w:val="22"/>
        </w:rPr>
        <w:t>:</w:t>
      </w:r>
      <w:bookmarkEnd w:id="0"/>
    </w:p>
    <w:p w14:paraId="3A7C56FE" w14:textId="77777777" w:rsidR="003A16EF" w:rsidRPr="00044E15" w:rsidRDefault="003A16EF" w:rsidP="003A16EF">
      <w:pPr>
        <w:pStyle w:val="Default"/>
        <w:rPr>
          <w:b/>
          <w:bCs/>
          <w:color w:val="auto"/>
          <w:sz w:val="22"/>
          <w:szCs w:val="22"/>
        </w:rPr>
      </w:pPr>
    </w:p>
    <w:p w14:paraId="0839B66B" w14:textId="77777777" w:rsidR="00D54C4D" w:rsidRPr="00044E15" w:rsidRDefault="00D54C4D" w:rsidP="003A16EF">
      <w:pPr>
        <w:pStyle w:val="Default"/>
        <w:rPr>
          <w:b/>
          <w:bCs/>
          <w:color w:val="auto"/>
          <w:sz w:val="22"/>
          <w:szCs w:val="22"/>
        </w:rPr>
      </w:pPr>
    </w:p>
    <w:p w14:paraId="4F22165B" w14:textId="77777777" w:rsidR="003A16EF" w:rsidRPr="00044E15" w:rsidRDefault="003A16EF" w:rsidP="003A16EF">
      <w:pPr>
        <w:pStyle w:val="Default"/>
        <w:rPr>
          <w:b/>
          <w:bCs/>
          <w:color w:val="auto"/>
          <w:sz w:val="20"/>
          <w:szCs w:val="20"/>
        </w:rPr>
      </w:pPr>
    </w:p>
    <w:p w14:paraId="313E92A6" w14:textId="77777777" w:rsidR="002D2F84" w:rsidRPr="00044E15" w:rsidRDefault="003A16EF" w:rsidP="002D2F84">
      <w:pPr>
        <w:pStyle w:val="Default"/>
        <w:jc w:val="center"/>
        <w:rPr>
          <w:b/>
          <w:bCs/>
          <w:color w:val="auto"/>
          <w:sz w:val="22"/>
          <w:szCs w:val="22"/>
        </w:rPr>
      </w:pPr>
      <w:r w:rsidRPr="00044E15">
        <w:rPr>
          <w:b/>
          <w:bCs/>
          <w:color w:val="auto"/>
          <w:sz w:val="22"/>
          <w:szCs w:val="22"/>
        </w:rPr>
        <w:t>Čl. 1</w:t>
      </w:r>
    </w:p>
    <w:p w14:paraId="6F6F6C1C" w14:textId="10EDB232" w:rsidR="003A16EF" w:rsidRPr="00044E15" w:rsidRDefault="003A16EF" w:rsidP="002D2F84">
      <w:pPr>
        <w:pStyle w:val="Default"/>
        <w:jc w:val="center"/>
        <w:rPr>
          <w:b/>
          <w:bCs/>
          <w:color w:val="auto"/>
          <w:sz w:val="22"/>
          <w:szCs w:val="22"/>
        </w:rPr>
      </w:pPr>
      <w:r w:rsidRPr="00044E15">
        <w:rPr>
          <w:b/>
          <w:bCs/>
          <w:color w:val="auto"/>
          <w:sz w:val="22"/>
          <w:szCs w:val="22"/>
        </w:rPr>
        <w:t xml:space="preserve">Vymezení </w:t>
      </w:r>
      <w:r w:rsidR="00D54C4D" w:rsidRPr="00044E15">
        <w:rPr>
          <w:b/>
          <w:bCs/>
          <w:color w:val="auto"/>
          <w:sz w:val="22"/>
          <w:szCs w:val="22"/>
        </w:rPr>
        <w:t>uzavřeného pásma</w:t>
      </w:r>
    </w:p>
    <w:p w14:paraId="59004BA0" w14:textId="77777777" w:rsidR="002D2F84" w:rsidRPr="00044E15" w:rsidRDefault="002D2F84" w:rsidP="002D2F84">
      <w:pPr>
        <w:pStyle w:val="Default"/>
        <w:jc w:val="center"/>
        <w:rPr>
          <w:b/>
          <w:bCs/>
          <w:color w:val="auto"/>
          <w:sz w:val="20"/>
          <w:szCs w:val="20"/>
        </w:rPr>
      </w:pPr>
    </w:p>
    <w:p w14:paraId="7C8CBEC1" w14:textId="77777777" w:rsidR="002D2F84" w:rsidRPr="00044E15" w:rsidRDefault="002D2F84" w:rsidP="002D2F84">
      <w:pPr>
        <w:pStyle w:val="Default"/>
        <w:jc w:val="center"/>
        <w:rPr>
          <w:b/>
          <w:bCs/>
          <w:color w:val="auto"/>
          <w:sz w:val="20"/>
          <w:szCs w:val="20"/>
        </w:rPr>
      </w:pPr>
    </w:p>
    <w:p w14:paraId="065BADCA" w14:textId="228B7F52" w:rsidR="00D54C4D" w:rsidRPr="00044E15" w:rsidRDefault="00D54C4D" w:rsidP="00D54C4D">
      <w:pPr>
        <w:pStyle w:val="Odstavecseseznamem"/>
        <w:numPr>
          <w:ilvl w:val="0"/>
          <w:numId w:val="49"/>
        </w:numPr>
        <w:spacing w:before="0"/>
        <w:rPr>
          <w:sz w:val="22"/>
          <w:szCs w:val="28"/>
          <w:lang w:eastAsia="en-US"/>
        </w:rPr>
      </w:pPr>
      <w:r w:rsidRPr="00044E15">
        <w:rPr>
          <w:sz w:val="22"/>
          <w:szCs w:val="28"/>
          <w:lang w:eastAsia="en-US"/>
        </w:rPr>
        <w:t>Vymezuje se uzavřené pásmo, které je tvořeno pásmem dozoru.</w:t>
      </w:r>
    </w:p>
    <w:p w14:paraId="034BD129" w14:textId="05235474" w:rsidR="002D2F84" w:rsidRPr="00044E15" w:rsidRDefault="002D2F84" w:rsidP="00D54C4D">
      <w:pPr>
        <w:pStyle w:val="Odstavecseseznamem"/>
        <w:numPr>
          <w:ilvl w:val="0"/>
          <w:numId w:val="49"/>
        </w:numPr>
        <w:spacing w:before="120"/>
        <w:ind w:left="357" w:hanging="357"/>
        <w:contextualSpacing w:val="0"/>
        <w:rPr>
          <w:sz w:val="22"/>
          <w:szCs w:val="28"/>
          <w:lang w:eastAsia="en-US"/>
        </w:rPr>
      </w:pPr>
      <w:r w:rsidRPr="00044E15">
        <w:rPr>
          <w:sz w:val="22"/>
          <w:szCs w:val="28"/>
          <w:lang w:eastAsia="en-US"/>
        </w:rPr>
        <w:t xml:space="preserve">Pásmem dozoru vymezeným v okruhu minimálně </w:t>
      </w:r>
      <w:r w:rsidR="00527CFD" w:rsidRPr="00044E15">
        <w:rPr>
          <w:sz w:val="22"/>
          <w:szCs w:val="28"/>
          <w:lang w:eastAsia="en-US"/>
        </w:rPr>
        <w:t>10</w:t>
      </w:r>
      <w:r w:rsidRPr="00044E15">
        <w:rPr>
          <w:sz w:val="22"/>
          <w:szCs w:val="28"/>
          <w:lang w:eastAsia="en-US"/>
        </w:rPr>
        <w:t xml:space="preserve"> km kolem ohniska nákazy (Pardubický kraj) s přihlédnutím k epizootologickým, zeměpisným, biologickým a ekologickým podmínkám, se stanovují tato katastrální území v územním obvodu Olomouckého kraje:</w:t>
      </w:r>
      <w:r w:rsidR="002D791F" w:rsidRPr="00044E15">
        <w:rPr>
          <w:sz w:val="22"/>
          <w:szCs w:val="28"/>
          <w:lang w:eastAsia="en-US"/>
        </w:rPr>
        <w:t xml:space="preserve"> </w:t>
      </w:r>
      <w:r w:rsidR="001A4A47" w:rsidRPr="00044E15">
        <w:rPr>
          <w:b/>
          <w:bCs/>
          <w:sz w:val="22"/>
          <w:szCs w:val="28"/>
          <w:lang w:eastAsia="en-US"/>
        </w:rPr>
        <w:t xml:space="preserve">Crhov (617938), </w:t>
      </w:r>
      <w:r w:rsidR="001521F1" w:rsidRPr="00044E15">
        <w:rPr>
          <w:b/>
          <w:bCs/>
          <w:sz w:val="22"/>
          <w:szCs w:val="28"/>
          <w:lang w:eastAsia="en-US"/>
        </w:rPr>
        <w:t>Drozdov (</w:t>
      </w:r>
      <w:r w:rsidR="001A4A47" w:rsidRPr="00044E15">
        <w:rPr>
          <w:b/>
          <w:bCs/>
          <w:sz w:val="22"/>
          <w:szCs w:val="28"/>
          <w:lang w:eastAsia="en-US"/>
        </w:rPr>
        <w:t>632619</w:t>
      </w:r>
      <w:r w:rsidR="001521F1" w:rsidRPr="00044E15">
        <w:rPr>
          <w:b/>
          <w:bCs/>
          <w:sz w:val="22"/>
          <w:szCs w:val="28"/>
          <w:lang w:eastAsia="en-US"/>
        </w:rPr>
        <w:t xml:space="preserve">), </w:t>
      </w:r>
      <w:r w:rsidR="001A4A47" w:rsidRPr="00044E15">
        <w:rPr>
          <w:b/>
          <w:bCs/>
          <w:sz w:val="22"/>
          <w:szCs w:val="28"/>
          <w:lang w:eastAsia="en-US"/>
        </w:rPr>
        <w:t xml:space="preserve">Heroltice u Štítů (638439), </w:t>
      </w:r>
      <w:r w:rsidR="001521F1" w:rsidRPr="00044E15">
        <w:rPr>
          <w:b/>
          <w:bCs/>
          <w:sz w:val="22"/>
          <w:szCs w:val="28"/>
          <w:lang w:eastAsia="en-US"/>
        </w:rPr>
        <w:t>Hoštejn (</w:t>
      </w:r>
      <w:r w:rsidR="001A4A47" w:rsidRPr="00044E15">
        <w:rPr>
          <w:b/>
          <w:bCs/>
          <w:sz w:val="22"/>
          <w:szCs w:val="28"/>
          <w:lang w:eastAsia="en-US"/>
        </w:rPr>
        <w:t>646156</w:t>
      </w:r>
      <w:r w:rsidR="001521F1" w:rsidRPr="00044E15">
        <w:rPr>
          <w:b/>
          <w:bCs/>
          <w:sz w:val="22"/>
          <w:szCs w:val="28"/>
          <w:lang w:eastAsia="en-US"/>
        </w:rPr>
        <w:t>), Hynči</w:t>
      </w:r>
      <w:r w:rsidR="00C625B0" w:rsidRPr="00044E15">
        <w:rPr>
          <w:b/>
          <w:bCs/>
          <w:sz w:val="22"/>
          <w:szCs w:val="28"/>
          <w:lang w:eastAsia="en-US"/>
        </w:rPr>
        <w:t>n</w:t>
      </w:r>
      <w:r w:rsidR="001521F1" w:rsidRPr="00044E15">
        <w:rPr>
          <w:b/>
          <w:bCs/>
          <w:sz w:val="22"/>
          <w:szCs w:val="28"/>
          <w:lang w:eastAsia="en-US"/>
        </w:rPr>
        <w:t>a (</w:t>
      </w:r>
      <w:r w:rsidR="001A4A47" w:rsidRPr="00044E15">
        <w:rPr>
          <w:b/>
          <w:bCs/>
          <w:sz w:val="22"/>
          <w:szCs w:val="28"/>
          <w:lang w:eastAsia="en-US"/>
        </w:rPr>
        <w:t>650412</w:t>
      </w:r>
      <w:r w:rsidR="001521F1" w:rsidRPr="00044E15">
        <w:rPr>
          <w:b/>
          <w:bCs/>
          <w:sz w:val="22"/>
          <w:szCs w:val="28"/>
          <w:lang w:eastAsia="en-US"/>
        </w:rPr>
        <w:t>), Jedlí (</w:t>
      </w:r>
      <w:r w:rsidR="001A4A47" w:rsidRPr="00044E15">
        <w:rPr>
          <w:b/>
          <w:bCs/>
          <w:sz w:val="22"/>
          <w:szCs w:val="28"/>
          <w:lang w:eastAsia="en-US"/>
        </w:rPr>
        <w:t>658073</w:t>
      </w:r>
      <w:r w:rsidR="001521F1" w:rsidRPr="00044E15">
        <w:rPr>
          <w:b/>
          <w:bCs/>
          <w:sz w:val="22"/>
          <w:szCs w:val="28"/>
          <w:lang w:eastAsia="en-US"/>
        </w:rPr>
        <w:t xml:space="preserve">) </w:t>
      </w:r>
      <w:r w:rsidR="001521F1" w:rsidRPr="00044E15">
        <w:rPr>
          <w:sz w:val="22"/>
          <w:szCs w:val="28"/>
          <w:lang w:eastAsia="en-US"/>
        </w:rPr>
        <w:t>a</w:t>
      </w:r>
      <w:r w:rsidR="001521F1" w:rsidRPr="00044E15">
        <w:rPr>
          <w:b/>
          <w:bCs/>
          <w:sz w:val="22"/>
          <w:szCs w:val="28"/>
          <w:lang w:eastAsia="en-US"/>
        </w:rPr>
        <w:t xml:space="preserve"> </w:t>
      </w:r>
      <w:r w:rsidR="004F40B7" w:rsidRPr="00044E15">
        <w:rPr>
          <w:b/>
          <w:bCs/>
          <w:sz w:val="22"/>
          <w:szCs w:val="28"/>
          <w:lang w:eastAsia="en-US"/>
        </w:rPr>
        <w:t>Štíty – město</w:t>
      </w:r>
      <w:r w:rsidR="001521F1" w:rsidRPr="00044E15">
        <w:rPr>
          <w:b/>
          <w:bCs/>
          <w:sz w:val="22"/>
          <w:szCs w:val="28"/>
          <w:lang w:eastAsia="en-US"/>
        </w:rPr>
        <w:t xml:space="preserve"> (</w:t>
      </w:r>
      <w:r w:rsidR="001A4A47" w:rsidRPr="00044E15">
        <w:rPr>
          <w:b/>
          <w:bCs/>
          <w:sz w:val="22"/>
          <w:szCs w:val="28"/>
          <w:lang w:eastAsia="en-US"/>
        </w:rPr>
        <w:t>763993</w:t>
      </w:r>
      <w:r w:rsidR="001521F1" w:rsidRPr="00044E15">
        <w:rPr>
          <w:b/>
          <w:bCs/>
          <w:sz w:val="22"/>
          <w:szCs w:val="28"/>
          <w:lang w:eastAsia="en-US"/>
        </w:rPr>
        <w:t>).</w:t>
      </w:r>
      <w:r w:rsidR="002D791F" w:rsidRPr="00044E15">
        <w:rPr>
          <w:sz w:val="22"/>
          <w:szCs w:val="28"/>
          <w:lang w:eastAsia="en-US"/>
        </w:rPr>
        <w:t xml:space="preserve"> </w:t>
      </w:r>
    </w:p>
    <w:p w14:paraId="6434BEAF" w14:textId="77777777" w:rsidR="00527CFD" w:rsidRPr="00044E15" w:rsidRDefault="00527CFD" w:rsidP="002D2F84">
      <w:pPr>
        <w:spacing w:before="0"/>
        <w:ind w:firstLine="708"/>
        <w:rPr>
          <w:sz w:val="22"/>
          <w:szCs w:val="28"/>
        </w:rPr>
      </w:pPr>
    </w:p>
    <w:p w14:paraId="3900B491" w14:textId="77777777" w:rsidR="002D791F" w:rsidRPr="00044E15" w:rsidRDefault="002D791F" w:rsidP="002D2F84">
      <w:pPr>
        <w:spacing w:before="0"/>
        <w:ind w:firstLine="708"/>
        <w:rPr>
          <w:sz w:val="22"/>
          <w:szCs w:val="28"/>
        </w:rPr>
      </w:pPr>
    </w:p>
    <w:p w14:paraId="1257230F" w14:textId="77777777" w:rsidR="00D54C4D" w:rsidRPr="00044E15" w:rsidRDefault="00D54C4D" w:rsidP="002D2F84">
      <w:pPr>
        <w:spacing w:before="0"/>
        <w:ind w:firstLine="708"/>
        <w:rPr>
          <w:sz w:val="22"/>
          <w:szCs w:val="28"/>
        </w:rPr>
      </w:pPr>
    </w:p>
    <w:p w14:paraId="768F2396" w14:textId="05DF0F09" w:rsidR="002D791F" w:rsidRPr="00044E15" w:rsidRDefault="002D791F" w:rsidP="002D791F">
      <w:pPr>
        <w:pStyle w:val="Default"/>
        <w:jc w:val="center"/>
        <w:rPr>
          <w:b/>
          <w:bCs/>
          <w:color w:val="auto"/>
          <w:sz w:val="22"/>
          <w:szCs w:val="22"/>
        </w:rPr>
      </w:pPr>
      <w:r w:rsidRPr="00044E15">
        <w:rPr>
          <w:b/>
          <w:bCs/>
          <w:color w:val="auto"/>
          <w:sz w:val="22"/>
          <w:szCs w:val="22"/>
        </w:rPr>
        <w:t>Čl. 2</w:t>
      </w:r>
    </w:p>
    <w:p w14:paraId="7D5C357E" w14:textId="2FCB2DB6" w:rsidR="002D791F" w:rsidRPr="00044E15" w:rsidRDefault="002D791F" w:rsidP="002D791F">
      <w:pPr>
        <w:pStyle w:val="Default"/>
        <w:jc w:val="center"/>
        <w:rPr>
          <w:b/>
          <w:bCs/>
          <w:color w:val="auto"/>
          <w:sz w:val="22"/>
          <w:szCs w:val="22"/>
        </w:rPr>
      </w:pPr>
      <w:r w:rsidRPr="00044E15">
        <w:rPr>
          <w:b/>
          <w:bCs/>
          <w:color w:val="auto"/>
          <w:sz w:val="22"/>
          <w:szCs w:val="22"/>
        </w:rPr>
        <w:t>Opatření v pásmu dozoru</w:t>
      </w:r>
    </w:p>
    <w:p w14:paraId="1A943485" w14:textId="77777777" w:rsidR="002D791F" w:rsidRPr="00044E15" w:rsidRDefault="002D791F" w:rsidP="002D791F">
      <w:pPr>
        <w:pStyle w:val="Default"/>
        <w:jc w:val="both"/>
        <w:rPr>
          <w:b/>
          <w:bCs/>
          <w:color w:val="auto"/>
          <w:sz w:val="22"/>
          <w:szCs w:val="22"/>
        </w:rPr>
      </w:pPr>
    </w:p>
    <w:p w14:paraId="6638E58D" w14:textId="77777777" w:rsidR="002D791F" w:rsidRPr="00044E15" w:rsidRDefault="002D791F" w:rsidP="002D791F">
      <w:pPr>
        <w:pStyle w:val="Default"/>
        <w:jc w:val="both"/>
        <w:rPr>
          <w:color w:val="auto"/>
          <w:sz w:val="22"/>
          <w:szCs w:val="22"/>
        </w:rPr>
      </w:pPr>
    </w:p>
    <w:p w14:paraId="557D2227" w14:textId="15742E56" w:rsidR="002D791F" w:rsidRPr="00044E15" w:rsidRDefault="002D791F" w:rsidP="009622DF">
      <w:pPr>
        <w:pStyle w:val="Default"/>
        <w:numPr>
          <w:ilvl w:val="0"/>
          <w:numId w:val="30"/>
        </w:numPr>
        <w:jc w:val="both"/>
        <w:rPr>
          <w:color w:val="auto"/>
          <w:sz w:val="22"/>
          <w:szCs w:val="22"/>
        </w:rPr>
      </w:pPr>
      <w:r w:rsidRPr="00044E15">
        <w:rPr>
          <w:b/>
          <w:bCs/>
          <w:color w:val="auto"/>
          <w:sz w:val="22"/>
          <w:szCs w:val="22"/>
        </w:rPr>
        <w:t xml:space="preserve">Obcím se </w:t>
      </w:r>
      <w:r w:rsidRPr="00044E15">
        <w:rPr>
          <w:color w:val="auto"/>
          <w:sz w:val="22"/>
          <w:szCs w:val="22"/>
        </w:rPr>
        <w:t xml:space="preserve">v pásmu dozoru nařizuje: </w:t>
      </w:r>
    </w:p>
    <w:p w14:paraId="48A18CE1" w14:textId="6EC281F8" w:rsidR="00DD0DE7" w:rsidRPr="00044E15" w:rsidRDefault="00DD0DE7" w:rsidP="0075121A">
      <w:pPr>
        <w:pStyle w:val="Default"/>
        <w:numPr>
          <w:ilvl w:val="0"/>
          <w:numId w:val="31"/>
        </w:numPr>
        <w:spacing w:before="120"/>
        <w:jc w:val="both"/>
        <w:rPr>
          <w:color w:val="auto"/>
          <w:sz w:val="22"/>
          <w:szCs w:val="22"/>
        </w:rPr>
      </w:pPr>
      <w:r w:rsidRPr="00044E15">
        <w:rPr>
          <w:color w:val="auto"/>
          <w:sz w:val="22"/>
          <w:szCs w:val="22"/>
        </w:rPr>
        <w:t xml:space="preserve">provést soupis všech hospodářství, kde je chována či držena drůbež </w:t>
      </w:r>
      <w:r w:rsidR="00F73806" w:rsidRPr="00044E15">
        <w:rPr>
          <w:color w:val="auto"/>
          <w:sz w:val="22"/>
          <w:szCs w:val="22"/>
        </w:rPr>
        <w:t xml:space="preserve">nebo ptáci v zajetí </w:t>
      </w:r>
      <w:r w:rsidRPr="00044E15">
        <w:rPr>
          <w:color w:val="auto"/>
          <w:sz w:val="22"/>
          <w:szCs w:val="22"/>
        </w:rPr>
        <w:t xml:space="preserve">(dále jen „chovaní ptáci“), s výjimkou domácností, které chovají ptáky v zájmovém </w:t>
      </w:r>
      <w:r w:rsidRPr="00044E15">
        <w:rPr>
          <w:color w:val="auto"/>
          <w:sz w:val="22"/>
          <w:szCs w:val="22"/>
        </w:rPr>
        <w:lastRenderedPageBreak/>
        <w:t xml:space="preserve">chovu (sčítání podléhají kur domácí, krůty, perličky, kachny, husy, křepelky, holubi, bažanti, koroptve a běžci). Provede se soupis pro hospodářství v pásmu dozoru, který bude obsahovat vždy druh, kategorii a počet chovaných ptáků v každém chovu či hospodářství (počet </w:t>
      </w:r>
      <w:r w:rsidR="003F0194" w:rsidRPr="00044E15">
        <w:rPr>
          <w:color w:val="auto"/>
          <w:sz w:val="22"/>
          <w:szCs w:val="22"/>
        </w:rPr>
        <w:t>drůbeže</w:t>
      </w:r>
      <w:r w:rsidRPr="00044E15">
        <w:rPr>
          <w:color w:val="auto"/>
          <w:sz w:val="22"/>
          <w:szCs w:val="22"/>
        </w:rPr>
        <w:t xml:space="preserve"> lze odhadnout); tento soupis předat KVS </w:t>
      </w:r>
      <w:r w:rsidR="00F73806" w:rsidRPr="00044E15">
        <w:rPr>
          <w:color w:val="auto"/>
          <w:sz w:val="22"/>
          <w:szCs w:val="22"/>
        </w:rPr>
        <w:t xml:space="preserve">Olomouc </w:t>
      </w:r>
      <w:r w:rsidRPr="00044E15">
        <w:rPr>
          <w:b/>
          <w:bCs/>
          <w:color w:val="auto"/>
          <w:sz w:val="22"/>
          <w:szCs w:val="22"/>
        </w:rPr>
        <w:t>nejpozději do 2</w:t>
      </w:r>
      <w:r w:rsidR="0033641B" w:rsidRPr="00044E15">
        <w:rPr>
          <w:b/>
          <w:bCs/>
          <w:color w:val="auto"/>
          <w:sz w:val="22"/>
          <w:szCs w:val="22"/>
        </w:rPr>
        <w:t>1</w:t>
      </w:r>
      <w:r w:rsidRPr="00044E15">
        <w:rPr>
          <w:b/>
          <w:bCs/>
          <w:color w:val="auto"/>
          <w:sz w:val="22"/>
          <w:szCs w:val="22"/>
        </w:rPr>
        <w:t xml:space="preserve">.11.2025 </w:t>
      </w:r>
      <w:r w:rsidRPr="00044E15">
        <w:rPr>
          <w:color w:val="auto"/>
          <w:sz w:val="22"/>
          <w:szCs w:val="22"/>
        </w:rPr>
        <w:t>prostřednictvím následující</w:t>
      </w:r>
      <w:r w:rsidR="00F73806" w:rsidRPr="00044E15">
        <w:rPr>
          <w:color w:val="auto"/>
          <w:sz w:val="22"/>
          <w:szCs w:val="22"/>
        </w:rPr>
        <w:t>ho</w:t>
      </w:r>
      <w:r w:rsidRPr="00044E15">
        <w:rPr>
          <w:color w:val="auto"/>
          <w:sz w:val="22"/>
          <w:szCs w:val="22"/>
        </w:rPr>
        <w:t xml:space="preserve"> webov</w:t>
      </w:r>
      <w:r w:rsidR="00F73806" w:rsidRPr="00044E15">
        <w:rPr>
          <w:color w:val="auto"/>
          <w:sz w:val="22"/>
          <w:szCs w:val="22"/>
        </w:rPr>
        <w:t>ého</w:t>
      </w:r>
      <w:r w:rsidRPr="00044E15">
        <w:rPr>
          <w:color w:val="auto"/>
          <w:sz w:val="22"/>
          <w:szCs w:val="22"/>
        </w:rPr>
        <w:t xml:space="preserve"> formulář</w:t>
      </w:r>
      <w:r w:rsidR="00F73806" w:rsidRPr="00044E15">
        <w:rPr>
          <w:color w:val="auto"/>
          <w:sz w:val="22"/>
          <w:szCs w:val="22"/>
        </w:rPr>
        <w:t>e</w:t>
      </w:r>
      <w:r w:rsidRPr="00044E15">
        <w:rPr>
          <w:color w:val="auto"/>
          <w:sz w:val="22"/>
          <w:szCs w:val="22"/>
        </w:rPr>
        <w:t xml:space="preserve"> na webových stránkách Státní veterinární správy:</w:t>
      </w:r>
    </w:p>
    <w:p w14:paraId="40D860CB" w14:textId="77777777" w:rsidR="0074722B" w:rsidRPr="00044E15" w:rsidRDefault="0074722B" w:rsidP="0074722B">
      <w:pPr>
        <w:pStyle w:val="Default"/>
        <w:spacing w:before="120"/>
        <w:ind w:left="720"/>
        <w:jc w:val="both"/>
        <w:rPr>
          <w:color w:val="auto"/>
          <w:sz w:val="22"/>
          <w:szCs w:val="22"/>
        </w:rPr>
      </w:pPr>
      <w:hyperlink r:id="rId9" w:anchor="pasmo=ALBRECHTICE-KVSM-2025-10KM" w:history="1">
        <w:r w:rsidRPr="00044E15">
          <w:rPr>
            <w:rStyle w:val="Hypertextovodkaz"/>
            <w:color w:val="auto"/>
            <w:sz w:val="22"/>
            <w:szCs w:val="22"/>
          </w:rPr>
          <w:t>https://www.svscr.cz/online-formulare/aviarni-influenza-stavy-drubeze-a-ostatnich-ptaku-v-obci-v2/#pasmo=ALBRECHTICE-KVSM-2025-10KM</w:t>
        </w:r>
      </w:hyperlink>
    </w:p>
    <w:p w14:paraId="1567085E" w14:textId="5A5194DB" w:rsidR="002D791F" w:rsidRPr="00044E15" w:rsidRDefault="002D791F" w:rsidP="0074722B">
      <w:pPr>
        <w:pStyle w:val="Default"/>
        <w:numPr>
          <w:ilvl w:val="0"/>
          <w:numId w:val="31"/>
        </w:numPr>
        <w:spacing w:before="120"/>
        <w:jc w:val="both"/>
        <w:rPr>
          <w:color w:val="auto"/>
          <w:sz w:val="22"/>
          <w:szCs w:val="22"/>
        </w:rPr>
      </w:pPr>
      <w:r w:rsidRPr="00044E15">
        <w:rPr>
          <w:b/>
          <w:bCs/>
          <w:color w:val="auto"/>
          <w:sz w:val="22"/>
          <w:szCs w:val="22"/>
        </w:rPr>
        <w:t xml:space="preserve">informovat veřejnost </w:t>
      </w:r>
      <w:r w:rsidRPr="00044E15">
        <w:rPr>
          <w:color w:val="auto"/>
          <w:sz w:val="22"/>
          <w:szCs w:val="22"/>
        </w:rPr>
        <w:t xml:space="preserve">způsobem v obci obvyklým, s cílem zvýšit povědomí o nákaze mezi chovateli drůbeže nebo jiného ptactva chovaného v zajetí, lovci, pozorovateli ptáků; </w:t>
      </w:r>
    </w:p>
    <w:p w14:paraId="2CB8C841" w14:textId="72DACC1B" w:rsidR="002D791F" w:rsidRPr="00044E15" w:rsidRDefault="002D791F" w:rsidP="0075121A">
      <w:pPr>
        <w:pStyle w:val="Default"/>
        <w:numPr>
          <w:ilvl w:val="0"/>
          <w:numId w:val="31"/>
        </w:numPr>
        <w:spacing w:before="120"/>
        <w:jc w:val="both"/>
        <w:rPr>
          <w:color w:val="auto"/>
          <w:sz w:val="22"/>
          <w:szCs w:val="22"/>
        </w:rPr>
      </w:pPr>
      <w:r w:rsidRPr="00044E15">
        <w:rPr>
          <w:b/>
          <w:bCs/>
          <w:color w:val="auto"/>
          <w:sz w:val="22"/>
          <w:szCs w:val="22"/>
        </w:rPr>
        <w:t xml:space="preserve">zajistit kontejnery nebo nepropustné uzavíratelné nádoby k bezpečnému uložení uhynulých ptáků </w:t>
      </w:r>
      <w:r w:rsidRPr="00044E15">
        <w:rPr>
          <w:color w:val="auto"/>
          <w:sz w:val="22"/>
          <w:szCs w:val="22"/>
        </w:rPr>
        <w:t xml:space="preserve">pocházejících z chovů a volně žijících ptáků pro jejich svoz a neškodné odstranění asanačním podnikem. Tyto nádoby vhodně umístit a označit nápisem </w:t>
      </w:r>
      <w:r w:rsidR="000F259E" w:rsidRPr="00044E15">
        <w:rPr>
          <w:i/>
          <w:iCs/>
          <w:color w:val="auto"/>
          <w:sz w:val="22"/>
          <w:szCs w:val="22"/>
        </w:rPr>
        <w:t>„</w:t>
      </w:r>
      <w:r w:rsidRPr="00044E15">
        <w:rPr>
          <w:i/>
          <w:iCs/>
          <w:color w:val="auto"/>
          <w:sz w:val="22"/>
          <w:szCs w:val="22"/>
        </w:rPr>
        <w:t>VŽP 2. kategorie - Není určeno ke krmení zvířat</w:t>
      </w:r>
      <w:r w:rsidR="000F259E" w:rsidRPr="00044E15">
        <w:rPr>
          <w:i/>
          <w:iCs/>
          <w:color w:val="auto"/>
          <w:sz w:val="22"/>
          <w:szCs w:val="22"/>
        </w:rPr>
        <w:t>“</w:t>
      </w:r>
      <w:r w:rsidRPr="00044E15">
        <w:rPr>
          <w:i/>
          <w:iCs/>
          <w:color w:val="auto"/>
          <w:sz w:val="22"/>
          <w:szCs w:val="22"/>
        </w:rPr>
        <w:t>.</w:t>
      </w:r>
      <w:r w:rsidRPr="00044E15">
        <w:rPr>
          <w:color w:val="auto"/>
          <w:sz w:val="22"/>
          <w:szCs w:val="22"/>
        </w:rPr>
        <w:t xml:space="preserve"> Neprodleně hlásit výskyt vedlejších živočišných produktů asanačnímu podniku a po jejich odvozu asanačním podnikem provést </w:t>
      </w:r>
      <w:r w:rsidR="00301316" w:rsidRPr="00044E15">
        <w:rPr>
          <w:color w:val="auto"/>
          <w:sz w:val="22"/>
          <w:szCs w:val="22"/>
        </w:rPr>
        <w:t>dezinfekci</w:t>
      </w:r>
      <w:r w:rsidRPr="00044E15">
        <w:rPr>
          <w:color w:val="auto"/>
          <w:sz w:val="22"/>
          <w:szCs w:val="22"/>
        </w:rPr>
        <w:t xml:space="preserve"> nádoby přípravkem s účinnou dezinfekční látkou; </w:t>
      </w:r>
    </w:p>
    <w:p w14:paraId="47E731BE" w14:textId="314F7E58" w:rsidR="002D791F" w:rsidRPr="00044E15" w:rsidRDefault="002D791F" w:rsidP="0075121A">
      <w:pPr>
        <w:pStyle w:val="Default"/>
        <w:numPr>
          <w:ilvl w:val="0"/>
          <w:numId w:val="31"/>
        </w:numPr>
        <w:spacing w:before="120"/>
        <w:jc w:val="both"/>
        <w:rPr>
          <w:color w:val="auto"/>
          <w:sz w:val="22"/>
          <w:szCs w:val="22"/>
        </w:rPr>
      </w:pPr>
      <w:r w:rsidRPr="00044E15">
        <w:rPr>
          <w:b/>
          <w:bCs/>
          <w:color w:val="auto"/>
          <w:sz w:val="22"/>
          <w:szCs w:val="22"/>
        </w:rPr>
        <w:t xml:space="preserve">spolupracovat s KVS </w:t>
      </w:r>
      <w:r w:rsidR="000F259E" w:rsidRPr="00044E15">
        <w:rPr>
          <w:b/>
          <w:bCs/>
          <w:color w:val="auto"/>
          <w:sz w:val="22"/>
          <w:szCs w:val="22"/>
        </w:rPr>
        <w:t>Olomouc</w:t>
      </w:r>
      <w:r w:rsidRPr="00044E15">
        <w:rPr>
          <w:b/>
          <w:bCs/>
          <w:color w:val="auto"/>
          <w:sz w:val="22"/>
          <w:szCs w:val="22"/>
        </w:rPr>
        <w:t xml:space="preserve"> </w:t>
      </w:r>
      <w:r w:rsidRPr="00044E15">
        <w:rPr>
          <w:color w:val="auto"/>
          <w:sz w:val="22"/>
          <w:szCs w:val="22"/>
        </w:rPr>
        <w:t xml:space="preserve">při provádění intenzivního úředního dozoru nad populacemi volně žijícího ptactva, zejména vodního ptactva a dalšího monitorování uhynulých nebo nemocných ptáků; </w:t>
      </w:r>
    </w:p>
    <w:p w14:paraId="0B6C0E7C" w14:textId="77777777" w:rsidR="002D791F" w:rsidRPr="00044E15" w:rsidRDefault="002D791F" w:rsidP="0075121A">
      <w:pPr>
        <w:pStyle w:val="Default"/>
        <w:spacing w:before="120"/>
        <w:jc w:val="both"/>
        <w:rPr>
          <w:color w:val="auto"/>
          <w:sz w:val="22"/>
          <w:szCs w:val="22"/>
        </w:rPr>
      </w:pPr>
    </w:p>
    <w:p w14:paraId="13CCCAA0" w14:textId="5DD811CD" w:rsidR="00B90969" w:rsidRPr="00044E15" w:rsidRDefault="00B90969" w:rsidP="0075121A">
      <w:pPr>
        <w:pStyle w:val="Odstavecseseznamem"/>
        <w:widowControl/>
        <w:numPr>
          <w:ilvl w:val="0"/>
          <w:numId w:val="30"/>
        </w:numPr>
        <w:spacing w:before="120"/>
        <w:contextualSpacing w:val="0"/>
        <w:jc w:val="left"/>
        <w:rPr>
          <w:rFonts w:ascii="ArialMT" w:eastAsia="Times New Roman" w:hAnsi="ArialMT" w:cs="ArialMT"/>
          <w:sz w:val="22"/>
          <w:szCs w:val="22"/>
        </w:rPr>
      </w:pPr>
      <w:r w:rsidRPr="00044E15">
        <w:rPr>
          <w:rFonts w:ascii="ArialMT" w:eastAsia="Times New Roman" w:hAnsi="ArialMT" w:cs="ArialMT"/>
          <w:b/>
          <w:bCs/>
          <w:sz w:val="22"/>
          <w:szCs w:val="22"/>
        </w:rPr>
        <w:t>Chovatelům ptáků</w:t>
      </w:r>
      <w:r w:rsidRPr="00044E15">
        <w:rPr>
          <w:rFonts w:ascii="ArialMT" w:eastAsia="Times New Roman" w:hAnsi="ArialMT" w:cs="ArialMT"/>
          <w:sz w:val="22"/>
          <w:szCs w:val="22"/>
        </w:rPr>
        <w:t xml:space="preserve"> v pásmu dozoru se nařizuje:</w:t>
      </w:r>
    </w:p>
    <w:p w14:paraId="540664B0" w14:textId="54F05888" w:rsidR="00B90969" w:rsidRPr="00044E15" w:rsidRDefault="00B90969" w:rsidP="0075121A">
      <w:pPr>
        <w:pStyle w:val="Odstavecseseznamem"/>
        <w:numPr>
          <w:ilvl w:val="0"/>
          <w:numId w:val="42"/>
        </w:numPr>
        <w:spacing w:before="120"/>
        <w:ind w:left="714" w:hanging="357"/>
        <w:contextualSpacing w:val="0"/>
        <w:rPr>
          <w:rFonts w:cs="Arial"/>
          <w:sz w:val="22"/>
          <w:szCs w:val="22"/>
        </w:rPr>
      </w:pPr>
      <w:r w:rsidRPr="00044E15">
        <w:rPr>
          <w:rFonts w:eastAsia="Times New Roman" w:cs="Arial"/>
          <w:sz w:val="22"/>
          <w:szCs w:val="22"/>
        </w:rPr>
        <w:t xml:space="preserve">držet chované ptáky odděleně od volně žijících zvířat a ostatních zvířat, tzn. </w:t>
      </w:r>
      <w:r w:rsidRPr="00044E15">
        <w:rPr>
          <w:rFonts w:eastAsia="Times New Roman" w:cs="Arial"/>
          <w:b/>
          <w:bCs/>
          <w:sz w:val="22"/>
          <w:szCs w:val="22"/>
        </w:rPr>
        <w:t xml:space="preserve">zajistit umístění </w:t>
      </w:r>
      <w:r w:rsidRPr="00044E15">
        <w:rPr>
          <w:rFonts w:cs="Arial"/>
          <w:b/>
          <w:bCs/>
          <w:sz w:val="22"/>
          <w:szCs w:val="22"/>
        </w:rPr>
        <w:t>ptáků</w:t>
      </w:r>
      <w:r w:rsidRPr="00044E15">
        <w:rPr>
          <w:rFonts w:eastAsia="Times New Roman" w:cs="Arial"/>
          <w:b/>
          <w:bCs/>
          <w:sz w:val="22"/>
          <w:szCs w:val="22"/>
        </w:rPr>
        <w:t xml:space="preserve"> </w:t>
      </w:r>
      <w:r w:rsidRPr="00044E15">
        <w:rPr>
          <w:rFonts w:eastAsia="Times New Roman" w:cs="Arial"/>
          <w:sz w:val="22"/>
          <w:szCs w:val="22"/>
        </w:rPr>
        <w:t xml:space="preserve">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044E15">
        <w:rPr>
          <w:rFonts w:eastAsia="Times New Roman" w:cs="Arial"/>
          <w:b/>
          <w:bCs/>
          <w:sz w:val="22"/>
          <w:szCs w:val="22"/>
        </w:rPr>
        <w:t>není-li to proveditelné</w:t>
      </w:r>
      <w:r w:rsidRPr="00044E15">
        <w:rPr>
          <w:rFonts w:eastAsia="Times New Roman" w:cs="Arial"/>
          <w:sz w:val="22"/>
          <w:szCs w:val="22"/>
        </w:rPr>
        <w:t xml:space="preserve"> 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w:t>
      </w:r>
    </w:p>
    <w:p w14:paraId="6877C923" w14:textId="333A6CE2" w:rsidR="00B90969" w:rsidRPr="00044E15" w:rsidRDefault="00B90969" w:rsidP="0075121A">
      <w:pPr>
        <w:pStyle w:val="Odstavecseseznamem"/>
        <w:widowControl/>
        <w:numPr>
          <w:ilvl w:val="0"/>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Olomouc na nepřetržitě dostupnou </w:t>
      </w:r>
      <w:r w:rsidRPr="00044E15">
        <w:rPr>
          <w:rFonts w:ascii="ArialMT" w:eastAsia="Times New Roman" w:hAnsi="ArialMT" w:cs="ArialMT"/>
          <w:b/>
          <w:bCs/>
          <w:sz w:val="22"/>
          <w:szCs w:val="22"/>
        </w:rPr>
        <w:t>krizovou linku +420 720 995 206</w:t>
      </w:r>
      <w:r w:rsidRPr="00044E15">
        <w:rPr>
          <w:rFonts w:ascii="ArialMT" w:eastAsia="Times New Roman" w:hAnsi="ArialMT" w:cs="ArialMT"/>
          <w:sz w:val="22"/>
          <w:szCs w:val="22"/>
        </w:rPr>
        <w:t>;</w:t>
      </w:r>
    </w:p>
    <w:p w14:paraId="0DBC367E" w14:textId="2A843B0D" w:rsidR="00B90969" w:rsidRPr="00044E15" w:rsidRDefault="00B90969" w:rsidP="0075121A">
      <w:pPr>
        <w:pStyle w:val="Odstavecseseznamem"/>
        <w:widowControl/>
        <w:numPr>
          <w:ilvl w:val="0"/>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používat na vstupech a výstupech do a z hospodářství či chovu dezinfekční prostředky vhodné k tlumení nákazy;</w:t>
      </w:r>
    </w:p>
    <w:p w14:paraId="260561F4" w14:textId="073EE251" w:rsidR="00B90969" w:rsidRPr="00044E15" w:rsidRDefault="00B90969" w:rsidP="0075121A">
      <w:pPr>
        <w:pStyle w:val="Odstavecseseznamem"/>
        <w:widowControl/>
        <w:numPr>
          <w:ilvl w:val="0"/>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w:t>
      </w:r>
    </w:p>
    <w:p w14:paraId="5F30C246" w14:textId="59B34FB5" w:rsidR="00B90969" w:rsidRPr="00044E15" w:rsidRDefault="00B90969" w:rsidP="0075121A">
      <w:pPr>
        <w:pStyle w:val="Odstavecseseznamem"/>
        <w:widowControl/>
        <w:numPr>
          <w:ilvl w:val="0"/>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vést záznamy o všech osobách, které hospodářství či chov navštěvují, udržovat je v aktuálním stavu s cílem usnadnit dozor nad nákazou a jejich tlumení a zpřístupnit je KVS Olomouc na její žádost; záznamy o návštěvách se nevyžadují, pokud návštěvníci nemají přístup do prostor, kde jsou ptáci chováni</w:t>
      </w:r>
      <w:r w:rsidR="00622140" w:rsidRPr="00044E15">
        <w:rPr>
          <w:rFonts w:ascii="ArialMT" w:eastAsia="Times New Roman" w:hAnsi="ArialMT" w:cs="ArialMT"/>
          <w:sz w:val="22"/>
          <w:szCs w:val="22"/>
        </w:rPr>
        <w:t>, případně do jiných prostor souvisejících s chovem ptáků</w:t>
      </w:r>
      <w:r w:rsidRPr="00044E15">
        <w:rPr>
          <w:rFonts w:ascii="ArialMT" w:eastAsia="Times New Roman" w:hAnsi="ArialMT" w:cs="ArialMT"/>
          <w:sz w:val="22"/>
          <w:szCs w:val="22"/>
        </w:rPr>
        <w:t>;</w:t>
      </w:r>
    </w:p>
    <w:p w14:paraId="66ABA6DB" w14:textId="125BB88C" w:rsidR="00B90969" w:rsidRPr="00044E15" w:rsidRDefault="00B90969" w:rsidP="0075121A">
      <w:pPr>
        <w:pStyle w:val="Odstavecseseznamem"/>
        <w:widowControl/>
        <w:numPr>
          <w:ilvl w:val="0"/>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v souladu s § 40 veterinárního zákona neškodně odstraňovat kadávery, a to neprodleně;</w:t>
      </w:r>
    </w:p>
    <w:p w14:paraId="74067D1A" w14:textId="7254ADA8" w:rsidR="00B90969" w:rsidRPr="00044E15" w:rsidRDefault="00B90969" w:rsidP="0075121A">
      <w:pPr>
        <w:pStyle w:val="Odstavecseseznamem"/>
        <w:widowControl/>
        <w:numPr>
          <w:ilvl w:val="0"/>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lastRenderedPageBreak/>
        <w:t xml:space="preserve">poskytnout obci pro účely naplnění tohoto nařízení následující informace k provedení soupisu ptáků na hospodářství, a to </w:t>
      </w:r>
      <w:r w:rsidRPr="00044E15">
        <w:rPr>
          <w:rFonts w:ascii="Arial-BoldMT" w:eastAsia="Times New Roman" w:hAnsi="Arial-BoldMT" w:cs="Arial-BoldMT"/>
          <w:b/>
          <w:bCs/>
          <w:sz w:val="22"/>
          <w:szCs w:val="22"/>
        </w:rPr>
        <w:t>nejpozději do 1</w:t>
      </w:r>
      <w:r w:rsidR="0033641B" w:rsidRPr="00044E15">
        <w:rPr>
          <w:rFonts w:ascii="Arial-BoldMT" w:eastAsia="Times New Roman" w:hAnsi="Arial-BoldMT" w:cs="Arial-BoldMT"/>
          <w:b/>
          <w:bCs/>
          <w:sz w:val="22"/>
          <w:szCs w:val="22"/>
        </w:rPr>
        <w:t>9</w:t>
      </w:r>
      <w:r w:rsidRPr="00044E15">
        <w:rPr>
          <w:rFonts w:ascii="Arial-BoldMT" w:eastAsia="Times New Roman" w:hAnsi="Arial-BoldMT" w:cs="Arial-BoldMT"/>
          <w:b/>
          <w:bCs/>
          <w:sz w:val="22"/>
          <w:szCs w:val="22"/>
        </w:rPr>
        <w:t>.11.2025</w:t>
      </w:r>
      <w:r w:rsidRPr="00044E15">
        <w:rPr>
          <w:rFonts w:ascii="ArialMT" w:eastAsia="Times New Roman" w:hAnsi="ArialMT" w:cs="ArialMT"/>
          <w:sz w:val="22"/>
          <w:szCs w:val="22"/>
        </w:rPr>
        <w:t>:</w:t>
      </w:r>
    </w:p>
    <w:p w14:paraId="37FA3C37" w14:textId="4A53317B" w:rsidR="00B90969" w:rsidRPr="00044E15" w:rsidRDefault="00B90969" w:rsidP="0075121A">
      <w:pPr>
        <w:pStyle w:val="Odstavecseseznamem"/>
        <w:widowControl/>
        <w:numPr>
          <w:ilvl w:val="1"/>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Chovatel (jméno, příjmení, obchodní firma, název)</w:t>
      </w:r>
    </w:p>
    <w:p w14:paraId="15E4E7DE" w14:textId="3BB083D2" w:rsidR="00B90969" w:rsidRPr="00044E15" w:rsidRDefault="00B90969" w:rsidP="0075121A">
      <w:pPr>
        <w:pStyle w:val="Odstavecseseznamem"/>
        <w:widowControl/>
        <w:numPr>
          <w:ilvl w:val="1"/>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Adresa (sídlo) chovatele</w:t>
      </w:r>
    </w:p>
    <w:p w14:paraId="099FF9FB" w14:textId="25A9FEF7" w:rsidR="00B90969" w:rsidRPr="00044E15" w:rsidRDefault="00B90969" w:rsidP="0075121A">
      <w:pPr>
        <w:pStyle w:val="Odstavecseseznamem"/>
        <w:widowControl/>
        <w:numPr>
          <w:ilvl w:val="1"/>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Kontaktní osoba</w:t>
      </w:r>
    </w:p>
    <w:p w14:paraId="5945CCDA" w14:textId="22EA602B" w:rsidR="00B90969" w:rsidRPr="00044E15" w:rsidRDefault="00B90969" w:rsidP="0075121A">
      <w:pPr>
        <w:pStyle w:val="Odstavecseseznamem"/>
        <w:widowControl/>
        <w:numPr>
          <w:ilvl w:val="1"/>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Kontakt (telefonní číslo, nejlépe na mobilní telefon)</w:t>
      </w:r>
    </w:p>
    <w:p w14:paraId="65D0A9A6" w14:textId="35B0DAF1" w:rsidR="00B90969" w:rsidRPr="00044E15" w:rsidRDefault="00B90969" w:rsidP="0075121A">
      <w:pPr>
        <w:pStyle w:val="Odstavecseseznamem"/>
        <w:widowControl/>
        <w:numPr>
          <w:ilvl w:val="1"/>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Adresa místa chovu ptáků</w:t>
      </w:r>
    </w:p>
    <w:p w14:paraId="11093912" w14:textId="3317CD12" w:rsidR="00B90969" w:rsidRPr="00044E15" w:rsidRDefault="00B90969" w:rsidP="0075121A">
      <w:pPr>
        <w:pStyle w:val="Odstavecseseznamem"/>
        <w:widowControl/>
        <w:numPr>
          <w:ilvl w:val="1"/>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Určení produktů (pro vlastní potřebu, pro prodej ze dvora, …)</w:t>
      </w:r>
    </w:p>
    <w:p w14:paraId="29DF335E" w14:textId="4878C350" w:rsidR="00B90969" w:rsidRPr="00044E15" w:rsidRDefault="00B90969" w:rsidP="0075121A">
      <w:pPr>
        <w:pStyle w:val="Odstavecseseznamem"/>
        <w:widowControl/>
        <w:numPr>
          <w:ilvl w:val="1"/>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Počty drůbeže chovaných v hospodářství dle kategorie:</w:t>
      </w:r>
    </w:p>
    <w:p w14:paraId="72C27017" w14:textId="77777777" w:rsidR="00B90969" w:rsidRPr="00044E15" w:rsidRDefault="00B90969" w:rsidP="0075121A">
      <w:pPr>
        <w:pStyle w:val="Odstavecseseznamem"/>
        <w:widowControl/>
        <w:spacing w:before="120"/>
        <w:ind w:firstLine="696"/>
        <w:contextualSpacing w:val="0"/>
        <w:rPr>
          <w:rFonts w:ascii="ArialMT" w:eastAsia="Times New Roman" w:hAnsi="ArialMT" w:cs="ArialMT"/>
          <w:sz w:val="22"/>
          <w:szCs w:val="22"/>
        </w:rPr>
      </w:pPr>
      <w:r w:rsidRPr="00044E15">
        <w:rPr>
          <w:rFonts w:ascii="ArialMT" w:eastAsia="Times New Roman" w:hAnsi="ArialMT" w:cs="ArialMT"/>
          <w:sz w:val="22"/>
          <w:szCs w:val="22"/>
        </w:rPr>
        <w:t>I. Hrabavá (slepice, krůty, perličky, křepelky)</w:t>
      </w:r>
    </w:p>
    <w:p w14:paraId="2853257B" w14:textId="77777777" w:rsidR="00B90969" w:rsidRPr="00044E15" w:rsidRDefault="00B90969" w:rsidP="0075121A">
      <w:pPr>
        <w:pStyle w:val="Odstavecseseznamem"/>
        <w:widowControl/>
        <w:spacing w:before="120"/>
        <w:ind w:firstLine="696"/>
        <w:contextualSpacing w:val="0"/>
        <w:rPr>
          <w:rFonts w:ascii="ArialMT" w:eastAsia="Times New Roman" w:hAnsi="ArialMT" w:cs="ArialMT"/>
          <w:sz w:val="22"/>
          <w:szCs w:val="22"/>
        </w:rPr>
      </w:pPr>
      <w:r w:rsidRPr="00044E15">
        <w:rPr>
          <w:rFonts w:ascii="ArialMT" w:eastAsia="Times New Roman" w:hAnsi="ArialMT" w:cs="ArialMT"/>
          <w:sz w:val="22"/>
          <w:szCs w:val="22"/>
        </w:rPr>
        <w:t>II. Vodní (husy, kachny)</w:t>
      </w:r>
    </w:p>
    <w:p w14:paraId="18D1B4BB" w14:textId="77777777" w:rsidR="00B90969" w:rsidRPr="00044E15" w:rsidRDefault="00B90969" w:rsidP="0075121A">
      <w:pPr>
        <w:pStyle w:val="Odstavecseseznamem"/>
        <w:widowControl/>
        <w:spacing w:before="120"/>
        <w:ind w:firstLine="696"/>
        <w:contextualSpacing w:val="0"/>
        <w:rPr>
          <w:rFonts w:ascii="ArialMT" w:eastAsia="Times New Roman" w:hAnsi="ArialMT" w:cs="ArialMT"/>
          <w:sz w:val="22"/>
          <w:szCs w:val="22"/>
        </w:rPr>
      </w:pPr>
      <w:r w:rsidRPr="00044E15">
        <w:rPr>
          <w:rFonts w:ascii="ArialMT" w:eastAsia="Times New Roman" w:hAnsi="ArialMT" w:cs="ArialMT"/>
          <w:sz w:val="22"/>
          <w:szCs w:val="22"/>
        </w:rPr>
        <w:t>III. Ostatní (pštrosi, pávi)</w:t>
      </w:r>
    </w:p>
    <w:p w14:paraId="400F23A1" w14:textId="77777777" w:rsidR="00B90969" w:rsidRPr="00044E15" w:rsidRDefault="00B90969" w:rsidP="0075121A">
      <w:pPr>
        <w:pStyle w:val="Odstavecseseznamem"/>
        <w:widowControl/>
        <w:spacing w:before="120"/>
        <w:ind w:firstLine="696"/>
        <w:contextualSpacing w:val="0"/>
        <w:rPr>
          <w:rFonts w:ascii="ArialMT" w:eastAsia="Times New Roman" w:hAnsi="ArialMT" w:cs="ArialMT"/>
          <w:sz w:val="22"/>
          <w:szCs w:val="22"/>
        </w:rPr>
      </w:pPr>
      <w:r w:rsidRPr="00044E15">
        <w:rPr>
          <w:rFonts w:ascii="ArialMT" w:eastAsia="Times New Roman" w:hAnsi="ArialMT" w:cs="ArialMT"/>
          <w:sz w:val="22"/>
          <w:szCs w:val="22"/>
        </w:rPr>
        <w:t>IV. Holubi</w:t>
      </w:r>
    </w:p>
    <w:p w14:paraId="1FD6AC16" w14:textId="77777777" w:rsidR="00B90969" w:rsidRPr="00044E15" w:rsidRDefault="00B90969" w:rsidP="0075121A">
      <w:pPr>
        <w:pStyle w:val="Odstavecseseznamem"/>
        <w:widowControl/>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vyplněním sčítacího listu uvedeného v příloze tohoto nařízení;</w:t>
      </w:r>
    </w:p>
    <w:p w14:paraId="09947E3E" w14:textId="28DED2B0" w:rsidR="00B90969" w:rsidRPr="00044E15" w:rsidRDefault="00B90969" w:rsidP="0075121A">
      <w:pPr>
        <w:pStyle w:val="Odstavecseseznamem"/>
        <w:widowControl/>
        <w:numPr>
          <w:ilvl w:val="0"/>
          <w:numId w:val="42"/>
        </w:numPr>
        <w:spacing w:before="120"/>
        <w:ind w:left="714" w:hanging="357"/>
        <w:contextualSpacing w:val="0"/>
        <w:rPr>
          <w:rFonts w:ascii="ArialMT" w:eastAsia="Times New Roman" w:hAnsi="ArialMT" w:cs="ArialMT"/>
          <w:sz w:val="22"/>
          <w:szCs w:val="22"/>
        </w:rPr>
      </w:pPr>
      <w:r w:rsidRPr="00044E15">
        <w:rPr>
          <w:rFonts w:ascii="ArialMT" w:eastAsia="Times New Roman" w:hAnsi="ArialMT" w:cs="ArialMT"/>
          <w:sz w:val="22"/>
          <w:szCs w:val="22"/>
        </w:rPr>
        <w:t>umožnit KVS provedení kontrol v chovu vnímavých zvířat k nákaze s případným</w:t>
      </w:r>
    </w:p>
    <w:p w14:paraId="1F9D8AC6" w14:textId="20BBD77C" w:rsidR="00B90969" w:rsidRPr="00044E15" w:rsidRDefault="00B90969" w:rsidP="0075121A">
      <w:pPr>
        <w:pStyle w:val="Odstavecseseznamem"/>
        <w:widowControl/>
        <w:spacing w:before="120"/>
        <w:contextualSpacing w:val="0"/>
        <w:rPr>
          <w:sz w:val="22"/>
          <w:szCs w:val="22"/>
        </w:rPr>
      </w:pPr>
      <w:r w:rsidRPr="00044E15">
        <w:rPr>
          <w:rFonts w:ascii="ArialMT" w:eastAsia="Times New Roman" w:hAnsi="ArialMT" w:cs="ArialMT"/>
          <w:sz w:val="22"/>
          <w:szCs w:val="22"/>
        </w:rPr>
        <w:t>odběrem vzorků.</w:t>
      </w:r>
    </w:p>
    <w:p w14:paraId="35A2AF6F" w14:textId="77777777" w:rsidR="00B90969" w:rsidRPr="00044E15" w:rsidRDefault="00B90969" w:rsidP="00B90969">
      <w:pPr>
        <w:pStyle w:val="Odstavecseseznamem"/>
        <w:widowControl/>
        <w:spacing w:before="120"/>
        <w:rPr>
          <w:sz w:val="22"/>
          <w:szCs w:val="22"/>
        </w:rPr>
      </w:pPr>
    </w:p>
    <w:p w14:paraId="4A0433D4" w14:textId="243F126F" w:rsidR="00AA0F23" w:rsidRPr="00044E15" w:rsidRDefault="00AA0F23" w:rsidP="00FC38C6">
      <w:pPr>
        <w:pStyle w:val="Odstavecseseznamem"/>
        <w:widowControl/>
        <w:numPr>
          <w:ilvl w:val="0"/>
          <w:numId w:val="30"/>
        </w:numPr>
        <w:spacing w:before="120"/>
        <w:contextualSpacing w:val="0"/>
        <w:rPr>
          <w:rFonts w:eastAsia="Times New Roman" w:cs="Arial"/>
          <w:b/>
          <w:bCs/>
          <w:sz w:val="22"/>
          <w:szCs w:val="22"/>
        </w:rPr>
      </w:pPr>
      <w:r w:rsidRPr="00044E15">
        <w:rPr>
          <w:rFonts w:eastAsia="Times New Roman" w:cs="Arial"/>
          <w:b/>
          <w:bCs/>
          <w:sz w:val="22"/>
          <w:szCs w:val="22"/>
        </w:rPr>
        <w:t xml:space="preserve">V pásmu </w:t>
      </w:r>
      <w:r w:rsidR="0073767E" w:rsidRPr="00044E15">
        <w:rPr>
          <w:rFonts w:eastAsia="Times New Roman" w:cs="Arial"/>
          <w:b/>
          <w:bCs/>
          <w:sz w:val="22"/>
          <w:szCs w:val="22"/>
        </w:rPr>
        <w:t xml:space="preserve">dozoru </w:t>
      </w:r>
      <w:r w:rsidRPr="00044E15">
        <w:rPr>
          <w:rFonts w:eastAsia="Times New Roman" w:cs="Arial"/>
          <w:b/>
          <w:bCs/>
          <w:sz w:val="22"/>
          <w:szCs w:val="22"/>
        </w:rPr>
        <w:t>se dále nařizuje:</w:t>
      </w:r>
    </w:p>
    <w:p w14:paraId="5379AEF4" w14:textId="4AE64156" w:rsidR="00AA0F23" w:rsidRPr="00044E15" w:rsidRDefault="00AA0F23" w:rsidP="00FC38C6">
      <w:pPr>
        <w:pStyle w:val="Odstavecseseznamem"/>
        <w:widowControl/>
        <w:numPr>
          <w:ilvl w:val="0"/>
          <w:numId w:val="44"/>
        </w:numPr>
        <w:spacing w:before="120"/>
        <w:contextualSpacing w:val="0"/>
        <w:rPr>
          <w:rFonts w:eastAsia="Times New Roman" w:cs="Arial"/>
          <w:sz w:val="22"/>
          <w:szCs w:val="22"/>
        </w:rPr>
      </w:pPr>
      <w:r w:rsidRPr="00044E15">
        <w:rPr>
          <w:rFonts w:eastAsia="Times New Roman" w:cs="Arial"/>
          <w:sz w:val="22"/>
          <w:szCs w:val="22"/>
        </w:rPr>
        <w:t>přemisťovat celá těla mrtvých volně žijících a chovaných ptáků nebo jejich částí</w:t>
      </w:r>
      <w:r w:rsidR="0073767E" w:rsidRPr="00044E15">
        <w:rPr>
          <w:rFonts w:eastAsia="Times New Roman" w:cs="Arial"/>
          <w:sz w:val="22"/>
          <w:szCs w:val="22"/>
        </w:rPr>
        <w:t xml:space="preserve"> </w:t>
      </w:r>
      <w:r w:rsidRPr="00044E15">
        <w:rPr>
          <w:rFonts w:eastAsia="Times New Roman" w:cs="Arial"/>
          <w:sz w:val="22"/>
          <w:szCs w:val="22"/>
        </w:rPr>
        <w:t xml:space="preserve">z pásma </w:t>
      </w:r>
      <w:r w:rsidR="00FE1EEB" w:rsidRPr="00044E15">
        <w:rPr>
          <w:rFonts w:eastAsia="Times New Roman" w:cs="Arial"/>
          <w:sz w:val="22"/>
          <w:szCs w:val="22"/>
        </w:rPr>
        <w:t xml:space="preserve">dozoru </w:t>
      </w:r>
      <w:r w:rsidRPr="00044E15">
        <w:rPr>
          <w:rFonts w:eastAsia="Times New Roman" w:cs="Arial"/>
          <w:sz w:val="22"/>
          <w:szCs w:val="22"/>
        </w:rPr>
        <w:t>ke zpracování nebo k neškodnému odstranění v podniku schváleném</w:t>
      </w:r>
      <w:r w:rsidR="0073767E" w:rsidRPr="00044E15">
        <w:rPr>
          <w:rFonts w:eastAsia="Times New Roman" w:cs="Arial"/>
          <w:sz w:val="22"/>
          <w:szCs w:val="22"/>
        </w:rPr>
        <w:t xml:space="preserve"> </w:t>
      </w:r>
      <w:r w:rsidRPr="00044E15">
        <w:rPr>
          <w:rFonts w:eastAsia="Times New Roman" w:cs="Arial"/>
          <w:sz w:val="22"/>
          <w:szCs w:val="22"/>
        </w:rPr>
        <w:t>pro uvedené účely v souladu s nařízením Evropského parlamentu a Rady (ES) č. 1069/2009;</w:t>
      </w:r>
    </w:p>
    <w:p w14:paraId="3F505FE2" w14:textId="2230FB6F" w:rsidR="00AA0F23" w:rsidRPr="00044E15" w:rsidRDefault="00AA0F23" w:rsidP="00FC38C6">
      <w:pPr>
        <w:pStyle w:val="Odstavecseseznamem"/>
        <w:widowControl/>
        <w:numPr>
          <w:ilvl w:val="0"/>
          <w:numId w:val="44"/>
        </w:numPr>
        <w:spacing w:before="120"/>
        <w:contextualSpacing w:val="0"/>
        <w:rPr>
          <w:rFonts w:eastAsia="Times New Roman" w:cs="Arial"/>
          <w:sz w:val="22"/>
          <w:szCs w:val="22"/>
        </w:rPr>
      </w:pPr>
      <w:r w:rsidRPr="00044E15">
        <w:rPr>
          <w:rFonts w:eastAsia="Times New Roman" w:cs="Arial"/>
          <w:sz w:val="22"/>
          <w:szCs w:val="22"/>
        </w:rPr>
        <w:t>neprodleně aplikovat na dopravní prostředky a zařízení používané k</w:t>
      </w:r>
      <w:r w:rsidR="0073767E" w:rsidRPr="00044E15">
        <w:rPr>
          <w:rFonts w:eastAsia="Times New Roman" w:cs="Arial"/>
          <w:sz w:val="22"/>
          <w:szCs w:val="22"/>
        </w:rPr>
        <w:t> </w:t>
      </w:r>
      <w:r w:rsidRPr="00044E15">
        <w:rPr>
          <w:rFonts w:eastAsia="Times New Roman" w:cs="Arial"/>
          <w:sz w:val="22"/>
          <w:szCs w:val="22"/>
        </w:rPr>
        <w:t>přepravě</w:t>
      </w:r>
      <w:r w:rsidR="0073767E" w:rsidRPr="00044E15">
        <w:rPr>
          <w:rFonts w:eastAsia="Times New Roman" w:cs="Arial"/>
          <w:sz w:val="22"/>
          <w:szCs w:val="22"/>
        </w:rPr>
        <w:t xml:space="preserve"> </w:t>
      </w:r>
      <w:r w:rsidRPr="00044E15">
        <w:rPr>
          <w:rFonts w:eastAsia="Times New Roman" w:cs="Arial"/>
          <w:sz w:val="22"/>
          <w:szCs w:val="22"/>
        </w:rPr>
        <w:t>drůbeže nebo jiného ptactva chovaného v zajetí, masa, krmiva, hnoje, kejdy a podestýlky,</w:t>
      </w:r>
      <w:r w:rsidR="0073767E" w:rsidRPr="00044E15">
        <w:rPr>
          <w:rFonts w:eastAsia="Times New Roman" w:cs="Arial"/>
          <w:sz w:val="22"/>
          <w:szCs w:val="22"/>
        </w:rPr>
        <w:t xml:space="preserve"> </w:t>
      </w:r>
      <w:r w:rsidRPr="00044E15">
        <w:rPr>
          <w:rFonts w:eastAsia="Times New Roman" w:cs="Arial"/>
          <w:sz w:val="22"/>
          <w:szCs w:val="22"/>
        </w:rPr>
        <w:t>jakož i veškerých jiných materiálů nebo látek, které by mohly být kontaminovány, přípravek</w:t>
      </w:r>
      <w:r w:rsidR="0073767E" w:rsidRPr="00044E15">
        <w:rPr>
          <w:rFonts w:eastAsia="Times New Roman" w:cs="Arial"/>
          <w:sz w:val="22"/>
          <w:szCs w:val="22"/>
        </w:rPr>
        <w:t xml:space="preserve"> </w:t>
      </w:r>
      <w:r w:rsidRPr="00044E15">
        <w:rPr>
          <w:rFonts w:eastAsia="Times New Roman" w:cs="Arial"/>
          <w:sz w:val="22"/>
          <w:szCs w:val="22"/>
        </w:rPr>
        <w:t>s účinnou dezinfekční látkou; uvedené platí i pro dopravní prostředky, které používají</w:t>
      </w:r>
      <w:r w:rsidR="0073767E" w:rsidRPr="00044E15">
        <w:rPr>
          <w:rFonts w:eastAsia="Times New Roman" w:cs="Arial"/>
          <w:sz w:val="22"/>
          <w:szCs w:val="22"/>
        </w:rPr>
        <w:t xml:space="preserve"> </w:t>
      </w:r>
      <w:r w:rsidRPr="00044E15">
        <w:rPr>
          <w:rFonts w:eastAsia="Times New Roman" w:cs="Arial"/>
          <w:sz w:val="22"/>
          <w:szCs w:val="22"/>
        </w:rPr>
        <w:t>zaměstnanci nebo jiné osoby, jež vstupují do hospodářství nebo je opouštějí;</w:t>
      </w:r>
    </w:p>
    <w:p w14:paraId="565D6F0F" w14:textId="64A3EAF6" w:rsidR="00AA0F23" w:rsidRPr="00044E15" w:rsidRDefault="00AA0F23" w:rsidP="00FC38C6">
      <w:pPr>
        <w:pStyle w:val="Odstavecseseznamem"/>
        <w:widowControl/>
        <w:numPr>
          <w:ilvl w:val="0"/>
          <w:numId w:val="44"/>
        </w:numPr>
        <w:spacing w:before="120"/>
        <w:contextualSpacing w:val="0"/>
        <w:rPr>
          <w:rFonts w:eastAsia="Times New Roman" w:cs="Arial"/>
          <w:sz w:val="22"/>
          <w:szCs w:val="22"/>
        </w:rPr>
      </w:pPr>
      <w:r w:rsidRPr="00044E15">
        <w:rPr>
          <w:rFonts w:eastAsia="Times New Roman" w:cs="Arial"/>
          <w:sz w:val="22"/>
          <w:szCs w:val="22"/>
        </w:rPr>
        <w:t>provádět přepravu zvířat a produktů přes pásmo</w:t>
      </w:r>
      <w:r w:rsidR="00FE1EEB" w:rsidRPr="00044E15">
        <w:rPr>
          <w:rFonts w:eastAsia="Times New Roman" w:cs="Arial"/>
          <w:sz w:val="22"/>
          <w:szCs w:val="22"/>
        </w:rPr>
        <w:t xml:space="preserve"> dozoru</w:t>
      </w:r>
    </w:p>
    <w:p w14:paraId="597A7ECB" w14:textId="5F5E517D" w:rsidR="00AA0F23" w:rsidRPr="00044E15" w:rsidRDefault="00AA0F23" w:rsidP="00FC38C6">
      <w:pPr>
        <w:pStyle w:val="Odstavecseseznamem"/>
        <w:widowControl/>
        <w:numPr>
          <w:ilvl w:val="1"/>
          <w:numId w:val="42"/>
        </w:numPr>
        <w:spacing w:before="120"/>
        <w:contextualSpacing w:val="0"/>
        <w:rPr>
          <w:rFonts w:eastAsia="Times New Roman" w:cs="Arial"/>
          <w:sz w:val="22"/>
          <w:szCs w:val="22"/>
        </w:rPr>
      </w:pPr>
      <w:r w:rsidRPr="00044E15">
        <w:rPr>
          <w:rFonts w:eastAsia="Times New Roman" w:cs="Arial"/>
          <w:sz w:val="22"/>
          <w:szCs w:val="22"/>
        </w:rPr>
        <w:t>bez zastávky nebo vykládky v</w:t>
      </w:r>
      <w:r w:rsidR="00FE1EEB" w:rsidRPr="00044E15">
        <w:rPr>
          <w:rFonts w:eastAsia="Times New Roman" w:cs="Arial"/>
          <w:sz w:val="22"/>
          <w:szCs w:val="22"/>
        </w:rPr>
        <w:t> </w:t>
      </w:r>
      <w:r w:rsidRPr="00044E15">
        <w:rPr>
          <w:rFonts w:eastAsia="Times New Roman" w:cs="Arial"/>
          <w:sz w:val="22"/>
          <w:szCs w:val="22"/>
        </w:rPr>
        <w:t>pásmu</w:t>
      </w:r>
      <w:r w:rsidR="00FE1EEB" w:rsidRPr="00044E15">
        <w:rPr>
          <w:rFonts w:eastAsia="Times New Roman" w:cs="Arial"/>
          <w:sz w:val="22"/>
          <w:szCs w:val="22"/>
        </w:rPr>
        <w:t xml:space="preserve"> dozoru</w:t>
      </w:r>
      <w:r w:rsidRPr="00044E15">
        <w:rPr>
          <w:rFonts w:eastAsia="Times New Roman" w:cs="Arial"/>
          <w:sz w:val="22"/>
          <w:szCs w:val="22"/>
        </w:rPr>
        <w:t>;</w:t>
      </w:r>
    </w:p>
    <w:p w14:paraId="4B5F249C" w14:textId="52B00FEE" w:rsidR="00AA0F23" w:rsidRPr="00044E15" w:rsidRDefault="00AA0F23" w:rsidP="00FC38C6">
      <w:pPr>
        <w:pStyle w:val="Odstavecseseznamem"/>
        <w:widowControl/>
        <w:numPr>
          <w:ilvl w:val="1"/>
          <w:numId w:val="42"/>
        </w:numPr>
        <w:spacing w:before="120"/>
        <w:contextualSpacing w:val="0"/>
        <w:rPr>
          <w:rFonts w:eastAsia="Times New Roman" w:cs="Arial"/>
          <w:sz w:val="22"/>
          <w:szCs w:val="22"/>
        </w:rPr>
      </w:pPr>
      <w:r w:rsidRPr="00044E15">
        <w:rPr>
          <w:rFonts w:eastAsia="Times New Roman" w:cs="Arial"/>
          <w:sz w:val="22"/>
          <w:szCs w:val="22"/>
        </w:rPr>
        <w:t>s upřednostněním hlavních silnic nebo železnic a</w:t>
      </w:r>
    </w:p>
    <w:p w14:paraId="1C0C5FF9" w14:textId="175B31A0" w:rsidR="00AA0F23" w:rsidRPr="00044E15" w:rsidRDefault="00AA0F23" w:rsidP="00FC38C6">
      <w:pPr>
        <w:pStyle w:val="Odstavecseseznamem"/>
        <w:widowControl/>
        <w:numPr>
          <w:ilvl w:val="1"/>
          <w:numId w:val="42"/>
        </w:numPr>
        <w:spacing w:before="120"/>
        <w:contextualSpacing w:val="0"/>
        <w:rPr>
          <w:rFonts w:eastAsia="Times New Roman" w:cs="Arial"/>
          <w:sz w:val="22"/>
          <w:szCs w:val="22"/>
        </w:rPr>
      </w:pPr>
      <w:r w:rsidRPr="00044E15">
        <w:rPr>
          <w:rFonts w:eastAsia="Times New Roman" w:cs="Arial"/>
          <w:sz w:val="22"/>
          <w:szCs w:val="22"/>
        </w:rPr>
        <w:t>s vyhýbáním se blízkosti zařízení, která chovají ptáky;</w:t>
      </w:r>
    </w:p>
    <w:p w14:paraId="63889D5A" w14:textId="449CC0CB" w:rsidR="00AA0F23" w:rsidRPr="00044E15" w:rsidRDefault="00AA0F23" w:rsidP="00FC38C6">
      <w:pPr>
        <w:pStyle w:val="Odstavecseseznamem"/>
        <w:widowControl/>
        <w:numPr>
          <w:ilvl w:val="0"/>
          <w:numId w:val="44"/>
        </w:numPr>
        <w:spacing w:before="120"/>
        <w:contextualSpacing w:val="0"/>
        <w:rPr>
          <w:rFonts w:eastAsia="Times New Roman" w:cs="Arial"/>
          <w:sz w:val="22"/>
          <w:szCs w:val="22"/>
        </w:rPr>
      </w:pPr>
      <w:r w:rsidRPr="00044E15">
        <w:rPr>
          <w:rFonts w:eastAsia="Times New Roman" w:cs="Arial"/>
          <w:sz w:val="22"/>
          <w:szCs w:val="22"/>
        </w:rPr>
        <w:t>přepravovat vedlejší produkty živočišného původu pocházející z</w:t>
      </w:r>
      <w:r w:rsidR="00FE1EEB" w:rsidRPr="00044E15">
        <w:rPr>
          <w:rFonts w:eastAsia="Times New Roman" w:cs="Arial"/>
          <w:sz w:val="22"/>
          <w:szCs w:val="22"/>
        </w:rPr>
        <w:t> </w:t>
      </w:r>
      <w:r w:rsidRPr="00044E15">
        <w:rPr>
          <w:rFonts w:eastAsia="Times New Roman" w:cs="Arial"/>
          <w:sz w:val="22"/>
          <w:szCs w:val="22"/>
        </w:rPr>
        <w:t>pásma</w:t>
      </w:r>
      <w:r w:rsidR="00FE1EEB" w:rsidRPr="00044E15">
        <w:rPr>
          <w:rFonts w:eastAsia="Times New Roman" w:cs="Arial"/>
          <w:sz w:val="22"/>
          <w:szCs w:val="22"/>
        </w:rPr>
        <w:t xml:space="preserve"> dozoru</w:t>
      </w:r>
      <w:r w:rsidR="000154EA" w:rsidRPr="00044E15">
        <w:rPr>
          <w:rFonts w:eastAsia="Times New Roman" w:cs="Arial"/>
          <w:sz w:val="22"/>
          <w:szCs w:val="22"/>
        </w:rPr>
        <w:t xml:space="preserve"> </w:t>
      </w:r>
      <w:r w:rsidRPr="00044E15">
        <w:rPr>
          <w:rFonts w:eastAsia="Times New Roman" w:cs="Arial"/>
          <w:sz w:val="22"/>
          <w:szCs w:val="22"/>
        </w:rPr>
        <w:t>a přepravované mimo toto pásmo pouze s veterinárním osvědčením vydaným úředním</w:t>
      </w:r>
      <w:r w:rsidR="000154EA" w:rsidRPr="00044E15">
        <w:rPr>
          <w:rFonts w:eastAsia="Times New Roman" w:cs="Arial"/>
          <w:sz w:val="22"/>
          <w:szCs w:val="22"/>
        </w:rPr>
        <w:t xml:space="preserve"> </w:t>
      </w:r>
      <w:r w:rsidRPr="00044E15">
        <w:rPr>
          <w:rFonts w:eastAsia="Times New Roman" w:cs="Arial"/>
          <w:sz w:val="22"/>
          <w:szCs w:val="22"/>
        </w:rPr>
        <w:t>veterinárním lékařem KVS</w:t>
      </w:r>
      <w:r w:rsidR="00FE1EEB" w:rsidRPr="00044E15">
        <w:rPr>
          <w:rFonts w:eastAsia="Times New Roman" w:cs="Arial"/>
          <w:sz w:val="22"/>
          <w:szCs w:val="22"/>
        </w:rPr>
        <w:t xml:space="preserve"> Olomouc</w:t>
      </w:r>
      <w:r w:rsidRPr="00044E15">
        <w:rPr>
          <w:rFonts w:eastAsia="Times New Roman" w:cs="Arial"/>
          <w:sz w:val="22"/>
          <w:szCs w:val="22"/>
        </w:rPr>
        <w:t>, které upraví podmínky jejich přemístění z uzavřeného pásma; KVS</w:t>
      </w:r>
      <w:r w:rsidR="000154EA" w:rsidRPr="00044E15">
        <w:rPr>
          <w:rFonts w:eastAsia="Times New Roman" w:cs="Arial"/>
          <w:sz w:val="22"/>
          <w:szCs w:val="22"/>
        </w:rPr>
        <w:t xml:space="preserve"> Olomouc </w:t>
      </w:r>
      <w:r w:rsidRPr="00044E15">
        <w:rPr>
          <w:rFonts w:eastAsia="Times New Roman" w:cs="Arial"/>
          <w:sz w:val="22"/>
          <w:szCs w:val="22"/>
        </w:rPr>
        <w:t>může rozhodnout o výjimce z tohoto pravidla za podmínek stanovených v nařízení Komise</w:t>
      </w:r>
      <w:r w:rsidR="000154EA" w:rsidRPr="00044E15">
        <w:rPr>
          <w:rFonts w:eastAsia="Times New Roman" w:cs="Arial"/>
          <w:sz w:val="22"/>
          <w:szCs w:val="22"/>
        </w:rPr>
        <w:t xml:space="preserve"> </w:t>
      </w:r>
      <w:r w:rsidRPr="00044E15">
        <w:rPr>
          <w:rFonts w:eastAsia="Times New Roman" w:cs="Arial"/>
          <w:sz w:val="22"/>
          <w:szCs w:val="22"/>
        </w:rPr>
        <w:t>2020/687;</w:t>
      </w:r>
    </w:p>
    <w:p w14:paraId="4FBFAB13" w14:textId="0A1D3933" w:rsidR="00AA0F23" w:rsidRPr="00044E15" w:rsidRDefault="00AA0F23" w:rsidP="00FC38C6">
      <w:pPr>
        <w:pStyle w:val="Odstavecseseznamem"/>
        <w:widowControl/>
        <w:numPr>
          <w:ilvl w:val="0"/>
          <w:numId w:val="44"/>
        </w:numPr>
        <w:spacing w:before="120"/>
        <w:contextualSpacing w:val="0"/>
        <w:rPr>
          <w:rFonts w:eastAsia="Times New Roman" w:cs="Arial"/>
          <w:sz w:val="22"/>
          <w:szCs w:val="22"/>
        </w:rPr>
      </w:pPr>
      <w:r w:rsidRPr="00044E15">
        <w:rPr>
          <w:rFonts w:eastAsia="Times New Roman" w:cs="Arial"/>
          <w:sz w:val="22"/>
          <w:szCs w:val="22"/>
        </w:rPr>
        <w:t>provádět odběr vzorků v chovech či hospodářstvích v</w:t>
      </w:r>
      <w:r w:rsidR="00FE1EEB" w:rsidRPr="00044E15">
        <w:rPr>
          <w:rFonts w:eastAsia="Times New Roman" w:cs="Arial"/>
          <w:sz w:val="22"/>
          <w:szCs w:val="22"/>
        </w:rPr>
        <w:t> </w:t>
      </w:r>
      <w:r w:rsidRPr="00044E15">
        <w:rPr>
          <w:rFonts w:eastAsia="Times New Roman" w:cs="Arial"/>
          <w:sz w:val="22"/>
          <w:szCs w:val="22"/>
        </w:rPr>
        <w:t>pásmu</w:t>
      </w:r>
      <w:r w:rsidR="00FE1EEB" w:rsidRPr="00044E15">
        <w:rPr>
          <w:rFonts w:eastAsia="Times New Roman" w:cs="Arial"/>
          <w:sz w:val="22"/>
          <w:szCs w:val="22"/>
        </w:rPr>
        <w:t xml:space="preserve"> dozoru</w:t>
      </w:r>
      <w:r w:rsidRPr="00044E15">
        <w:rPr>
          <w:rFonts w:eastAsia="Times New Roman" w:cs="Arial"/>
          <w:sz w:val="22"/>
          <w:szCs w:val="22"/>
        </w:rPr>
        <w:t>,</w:t>
      </w:r>
      <w:r w:rsidR="000154EA" w:rsidRPr="00044E15">
        <w:rPr>
          <w:rFonts w:eastAsia="Times New Roman" w:cs="Arial"/>
          <w:sz w:val="22"/>
          <w:szCs w:val="22"/>
        </w:rPr>
        <w:t xml:space="preserve"> </w:t>
      </w:r>
      <w:r w:rsidRPr="00044E15">
        <w:rPr>
          <w:rFonts w:eastAsia="Times New Roman" w:cs="Arial"/>
          <w:sz w:val="22"/>
          <w:szCs w:val="22"/>
        </w:rPr>
        <w:t>která chovají drůbež nebo volně žijící ptáky, k jiným účelům než k potvrzení nebo vyloučení</w:t>
      </w:r>
      <w:r w:rsidR="000154EA" w:rsidRPr="00044E15">
        <w:rPr>
          <w:rFonts w:eastAsia="Times New Roman" w:cs="Arial"/>
          <w:sz w:val="22"/>
          <w:szCs w:val="22"/>
        </w:rPr>
        <w:t xml:space="preserve"> </w:t>
      </w:r>
      <w:r w:rsidRPr="00044E15">
        <w:rPr>
          <w:rFonts w:eastAsia="Times New Roman" w:cs="Arial"/>
          <w:sz w:val="22"/>
          <w:szCs w:val="22"/>
        </w:rPr>
        <w:t>nákazy pouze na základě povolení vydaného ze strany KVS</w:t>
      </w:r>
      <w:r w:rsidR="00FE1EEB" w:rsidRPr="00044E15">
        <w:rPr>
          <w:rFonts w:eastAsia="Times New Roman" w:cs="Arial"/>
          <w:sz w:val="22"/>
          <w:szCs w:val="22"/>
        </w:rPr>
        <w:t xml:space="preserve"> Olomouc</w:t>
      </w:r>
      <w:r w:rsidRPr="00044E15">
        <w:rPr>
          <w:rFonts w:eastAsia="Times New Roman" w:cs="Arial"/>
          <w:sz w:val="22"/>
          <w:szCs w:val="22"/>
        </w:rPr>
        <w:t>;</w:t>
      </w:r>
    </w:p>
    <w:p w14:paraId="77CE9A26" w14:textId="4099980C" w:rsidR="00AA0F23" w:rsidRPr="00044E15" w:rsidRDefault="00AA0F23" w:rsidP="00FC38C6">
      <w:pPr>
        <w:pStyle w:val="Odstavecseseznamem"/>
        <w:widowControl/>
        <w:numPr>
          <w:ilvl w:val="0"/>
          <w:numId w:val="31"/>
        </w:numPr>
        <w:spacing w:before="120"/>
        <w:contextualSpacing w:val="0"/>
        <w:rPr>
          <w:rFonts w:eastAsia="Times New Roman" w:cs="Arial"/>
          <w:sz w:val="22"/>
          <w:szCs w:val="22"/>
        </w:rPr>
      </w:pPr>
      <w:r w:rsidRPr="00044E15">
        <w:rPr>
          <w:rFonts w:eastAsia="Times New Roman" w:cs="Arial"/>
          <w:sz w:val="22"/>
          <w:szCs w:val="22"/>
        </w:rPr>
        <w:t xml:space="preserve">používat k přemísťování </w:t>
      </w:r>
      <w:r w:rsidRPr="00044E15">
        <w:rPr>
          <w:rFonts w:eastAsia="Times New Roman" w:cs="Arial"/>
          <w:b/>
          <w:bCs/>
          <w:sz w:val="22"/>
          <w:szCs w:val="22"/>
        </w:rPr>
        <w:t>chovaných ptáků a produktů z nich</w:t>
      </w:r>
      <w:r w:rsidRPr="00044E15">
        <w:rPr>
          <w:rFonts w:eastAsia="Times New Roman" w:cs="Arial"/>
          <w:sz w:val="22"/>
          <w:szCs w:val="22"/>
        </w:rPr>
        <w:t xml:space="preserve"> v rámci pásma</w:t>
      </w:r>
      <w:r w:rsidR="00FE1EEB" w:rsidRPr="00044E15">
        <w:rPr>
          <w:rFonts w:eastAsia="Times New Roman" w:cs="Arial"/>
          <w:sz w:val="22"/>
          <w:szCs w:val="22"/>
        </w:rPr>
        <w:t xml:space="preserve"> dozoru</w:t>
      </w:r>
      <w:r w:rsidRPr="00044E15">
        <w:rPr>
          <w:rFonts w:eastAsia="Times New Roman" w:cs="Arial"/>
          <w:sz w:val="22"/>
          <w:szCs w:val="22"/>
        </w:rPr>
        <w:t>, z něj, do něj a přes něj pouze takové dopravní prostředky splňující tyto požadavky:</w:t>
      </w:r>
      <w:r w:rsidR="000154EA" w:rsidRPr="00044E15">
        <w:rPr>
          <w:rFonts w:eastAsia="Times New Roman" w:cs="Arial"/>
          <w:sz w:val="22"/>
          <w:szCs w:val="22"/>
        </w:rPr>
        <w:t xml:space="preserve"> </w:t>
      </w:r>
    </w:p>
    <w:p w14:paraId="61EAC08B" w14:textId="6421FFF0" w:rsidR="00AA0F23" w:rsidRPr="00044E15" w:rsidRDefault="00AA0F23" w:rsidP="00FC38C6">
      <w:pPr>
        <w:pStyle w:val="Odstavecseseznamem"/>
        <w:widowControl/>
        <w:numPr>
          <w:ilvl w:val="1"/>
          <w:numId w:val="31"/>
        </w:numPr>
        <w:spacing w:before="120"/>
        <w:contextualSpacing w:val="0"/>
        <w:rPr>
          <w:rFonts w:eastAsia="Times New Roman" w:cs="Arial"/>
          <w:sz w:val="22"/>
          <w:szCs w:val="22"/>
        </w:rPr>
      </w:pPr>
      <w:r w:rsidRPr="00044E15">
        <w:rPr>
          <w:rFonts w:eastAsia="Times New Roman" w:cs="Arial"/>
          <w:sz w:val="22"/>
          <w:szCs w:val="22"/>
        </w:rPr>
        <w:lastRenderedPageBreak/>
        <w:t>dopravní prostředky musí být konstruovány a udržovány tak, aby se zabránilo</w:t>
      </w:r>
      <w:r w:rsidR="000154EA" w:rsidRPr="00044E15">
        <w:rPr>
          <w:rFonts w:eastAsia="Times New Roman" w:cs="Arial"/>
          <w:sz w:val="22"/>
          <w:szCs w:val="22"/>
        </w:rPr>
        <w:t xml:space="preserve"> </w:t>
      </w:r>
      <w:r w:rsidRPr="00044E15">
        <w:rPr>
          <w:rFonts w:eastAsia="Times New Roman" w:cs="Arial"/>
          <w:sz w:val="22"/>
          <w:szCs w:val="22"/>
        </w:rPr>
        <w:t>jakémukoli úniku nebo útěku zvířat, produktů nebo jakékoli věci představující riziko</w:t>
      </w:r>
      <w:r w:rsidR="000154EA" w:rsidRPr="00044E15">
        <w:rPr>
          <w:rFonts w:eastAsia="Times New Roman" w:cs="Arial"/>
          <w:sz w:val="22"/>
          <w:szCs w:val="22"/>
        </w:rPr>
        <w:t xml:space="preserve"> </w:t>
      </w:r>
      <w:r w:rsidRPr="00044E15">
        <w:rPr>
          <w:rFonts w:eastAsia="Times New Roman" w:cs="Arial"/>
          <w:sz w:val="22"/>
          <w:szCs w:val="22"/>
        </w:rPr>
        <w:t>pro zdraví zvířat;</w:t>
      </w:r>
    </w:p>
    <w:p w14:paraId="5892372B" w14:textId="492B7C13" w:rsidR="00AA0F23" w:rsidRPr="00044E15" w:rsidRDefault="00AA0F23" w:rsidP="002A40E3">
      <w:pPr>
        <w:pStyle w:val="Odstavecseseznamem"/>
        <w:widowControl/>
        <w:numPr>
          <w:ilvl w:val="1"/>
          <w:numId w:val="31"/>
        </w:numPr>
        <w:spacing w:before="120"/>
        <w:rPr>
          <w:rFonts w:eastAsia="Times New Roman"/>
          <w:sz w:val="22"/>
          <w:szCs w:val="22"/>
        </w:rPr>
      </w:pPr>
      <w:r w:rsidRPr="00044E15">
        <w:rPr>
          <w:rFonts w:eastAsia="Times New Roman" w:cs="Arial"/>
          <w:sz w:val="22"/>
          <w:szCs w:val="22"/>
        </w:rPr>
        <w:t>po každé přepravě zvířat, produktů nebo jakékoli věci představující riziko pro zdraví</w:t>
      </w:r>
      <w:r w:rsidR="000154EA" w:rsidRPr="00044E15">
        <w:rPr>
          <w:rFonts w:eastAsia="Times New Roman" w:cs="Arial"/>
          <w:sz w:val="22"/>
          <w:szCs w:val="22"/>
        </w:rPr>
        <w:t xml:space="preserve"> </w:t>
      </w:r>
      <w:r w:rsidRPr="00044E15">
        <w:rPr>
          <w:rFonts w:eastAsia="Times New Roman" w:cs="Arial"/>
          <w:sz w:val="22"/>
          <w:szCs w:val="22"/>
        </w:rPr>
        <w:t>zvířat ihned musí být dopravní prostředky vyčištěny a vydezinfikovány a v</w:t>
      </w:r>
      <w:r w:rsidR="000154EA" w:rsidRPr="00044E15">
        <w:rPr>
          <w:rFonts w:eastAsia="Times New Roman" w:cs="Arial"/>
          <w:sz w:val="22"/>
          <w:szCs w:val="22"/>
        </w:rPr>
        <w:t> </w:t>
      </w:r>
      <w:r w:rsidRPr="00044E15">
        <w:rPr>
          <w:rFonts w:eastAsia="Times New Roman" w:cs="Arial"/>
          <w:sz w:val="22"/>
          <w:szCs w:val="22"/>
        </w:rPr>
        <w:t>případě</w:t>
      </w:r>
      <w:r w:rsidR="000154EA" w:rsidRPr="00044E15">
        <w:rPr>
          <w:rFonts w:eastAsia="Times New Roman" w:cs="Arial"/>
          <w:sz w:val="22"/>
          <w:szCs w:val="22"/>
        </w:rPr>
        <w:t xml:space="preserve"> </w:t>
      </w:r>
      <w:r w:rsidRPr="00044E15">
        <w:rPr>
          <w:rFonts w:eastAsia="Times New Roman" w:cs="Arial"/>
          <w:sz w:val="22"/>
          <w:szCs w:val="22"/>
        </w:rPr>
        <w:t>potřeby následně znovu vydezinfikovány a v každém případě vysušeny</w:t>
      </w:r>
      <w:r w:rsidR="000154EA" w:rsidRPr="00044E15">
        <w:rPr>
          <w:rFonts w:eastAsia="Times New Roman" w:cs="Arial"/>
          <w:sz w:val="22"/>
          <w:szCs w:val="22"/>
        </w:rPr>
        <w:t xml:space="preserve"> </w:t>
      </w:r>
      <w:r w:rsidRPr="00044E15">
        <w:rPr>
          <w:rFonts w:eastAsia="Times New Roman" w:cs="Arial"/>
          <w:sz w:val="22"/>
          <w:szCs w:val="22"/>
        </w:rPr>
        <w:t>nebo ponechány vyschnout před každým novým naložením zvířat nebo produktů,</w:t>
      </w:r>
      <w:r w:rsidR="000154EA" w:rsidRPr="00044E15">
        <w:rPr>
          <w:rFonts w:eastAsia="Times New Roman" w:cs="Arial"/>
          <w:sz w:val="22"/>
          <w:szCs w:val="22"/>
        </w:rPr>
        <w:t xml:space="preserve"> </w:t>
      </w:r>
      <w:r w:rsidRPr="00044E15">
        <w:rPr>
          <w:rFonts w:eastAsia="Times New Roman" w:cs="Arial"/>
          <w:sz w:val="22"/>
          <w:szCs w:val="22"/>
        </w:rPr>
        <w:t>přičemž čištění a dezinfekce dopravního prostředku musí být provedeny přípravkem</w:t>
      </w:r>
      <w:r w:rsidR="002A40E3" w:rsidRPr="00044E15">
        <w:rPr>
          <w:rFonts w:eastAsia="Times New Roman" w:cs="Arial"/>
          <w:sz w:val="22"/>
          <w:szCs w:val="22"/>
        </w:rPr>
        <w:t xml:space="preserve"> </w:t>
      </w:r>
      <w:r w:rsidRPr="00044E15">
        <w:rPr>
          <w:rFonts w:eastAsia="Times New Roman" w:cs="Arial"/>
          <w:sz w:val="22"/>
          <w:szCs w:val="22"/>
        </w:rPr>
        <w:t>s účinnou dezinfekční látkou a náležitě zdokumentovány.</w:t>
      </w:r>
    </w:p>
    <w:p w14:paraId="35B581B1" w14:textId="77777777" w:rsidR="000154EA" w:rsidRPr="00044E15" w:rsidRDefault="000154EA" w:rsidP="000154EA">
      <w:pPr>
        <w:pStyle w:val="Default"/>
        <w:spacing w:after="39"/>
        <w:ind w:left="360"/>
        <w:jc w:val="both"/>
        <w:rPr>
          <w:color w:val="auto"/>
          <w:sz w:val="22"/>
          <w:szCs w:val="22"/>
        </w:rPr>
      </w:pPr>
    </w:p>
    <w:p w14:paraId="558A145B" w14:textId="77777777" w:rsidR="00686F20" w:rsidRPr="00044E15" w:rsidRDefault="00686F20" w:rsidP="00FA5274">
      <w:pPr>
        <w:pStyle w:val="Default"/>
        <w:jc w:val="center"/>
        <w:rPr>
          <w:b/>
          <w:bCs/>
          <w:color w:val="auto"/>
          <w:sz w:val="22"/>
          <w:szCs w:val="22"/>
        </w:rPr>
      </w:pPr>
    </w:p>
    <w:p w14:paraId="63F737F6" w14:textId="77777777" w:rsidR="00F20364" w:rsidRPr="00044E15" w:rsidRDefault="00F20364" w:rsidP="00FA5274">
      <w:pPr>
        <w:pStyle w:val="Default"/>
        <w:jc w:val="center"/>
        <w:rPr>
          <w:b/>
          <w:bCs/>
          <w:color w:val="auto"/>
          <w:sz w:val="22"/>
          <w:szCs w:val="22"/>
        </w:rPr>
      </w:pPr>
    </w:p>
    <w:p w14:paraId="2206EF33" w14:textId="7C07E285" w:rsidR="002D791F" w:rsidRPr="00044E15" w:rsidRDefault="00FA5274" w:rsidP="00FA5274">
      <w:pPr>
        <w:pStyle w:val="Default"/>
        <w:jc w:val="center"/>
        <w:rPr>
          <w:b/>
          <w:bCs/>
          <w:color w:val="auto"/>
          <w:sz w:val="22"/>
          <w:szCs w:val="22"/>
        </w:rPr>
      </w:pPr>
      <w:r w:rsidRPr="00044E15">
        <w:rPr>
          <w:b/>
          <w:bCs/>
          <w:color w:val="auto"/>
          <w:sz w:val="22"/>
          <w:szCs w:val="22"/>
        </w:rPr>
        <w:t>Čl. 3</w:t>
      </w:r>
    </w:p>
    <w:p w14:paraId="3A409DE9" w14:textId="65B2ADE8" w:rsidR="00FA5274" w:rsidRPr="00044E15" w:rsidRDefault="00FA5274" w:rsidP="00FA5274">
      <w:pPr>
        <w:pStyle w:val="Default"/>
        <w:jc w:val="center"/>
        <w:rPr>
          <w:b/>
          <w:bCs/>
          <w:color w:val="auto"/>
          <w:sz w:val="22"/>
          <w:szCs w:val="22"/>
        </w:rPr>
      </w:pPr>
      <w:r w:rsidRPr="00044E15">
        <w:rPr>
          <w:b/>
          <w:bCs/>
          <w:color w:val="auto"/>
          <w:sz w:val="22"/>
          <w:szCs w:val="22"/>
        </w:rPr>
        <w:t>Další opatření v pásmu dozoru</w:t>
      </w:r>
    </w:p>
    <w:p w14:paraId="5D74B36D" w14:textId="77777777" w:rsidR="00E22062" w:rsidRPr="00044E15" w:rsidRDefault="00E22062" w:rsidP="00FA5274">
      <w:pPr>
        <w:pStyle w:val="Default"/>
        <w:jc w:val="center"/>
        <w:rPr>
          <w:b/>
          <w:bCs/>
          <w:color w:val="auto"/>
          <w:sz w:val="22"/>
          <w:szCs w:val="22"/>
        </w:rPr>
      </w:pPr>
    </w:p>
    <w:p w14:paraId="4D8BBE5C" w14:textId="0D2CC1C9" w:rsidR="00E22062" w:rsidRPr="00044E15" w:rsidRDefault="00E22062" w:rsidP="00E22062">
      <w:pPr>
        <w:pStyle w:val="Default"/>
        <w:numPr>
          <w:ilvl w:val="0"/>
          <w:numId w:val="47"/>
        </w:numPr>
        <w:spacing w:before="120"/>
        <w:ind w:hanging="357"/>
        <w:jc w:val="both"/>
        <w:rPr>
          <w:color w:val="auto"/>
          <w:sz w:val="22"/>
          <w:szCs w:val="22"/>
        </w:rPr>
      </w:pPr>
      <w:r w:rsidRPr="00044E15">
        <w:rPr>
          <w:color w:val="auto"/>
          <w:sz w:val="22"/>
          <w:szCs w:val="22"/>
        </w:rPr>
        <w:t>V uzavřeném pásmu se dále nařizuje:</w:t>
      </w:r>
    </w:p>
    <w:p w14:paraId="0B53136A" w14:textId="447BF843" w:rsidR="00E22062" w:rsidRPr="00044E15" w:rsidRDefault="00E22062" w:rsidP="00E22062">
      <w:pPr>
        <w:pStyle w:val="Default"/>
        <w:numPr>
          <w:ilvl w:val="0"/>
          <w:numId w:val="48"/>
        </w:numPr>
        <w:spacing w:before="120"/>
        <w:ind w:hanging="357"/>
        <w:jc w:val="both"/>
        <w:rPr>
          <w:color w:val="auto"/>
          <w:sz w:val="22"/>
          <w:szCs w:val="22"/>
        </w:rPr>
      </w:pPr>
      <w:r w:rsidRPr="00044E15">
        <w:rPr>
          <w:color w:val="auto"/>
          <w:sz w:val="22"/>
          <w:szCs w:val="22"/>
        </w:rPr>
        <w:t>zákaz přemisťování (pro účely tohoto nařízení se tím rozumí včetně nákupu, prodeje, darování apod.) chovaných ptáků z a do hospodářství či chovů umístěných v uzavřeném pásmu;</w:t>
      </w:r>
    </w:p>
    <w:p w14:paraId="4EAFE675" w14:textId="66CDD624" w:rsidR="00E22062" w:rsidRPr="00044E15" w:rsidRDefault="00E22062" w:rsidP="00E22062">
      <w:pPr>
        <w:pStyle w:val="Default"/>
        <w:numPr>
          <w:ilvl w:val="0"/>
          <w:numId w:val="48"/>
        </w:numPr>
        <w:spacing w:before="120"/>
        <w:ind w:hanging="357"/>
        <w:jc w:val="both"/>
        <w:rPr>
          <w:color w:val="auto"/>
          <w:sz w:val="22"/>
          <w:szCs w:val="22"/>
        </w:rPr>
      </w:pPr>
      <w:r w:rsidRPr="00044E15">
        <w:rPr>
          <w:color w:val="auto"/>
          <w:sz w:val="22"/>
          <w:szCs w:val="22"/>
        </w:rPr>
        <w:t>zákaz přemisťování vedlejších živočišných produktů živočišného původu (dále jen „VŽP“) z ptáků z hospodářství či chovů kromě celých těl mrtvých zvířat nebo jejich částí, tj. např. odvoz či rozmetání použité podestýlky, hnoje, kejdy nebo použitého steliva;</w:t>
      </w:r>
    </w:p>
    <w:p w14:paraId="37626897" w14:textId="1FCF57A1" w:rsidR="00E22062" w:rsidRPr="00044E15" w:rsidRDefault="00E22062" w:rsidP="00E22062">
      <w:pPr>
        <w:pStyle w:val="Default"/>
        <w:numPr>
          <w:ilvl w:val="0"/>
          <w:numId w:val="48"/>
        </w:numPr>
        <w:spacing w:before="120"/>
        <w:ind w:hanging="357"/>
        <w:jc w:val="both"/>
        <w:rPr>
          <w:color w:val="auto"/>
          <w:sz w:val="22"/>
          <w:szCs w:val="22"/>
        </w:rPr>
      </w:pPr>
      <w:r w:rsidRPr="00044E15">
        <w:rPr>
          <w:color w:val="auto"/>
          <w:sz w:val="22"/>
          <w:szCs w:val="22"/>
        </w:rPr>
        <w:t>zákaz doplnění stavů pernaté zvěře a vypouštění jiného ptactva chovaného v zajetí v uzavřeném pásmu;</w:t>
      </w:r>
    </w:p>
    <w:p w14:paraId="55532E50" w14:textId="44F6B50A" w:rsidR="00E22062" w:rsidRPr="00044E15" w:rsidRDefault="00E22062" w:rsidP="00E22062">
      <w:pPr>
        <w:pStyle w:val="Default"/>
        <w:numPr>
          <w:ilvl w:val="0"/>
          <w:numId w:val="48"/>
        </w:numPr>
        <w:spacing w:before="120"/>
        <w:ind w:hanging="357"/>
        <w:jc w:val="both"/>
        <w:rPr>
          <w:color w:val="auto"/>
          <w:sz w:val="22"/>
          <w:szCs w:val="22"/>
        </w:rPr>
      </w:pPr>
      <w:r w:rsidRPr="00044E15">
        <w:rPr>
          <w:color w:val="auto"/>
          <w:sz w:val="22"/>
          <w:szCs w:val="22"/>
        </w:rPr>
        <w:t>zákaz pořádání výstav, trhů, přehlídek zvířat a jiné shromažďování ptáků;</w:t>
      </w:r>
    </w:p>
    <w:p w14:paraId="73249B82" w14:textId="4934A031" w:rsidR="00E22062" w:rsidRPr="00044E15" w:rsidRDefault="00E22062" w:rsidP="00E22062">
      <w:pPr>
        <w:pStyle w:val="Default"/>
        <w:numPr>
          <w:ilvl w:val="0"/>
          <w:numId w:val="48"/>
        </w:numPr>
        <w:spacing w:before="120"/>
        <w:ind w:hanging="357"/>
        <w:jc w:val="both"/>
        <w:rPr>
          <w:color w:val="auto"/>
          <w:sz w:val="22"/>
          <w:szCs w:val="22"/>
        </w:rPr>
      </w:pPr>
      <w:r w:rsidRPr="00044E15">
        <w:rPr>
          <w:color w:val="auto"/>
          <w:sz w:val="22"/>
          <w:szCs w:val="22"/>
        </w:rPr>
        <w:t>zákaz přemisťování násadových vajec z hospodářství či chovů v uzavřeném pásmu;</w:t>
      </w:r>
    </w:p>
    <w:p w14:paraId="5C8961FF" w14:textId="63C96DD7" w:rsidR="00E22062" w:rsidRPr="00044E15" w:rsidRDefault="00E22062" w:rsidP="00E22062">
      <w:pPr>
        <w:pStyle w:val="Default"/>
        <w:numPr>
          <w:ilvl w:val="0"/>
          <w:numId w:val="48"/>
        </w:numPr>
        <w:spacing w:before="120"/>
        <w:ind w:hanging="357"/>
        <w:jc w:val="both"/>
        <w:rPr>
          <w:color w:val="auto"/>
          <w:sz w:val="22"/>
          <w:szCs w:val="22"/>
        </w:rPr>
      </w:pPr>
      <w:r w:rsidRPr="00044E15">
        <w:rPr>
          <w:color w:val="auto"/>
          <w:sz w:val="22"/>
          <w:szCs w:val="22"/>
        </w:rPr>
        <w:t>zákaz přemisťování čerstvého masa včetně drobů z chovaných a volně žijících ptáků z chovů, jatek nebo ze zařízení pro nakládání se zvěřinou v uzavřeném pásmu;</w:t>
      </w:r>
    </w:p>
    <w:p w14:paraId="62DF51D1" w14:textId="206E15BF" w:rsidR="00E22062" w:rsidRPr="00044E15" w:rsidRDefault="00E22062" w:rsidP="00E22062">
      <w:pPr>
        <w:pStyle w:val="Default"/>
        <w:numPr>
          <w:ilvl w:val="0"/>
          <w:numId w:val="48"/>
        </w:numPr>
        <w:spacing w:before="120"/>
        <w:ind w:hanging="357"/>
        <w:jc w:val="both"/>
        <w:rPr>
          <w:color w:val="auto"/>
          <w:sz w:val="22"/>
          <w:szCs w:val="22"/>
        </w:rPr>
      </w:pPr>
      <w:r w:rsidRPr="00044E15">
        <w:rPr>
          <w:color w:val="auto"/>
          <w:sz w:val="22"/>
          <w:szCs w:val="22"/>
        </w:rPr>
        <w:t>zákaz přemisťování masných výrobků získaných z čerstvého masa drůbeže z potravinářských podniků v ochranném pásmu, pokud tyto nebyly ošetřeny způsobem uvedeným v příloze VII nařízení Komise 2020/687;</w:t>
      </w:r>
    </w:p>
    <w:p w14:paraId="2E11146F" w14:textId="27B9EEA8" w:rsidR="00E22062" w:rsidRPr="00044E15" w:rsidRDefault="00E22062" w:rsidP="00E22062">
      <w:pPr>
        <w:pStyle w:val="Default"/>
        <w:numPr>
          <w:ilvl w:val="0"/>
          <w:numId w:val="48"/>
        </w:numPr>
        <w:spacing w:before="120"/>
        <w:ind w:hanging="357"/>
        <w:jc w:val="both"/>
        <w:rPr>
          <w:color w:val="auto"/>
          <w:sz w:val="22"/>
          <w:szCs w:val="22"/>
        </w:rPr>
      </w:pPr>
      <w:r w:rsidRPr="00044E15">
        <w:rPr>
          <w:color w:val="auto"/>
          <w:sz w:val="22"/>
          <w:szCs w:val="22"/>
        </w:rPr>
        <w:t>zákaz přemisťování vajec či tekutých vajec k lidské spotřebě z hospodářství či potravinářských podniků v uzavřeném pásmu.</w:t>
      </w:r>
    </w:p>
    <w:p w14:paraId="544B03AB" w14:textId="77777777" w:rsidR="00426101" w:rsidRPr="00044E15" w:rsidRDefault="00426101" w:rsidP="00426101">
      <w:pPr>
        <w:pStyle w:val="Default"/>
        <w:spacing w:before="120"/>
        <w:ind w:left="720"/>
        <w:jc w:val="both"/>
        <w:rPr>
          <w:color w:val="auto"/>
          <w:sz w:val="22"/>
          <w:szCs w:val="22"/>
        </w:rPr>
      </w:pPr>
    </w:p>
    <w:p w14:paraId="5FB87583" w14:textId="3EE5D56A" w:rsidR="00E22062" w:rsidRPr="00044E15" w:rsidRDefault="00E22062" w:rsidP="00E22062">
      <w:pPr>
        <w:pStyle w:val="Default"/>
        <w:numPr>
          <w:ilvl w:val="0"/>
          <w:numId w:val="47"/>
        </w:numPr>
        <w:spacing w:before="120"/>
        <w:ind w:hanging="357"/>
        <w:jc w:val="both"/>
        <w:rPr>
          <w:color w:val="auto"/>
          <w:sz w:val="22"/>
          <w:szCs w:val="22"/>
        </w:rPr>
      </w:pPr>
      <w:r w:rsidRPr="00044E15">
        <w:rPr>
          <w:color w:val="auto"/>
          <w:sz w:val="22"/>
          <w:szCs w:val="22"/>
        </w:rPr>
        <w:t xml:space="preserve">KVS </w:t>
      </w:r>
      <w:r w:rsidR="00AC4AC6" w:rsidRPr="00044E15">
        <w:rPr>
          <w:color w:val="auto"/>
          <w:sz w:val="22"/>
          <w:szCs w:val="22"/>
        </w:rPr>
        <w:t xml:space="preserve">Olomouc </w:t>
      </w:r>
      <w:r w:rsidRPr="00044E15">
        <w:rPr>
          <w:color w:val="auto"/>
          <w:sz w:val="22"/>
          <w:szCs w:val="22"/>
        </w:rPr>
        <w:t>může v souladu s § 15 odst. 2 veterinárního zákona na žádost chovatele nebo z moci úřední povolit výjimku z opatření k tlumení nákaz za podmínek stanovených zejména v nařízení Komise 2020/687.</w:t>
      </w:r>
    </w:p>
    <w:p w14:paraId="45F3B213" w14:textId="77777777" w:rsidR="00757F5C" w:rsidRPr="00044E15" w:rsidRDefault="00757F5C" w:rsidP="00C028DF">
      <w:pPr>
        <w:pStyle w:val="Default"/>
        <w:jc w:val="center"/>
        <w:rPr>
          <w:b/>
          <w:bCs/>
          <w:color w:val="auto"/>
          <w:sz w:val="22"/>
          <w:szCs w:val="22"/>
        </w:rPr>
      </w:pPr>
    </w:p>
    <w:p w14:paraId="6B32A8E5" w14:textId="77777777" w:rsidR="00686F20" w:rsidRPr="00044E15" w:rsidRDefault="00686F20" w:rsidP="00C028DF">
      <w:pPr>
        <w:pStyle w:val="Default"/>
        <w:jc w:val="center"/>
        <w:rPr>
          <w:b/>
          <w:bCs/>
          <w:color w:val="auto"/>
          <w:sz w:val="22"/>
          <w:szCs w:val="22"/>
        </w:rPr>
      </w:pPr>
    </w:p>
    <w:p w14:paraId="5E4868F5" w14:textId="77777777" w:rsidR="003358F1" w:rsidRPr="00044E15" w:rsidRDefault="003358F1" w:rsidP="00C028DF">
      <w:pPr>
        <w:pStyle w:val="Default"/>
        <w:jc w:val="center"/>
        <w:rPr>
          <w:b/>
          <w:bCs/>
          <w:color w:val="auto"/>
          <w:sz w:val="22"/>
          <w:szCs w:val="22"/>
        </w:rPr>
      </w:pPr>
    </w:p>
    <w:p w14:paraId="36E66183" w14:textId="68F10188" w:rsidR="00C028DF" w:rsidRPr="00044E15" w:rsidRDefault="002D791F" w:rsidP="00C028DF">
      <w:pPr>
        <w:pStyle w:val="Default"/>
        <w:jc w:val="center"/>
        <w:rPr>
          <w:color w:val="auto"/>
          <w:sz w:val="22"/>
          <w:szCs w:val="22"/>
        </w:rPr>
      </w:pPr>
      <w:r w:rsidRPr="00044E15">
        <w:rPr>
          <w:b/>
          <w:bCs/>
          <w:color w:val="auto"/>
          <w:sz w:val="22"/>
          <w:szCs w:val="22"/>
        </w:rPr>
        <w:t xml:space="preserve">Čl. </w:t>
      </w:r>
      <w:r w:rsidR="00C9786F" w:rsidRPr="00044E15">
        <w:rPr>
          <w:b/>
          <w:bCs/>
          <w:color w:val="auto"/>
          <w:sz w:val="22"/>
          <w:szCs w:val="22"/>
        </w:rPr>
        <w:t>4</w:t>
      </w:r>
    </w:p>
    <w:p w14:paraId="4F935CEF" w14:textId="567B0C0E" w:rsidR="002D791F" w:rsidRPr="00044E15" w:rsidRDefault="002D791F" w:rsidP="00C028DF">
      <w:pPr>
        <w:pStyle w:val="Default"/>
        <w:jc w:val="center"/>
        <w:rPr>
          <w:b/>
          <w:bCs/>
          <w:color w:val="auto"/>
          <w:sz w:val="22"/>
          <w:szCs w:val="22"/>
        </w:rPr>
      </w:pPr>
      <w:r w:rsidRPr="00044E15">
        <w:rPr>
          <w:b/>
          <w:bCs/>
          <w:color w:val="auto"/>
          <w:sz w:val="22"/>
          <w:szCs w:val="22"/>
        </w:rPr>
        <w:t>Doba trvání opatření</w:t>
      </w:r>
    </w:p>
    <w:p w14:paraId="542CD1D7" w14:textId="77777777" w:rsidR="00C028DF" w:rsidRPr="00044E15" w:rsidRDefault="00C028DF" w:rsidP="002D791F">
      <w:pPr>
        <w:pStyle w:val="Default"/>
        <w:jc w:val="both"/>
        <w:rPr>
          <w:color w:val="auto"/>
          <w:sz w:val="22"/>
          <w:szCs w:val="22"/>
        </w:rPr>
      </w:pPr>
    </w:p>
    <w:p w14:paraId="63611BFB" w14:textId="4EACF85E" w:rsidR="002D791F" w:rsidRPr="00044E15" w:rsidRDefault="002D791F" w:rsidP="006B7BF2">
      <w:pPr>
        <w:pStyle w:val="Default"/>
        <w:ind w:firstLine="708"/>
        <w:jc w:val="both"/>
        <w:rPr>
          <w:color w:val="auto"/>
          <w:sz w:val="22"/>
          <w:szCs w:val="22"/>
        </w:rPr>
      </w:pPr>
      <w:r w:rsidRPr="00044E15">
        <w:rPr>
          <w:color w:val="auto"/>
          <w:sz w:val="22"/>
          <w:szCs w:val="22"/>
        </w:rPr>
        <w:t xml:space="preserve">Opatření v pásmu dozoru mohou být zrušena nejdříve po uplynutí 30 dní po provedení předběžného vyčištění a dezinfekce </w:t>
      </w:r>
      <w:r w:rsidR="008E0EE3" w:rsidRPr="00044E15">
        <w:rPr>
          <w:color w:val="auto"/>
          <w:sz w:val="22"/>
          <w:szCs w:val="22"/>
        </w:rPr>
        <w:t xml:space="preserve">v ohnisku a </w:t>
      </w:r>
      <w:r w:rsidR="00215A7F" w:rsidRPr="00044E15">
        <w:rPr>
          <w:color w:val="auto"/>
          <w:sz w:val="22"/>
          <w:szCs w:val="22"/>
        </w:rPr>
        <w:t xml:space="preserve">pokud </w:t>
      </w:r>
      <w:r w:rsidR="008E0EE3" w:rsidRPr="00044E15">
        <w:rPr>
          <w:color w:val="auto"/>
          <w:sz w:val="22"/>
          <w:szCs w:val="22"/>
        </w:rPr>
        <w:t>byly splněny další podmínky v souladu s článkem 55 nařízení Komise 2020/687</w:t>
      </w:r>
      <w:r w:rsidRPr="00044E15">
        <w:rPr>
          <w:color w:val="auto"/>
          <w:sz w:val="22"/>
          <w:szCs w:val="22"/>
        </w:rPr>
        <w:t xml:space="preserve">. </w:t>
      </w:r>
    </w:p>
    <w:p w14:paraId="1F7B6040" w14:textId="77777777" w:rsidR="002D791F" w:rsidRPr="00044E15" w:rsidRDefault="002D791F" w:rsidP="00757F5C">
      <w:pPr>
        <w:pStyle w:val="Default"/>
        <w:spacing w:before="120"/>
        <w:jc w:val="both"/>
        <w:rPr>
          <w:b/>
          <w:bCs/>
          <w:color w:val="auto"/>
          <w:sz w:val="22"/>
          <w:szCs w:val="22"/>
        </w:rPr>
      </w:pPr>
    </w:p>
    <w:p w14:paraId="322B3D38" w14:textId="77777777" w:rsidR="00301316" w:rsidRPr="00044E15" w:rsidRDefault="00301316" w:rsidP="00757F5C">
      <w:pPr>
        <w:pStyle w:val="Default"/>
        <w:spacing w:before="120"/>
        <w:jc w:val="both"/>
        <w:rPr>
          <w:b/>
          <w:bCs/>
          <w:color w:val="auto"/>
          <w:sz w:val="22"/>
          <w:szCs w:val="22"/>
        </w:rPr>
      </w:pPr>
    </w:p>
    <w:p w14:paraId="36093C44" w14:textId="7C425C9C" w:rsidR="00C028DF" w:rsidRPr="00044E15" w:rsidRDefault="002D791F" w:rsidP="00C028DF">
      <w:pPr>
        <w:pStyle w:val="Default"/>
        <w:jc w:val="center"/>
        <w:rPr>
          <w:color w:val="auto"/>
          <w:sz w:val="22"/>
          <w:szCs w:val="22"/>
        </w:rPr>
      </w:pPr>
      <w:r w:rsidRPr="00044E15">
        <w:rPr>
          <w:b/>
          <w:bCs/>
          <w:color w:val="auto"/>
          <w:sz w:val="22"/>
          <w:szCs w:val="22"/>
        </w:rPr>
        <w:lastRenderedPageBreak/>
        <w:t xml:space="preserve">Čl. </w:t>
      </w:r>
      <w:r w:rsidR="00C9786F" w:rsidRPr="00044E15">
        <w:rPr>
          <w:b/>
          <w:bCs/>
          <w:color w:val="auto"/>
          <w:sz w:val="22"/>
          <w:szCs w:val="22"/>
        </w:rPr>
        <w:t>5</w:t>
      </w:r>
    </w:p>
    <w:p w14:paraId="4391F0B0" w14:textId="24CF80CA" w:rsidR="002D791F" w:rsidRPr="00044E15" w:rsidRDefault="002D791F" w:rsidP="00C028DF">
      <w:pPr>
        <w:pStyle w:val="Default"/>
        <w:jc w:val="center"/>
        <w:rPr>
          <w:b/>
          <w:bCs/>
          <w:color w:val="auto"/>
          <w:sz w:val="22"/>
          <w:szCs w:val="22"/>
        </w:rPr>
      </w:pPr>
      <w:r w:rsidRPr="00044E15">
        <w:rPr>
          <w:b/>
          <w:bCs/>
          <w:color w:val="auto"/>
          <w:sz w:val="22"/>
          <w:szCs w:val="22"/>
        </w:rPr>
        <w:t>Sankce</w:t>
      </w:r>
    </w:p>
    <w:p w14:paraId="5F1E3476" w14:textId="77777777" w:rsidR="00C028DF" w:rsidRPr="00044E15" w:rsidRDefault="00C028DF" w:rsidP="002D791F">
      <w:pPr>
        <w:pStyle w:val="Default"/>
        <w:jc w:val="both"/>
        <w:rPr>
          <w:color w:val="auto"/>
          <w:sz w:val="22"/>
          <w:szCs w:val="22"/>
        </w:rPr>
      </w:pPr>
    </w:p>
    <w:p w14:paraId="50CB56BE" w14:textId="77777777" w:rsidR="002D791F" w:rsidRPr="00044E15" w:rsidRDefault="002D791F" w:rsidP="006B7BF2">
      <w:pPr>
        <w:pStyle w:val="Default"/>
        <w:ind w:firstLine="567"/>
        <w:jc w:val="both"/>
        <w:rPr>
          <w:color w:val="auto"/>
          <w:sz w:val="22"/>
          <w:szCs w:val="22"/>
        </w:rPr>
      </w:pPr>
      <w:r w:rsidRPr="00044E15">
        <w:rPr>
          <w:color w:val="auto"/>
          <w:sz w:val="22"/>
          <w:szCs w:val="22"/>
        </w:rPr>
        <w:t xml:space="preserve">Za nesplnění nebo porušení povinností vyplývajících z těchto mimořádných veterinárních opatření může správní orgán podle ustanovení § 71 nebo § 72 veterinárního zákona uložit pokutu až do výše: </w:t>
      </w:r>
    </w:p>
    <w:p w14:paraId="23CBA9D1" w14:textId="48BE7E8C" w:rsidR="002D791F" w:rsidRPr="00044E15" w:rsidRDefault="002D791F" w:rsidP="00757F5C">
      <w:pPr>
        <w:pStyle w:val="Default"/>
        <w:numPr>
          <w:ilvl w:val="1"/>
          <w:numId w:val="35"/>
        </w:numPr>
        <w:spacing w:before="120"/>
        <w:jc w:val="both"/>
        <w:rPr>
          <w:color w:val="auto"/>
          <w:sz w:val="22"/>
          <w:szCs w:val="22"/>
        </w:rPr>
      </w:pPr>
      <w:r w:rsidRPr="00044E15">
        <w:rPr>
          <w:color w:val="auto"/>
          <w:sz w:val="22"/>
          <w:szCs w:val="22"/>
        </w:rPr>
        <w:t xml:space="preserve">100 000 Kč, jde-li o fyzickou osobu, </w:t>
      </w:r>
    </w:p>
    <w:p w14:paraId="573E74E4" w14:textId="087995C4" w:rsidR="002D791F" w:rsidRPr="00044E15" w:rsidRDefault="002D791F" w:rsidP="00757F5C">
      <w:pPr>
        <w:pStyle w:val="Default"/>
        <w:numPr>
          <w:ilvl w:val="1"/>
          <w:numId w:val="35"/>
        </w:numPr>
        <w:spacing w:before="120"/>
        <w:jc w:val="both"/>
        <w:rPr>
          <w:color w:val="auto"/>
          <w:sz w:val="22"/>
          <w:szCs w:val="22"/>
        </w:rPr>
      </w:pPr>
      <w:r w:rsidRPr="00044E15">
        <w:rPr>
          <w:color w:val="auto"/>
          <w:sz w:val="22"/>
          <w:szCs w:val="22"/>
        </w:rPr>
        <w:t>2 000 000 Kč, jde-li o právnickou osobu nebo podnikající fyzickou osobu</w:t>
      </w:r>
      <w:r w:rsidR="00757F5C" w:rsidRPr="00044E15">
        <w:rPr>
          <w:color w:val="auto"/>
          <w:sz w:val="22"/>
          <w:szCs w:val="22"/>
        </w:rPr>
        <w:t>.</w:t>
      </w:r>
      <w:r w:rsidRPr="00044E15">
        <w:rPr>
          <w:color w:val="auto"/>
          <w:sz w:val="22"/>
          <w:szCs w:val="22"/>
        </w:rPr>
        <w:t xml:space="preserve"> </w:t>
      </w:r>
    </w:p>
    <w:p w14:paraId="1BC0B6BD" w14:textId="77777777" w:rsidR="0046157F" w:rsidRPr="00044E15" w:rsidRDefault="0046157F" w:rsidP="0046157F">
      <w:pPr>
        <w:pStyle w:val="Default"/>
        <w:spacing w:before="120"/>
        <w:jc w:val="both"/>
        <w:rPr>
          <w:color w:val="auto"/>
          <w:sz w:val="22"/>
          <w:szCs w:val="22"/>
        </w:rPr>
      </w:pPr>
    </w:p>
    <w:p w14:paraId="6A45076B" w14:textId="77777777" w:rsidR="00F20364" w:rsidRPr="00044E15" w:rsidRDefault="00F20364" w:rsidP="0046157F">
      <w:pPr>
        <w:pStyle w:val="Default"/>
        <w:spacing w:before="120"/>
        <w:jc w:val="both"/>
        <w:rPr>
          <w:color w:val="auto"/>
          <w:sz w:val="22"/>
          <w:szCs w:val="22"/>
        </w:rPr>
      </w:pPr>
    </w:p>
    <w:p w14:paraId="6B47DBD9" w14:textId="10BFDF9D" w:rsidR="0046157F" w:rsidRPr="00044E15" w:rsidRDefault="0046157F" w:rsidP="0046157F">
      <w:pPr>
        <w:pStyle w:val="Default"/>
        <w:spacing w:before="120"/>
        <w:jc w:val="center"/>
        <w:rPr>
          <w:b/>
          <w:bCs/>
          <w:color w:val="auto"/>
          <w:sz w:val="22"/>
          <w:szCs w:val="22"/>
        </w:rPr>
      </w:pPr>
      <w:r w:rsidRPr="00044E15">
        <w:rPr>
          <w:b/>
          <w:bCs/>
          <w:color w:val="auto"/>
          <w:sz w:val="22"/>
          <w:szCs w:val="22"/>
        </w:rPr>
        <w:t>Čl.</w:t>
      </w:r>
      <w:r w:rsidR="00C9786F" w:rsidRPr="00044E15">
        <w:rPr>
          <w:b/>
          <w:bCs/>
          <w:color w:val="auto"/>
          <w:sz w:val="22"/>
          <w:szCs w:val="22"/>
        </w:rPr>
        <w:t xml:space="preserve"> 6</w:t>
      </w:r>
    </w:p>
    <w:p w14:paraId="3F5FA829" w14:textId="0E9A0146" w:rsidR="0046157F" w:rsidRPr="00044E15" w:rsidRDefault="0046157F" w:rsidP="0046157F">
      <w:pPr>
        <w:pStyle w:val="Default"/>
        <w:jc w:val="center"/>
        <w:rPr>
          <w:b/>
          <w:bCs/>
          <w:color w:val="auto"/>
          <w:sz w:val="22"/>
          <w:szCs w:val="22"/>
        </w:rPr>
      </w:pPr>
      <w:r w:rsidRPr="00044E15">
        <w:rPr>
          <w:b/>
          <w:bCs/>
          <w:color w:val="auto"/>
          <w:sz w:val="22"/>
          <w:szCs w:val="22"/>
        </w:rPr>
        <w:t>Definice</w:t>
      </w:r>
    </w:p>
    <w:p w14:paraId="38DB9175" w14:textId="77777777" w:rsidR="006B7BF2" w:rsidRPr="00044E15" w:rsidRDefault="006B7BF2" w:rsidP="005B1388">
      <w:pPr>
        <w:pStyle w:val="Default"/>
        <w:jc w:val="both"/>
        <w:rPr>
          <w:b/>
          <w:bCs/>
          <w:color w:val="auto"/>
          <w:sz w:val="22"/>
          <w:szCs w:val="22"/>
        </w:rPr>
      </w:pPr>
    </w:p>
    <w:p w14:paraId="669443F5" w14:textId="3C6A4E92" w:rsidR="006B7BF2" w:rsidRPr="00044E15" w:rsidRDefault="00ED0D4F" w:rsidP="00ED0D4F">
      <w:pPr>
        <w:pStyle w:val="Default"/>
        <w:ind w:firstLine="708"/>
        <w:jc w:val="both"/>
        <w:rPr>
          <w:rFonts w:eastAsia="Times New Roman"/>
          <w:color w:val="auto"/>
          <w:sz w:val="22"/>
          <w:szCs w:val="22"/>
        </w:rPr>
      </w:pPr>
      <w:r w:rsidRPr="00044E15">
        <w:rPr>
          <w:rFonts w:eastAsia="Times New Roman"/>
          <w:color w:val="auto"/>
          <w:sz w:val="22"/>
          <w:szCs w:val="22"/>
        </w:rPr>
        <w:t>Podle nařízení EP a Rady 2016/429 se pro účely tohoto nařízení rozumí:</w:t>
      </w:r>
    </w:p>
    <w:p w14:paraId="413243BB" w14:textId="77777777" w:rsidR="00365F8F" w:rsidRPr="00044E15" w:rsidRDefault="00365F8F" w:rsidP="00365F8F">
      <w:pPr>
        <w:pStyle w:val="Default"/>
        <w:numPr>
          <w:ilvl w:val="0"/>
          <w:numId w:val="39"/>
        </w:numPr>
        <w:spacing w:before="120"/>
        <w:jc w:val="both"/>
        <w:rPr>
          <w:rFonts w:eastAsia="Times New Roman"/>
          <w:color w:val="auto"/>
          <w:sz w:val="22"/>
          <w:szCs w:val="22"/>
        </w:rPr>
      </w:pPr>
      <w:r w:rsidRPr="00044E15">
        <w:rPr>
          <w:rFonts w:eastAsia="Times New Roman"/>
          <w:color w:val="auto"/>
          <w:sz w:val="22"/>
          <w:szCs w:val="22"/>
        </w:rPr>
        <w:t>„drůbeží“ ptáci, kteří jsou chováni nebo drženi v zajetí pro účely:</w:t>
      </w:r>
    </w:p>
    <w:p w14:paraId="405D3EB7" w14:textId="35FBD1BC" w:rsidR="00365F8F" w:rsidRPr="00044E15" w:rsidRDefault="00365F8F" w:rsidP="00365F8F">
      <w:pPr>
        <w:pStyle w:val="Default"/>
        <w:numPr>
          <w:ilvl w:val="1"/>
          <w:numId w:val="39"/>
        </w:numPr>
        <w:spacing w:before="120"/>
        <w:jc w:val="both"/>
        <w:rPr>
          <w:rFonts w:eastAsia="Times New Roman"/>
          <w:color w:val="auto"/>
          <w:sz w:val="22"/>
          <w:szCs w:val="22"/>
        </w:rPr>
      </w:pPr>
      <w:r w:rsidRPr="00044E15">
        <w:rPr>
          <w:rFonts w:eastAsia="Times New Roman"/>
          <w:color w:val="auto"/>
          <w:sz w:val="22"/>
          <w:szCs w:val="22"/>
        </w:rPr>
        <w:t>produkce masa, konzumních vajec a jiných produktů,</w:t>
      </w:r>
    </w:p>
    <w:p w14:paraId="543BCDE4" w14:textId="135D79F4" w:rsidR="00365F8F" w:rsidRPr="00044E15" w:rsidRDefault="00365F8F" w:rsidP="00365F8F">
      <w:pPr>
        <w:pStyle w:val="Default"/>
        <w:numPr>
          <w:ilvl w:val="1"/>
          <w:numId w:val="39"/>
        </w:numPr>
        <w:spacing w:before="120"/>
        <w:jc w:val="both"/>
        <w:rPr>
          <w:rFonts w:eastAsia="Times New Roman"/>
          <w:color w:val="auto"/>
          <w:sz w:val="22"/>
          <w:szCs w:val="22"/>
        </w:rPr>
      </w:pPr>
      <w:r w:rsidRPr="00044E15">
        <w:rPr>
          <w:rFonts w:eastAsia="Times New Roman"/>
          <w:color w:val="auto"/>
          <w:sz w:val="22"/>
          <w:szCs w:val="22"/>
        </w:rPr>
        <w:t>zazvěření zvěře pernaté,</w:t>
      </w:r>
    </w:p>
    <w:p w14:paraId="094E412F" w14:textId="77777777" w:rsidR="00365F8F" w:rsidRPr="00044E15" w:rsidRDefault="00365F8F" w:rsidP="00365F8F">
      <w:pPr>
        <w:pStyle w:val="Default"/>
        <w:numPr>
          <w:ilvl w:val="1"/>
          <w:numId w:val="39"/>
        </w:numPr>
        <w:spacing w:before="120"/>
        <w:jc w:val="both"/>
        <w:rPr>
          <w:rFonts w:eastAsia="Times New Roman"/>
          <w:color w:val="auto"/>
          <w:sz w:val="28"/>
          <w:szCs w:val="28"/>
        </w:rPr>
      </w:pPr>
      <w:r w:rsidRPr="00044E15">
        <w:rPr>
          <w:rFonts w:eastAsia="Times New Roman"/>
          <w:color w:val="auto"/>
          <w:sz w:val="22"/>
          <w:szCs w:val="22"/>
        </w:rPr>
        <w:t xml:space="preserve">šlechtění ptáků používaných pro typy produkce uvedené v písmenech a) a b). </w:t>
      </w:r>
    </w:p>
    <w:p w14:paraId="3A8F63C2" w14:textId="5F850A6F" w:rsidR="00ED0D4F" w:rsidRPr="00044E15" w:rsidRDefault="00ED0D4F" w:rsidP="00365F8F">
      <w:pPr>
        <w:pStyle w:val="Default"/>
        <w:numPr>
          <w:ilvl w:val="0"/>
          <w:numId w:val="39"/>
        </w:numPr>
        <w:spacing w:before="120"/>
        <w:jc w:val="both"/>
        <w:rPr>
          <w:rFonts w:eastAsia="Times New Roman"/>
          <w:color w:val="auto"/>
          <w:sz w:val="28"/>
          <w:szCs w:val="28"/>
        </w:rPr>
      </w:pPr>
      <w:r w:rsidRPr="00044E15">
        <w:rPr>
          <w:color w:val="auto"/>
          <w:sz w:val="22"/>
          <w:szCs w:val="22"/>
        </w:rPr>
        <w:t xml:space="preserve">„ptáky chované v zajetí“ ptáci jiní než drůbež, kteří jsou drženi v zajetí z jiných důvodů, než jsou důvody uvedené v předchozím bodě, včetně ptáků, kteří jsou drženi za účelem přehlídek, závodů, výstav, soutěží, šlechtění nebo prodeje. </w:t>
      </w:r>
      <w:r w:rsidRPr="00044E15">
        <w:rPr>
          <w:rFonts w:eastAsia="Times New Roman"/>
          <w:color w:val="auto"/>
          <w:sz w:val="28"/>
          <w:szCs w:val="28"/>
        </w:rPr>
        <w:t xml:space="preserve"> </w:t>
      </w:r>
    </w:p>
    <w:p w14:paraId="3A9716C6" w14:textId="77777777" w:rsidR="00ED0D4F" w:rsidRPr="00044E15" w:rsidRDefault="00ED0D4F" w:rsidP="00ED0D4F">
      <w:pPr>
        <w:pStyle w:val="Default"/>
        <w:ind w:firstLine="708"/>
        <w:jc w:val="both"/>
        <w:rPr>
          <w:color w:val="auto"/>
          <w:sz w:val="22"/>
          <w:szCs w:val="22"/>
        </w:rPr>
      </w:pPr>
    </w:p>
    <w:p w14:paraId="6CDB7DA8" w14:textId="77777777" w:rsidR="00301316" w:rsidRPr="00044E15" w:rsidRDefault="00301316" w:rsidP="00757F5C">
      <w:pPr>
        <w:pStyle w:val="Default"/>
        <w:spacing w:before="120"/>
        <w:jc w:val="both"/>
        <w:rPr>
          <w:b/>
          <w:bCs/>
          <w:color w:val="auto"/>
          <w:sz w:val="22"/>
          <w:szCs w:val="22"/>
        </w:rPr>
      </w:pPr>
    </w:p>
    <w:p w14:paraId="625DF970" w14:textId="77777777" w:rsidR="00F20364" w:rsidRPr="00044E15" w:rsidRDefault="00F20364" w:rsidP="00757F5C">
      <w:pPr>
        <w:pStyle w:val="Default"/>
        <w:spacing w:before="120"/>
        <w:jc w:val="both"/>
        <w:rPr>
          <w:b/>
          <w:bCs/>
          <w:color w:val="auto"/>
          <w:sz w:val="22"/>
          <w:szCs w:val="22"/>
        </w:rPr>
      </w:pPr>
    </w:p>
    <w:p w14:paraId="684C8F7F" w14:textId="09800EAE" w:rsidR="00C028DF" w:rsidRPr="00044E15" w:rsidRDefault="002D791F" w:rsidP="00C028DF">
      <w:pPr>
        <w:pStyle w:val="Default"/>
        <w:jc w:val="center"/>
        <w:rPr>
          <w:color w:val="auto"/>
          <w:sz w:val="22"/>
          <w:szCs w:val="22"/>
        </w:rPr>
      </w:pPr>
      <w:r w:rsidRPr="00044E15">
        <w:rPr>
          <w:b/>
          <w:bCs/>
          <w:color w:val="auto"/>
          <w:sz w:val="22"/>
          <w:szCs w:val="22"/>
        </w:rPr>
        <w:t xml:space="preserve">Čl. </w:t>
      </w:r>
      <w:r w:rsidR="00C9786F" w:rsidRPr="00044E15">
        <w:rPr>
          <w:b/>
          <w:bCs/>
          <w:color w:val="auto"/>
          <w:sz w:val="22"/>
          <w:szCs w:val="22"/>
        </w:rPr>
        <w:t>7</w:t>
      </w:r>
    </w:p>
    <w:p w14:paraId="3F6E6573" w14:textId="5CDE95DF" w:rsidR="002D791F" w:rsidRPr="00044E15" w:rsidRDefault="002D791F" w:rsidP="00C028DF">
      <w:pPr>
        <w:pStyle w:val="Default"/>
        <w:jc w:val="center"/>
        <w:rPr>
          <w:color w:val="auto"/>
          <w:sz w:val="22"/>
          <w:szCs w:val="22"/>
        </w:rPr>
      </w:pPr>
      <w:r w:rsidRPr="00044E15">
        <w:rPr>
          <w:b/>
          <w:bCs/>
          <w:color w:val="auto"/>
          <w:sz w:val="22"/>
          <w:szCs w:val="22"/>
        </w:rPr>
        <w:t>Poučení o nákaze</w:t>
      </w:r>
    </w:p>
    <w:p w14:paraId="75B462AF" w14:textId="77777777" w:rsidR="00C028DF" w:rsidRPr="00044E15" w:rsidRDefault="00C028DF" w:rsidP="002D791F">
      <w:pPr>
        <w:pStyle w:val="Default"/>
        <w:jc w:val="both"/>
        <w:rPr>
          <w:color w:val="auto"/>
          <w:sz w:val="22"/>
          <w:szCs w:val="22"/>
        </w:rPr>
      </w:pPr>
    </w:p>
    <w:p w14:paraId="0936B144" w14:textId="0D0F083A" w:rsidR="002D791F" w:rsidRPr="00044E15" w:rsidRDefault="002D791F" w:rsidP="006B7BF2">
      <w:pPr>
        <w:pStyle w:val="Default"/>
        <w:ind w:firstLine="708"/>
        <w:jc w:val="both"/>
        <w:rPr>
          <w:color w:val="auto"/>
          <w:sz w:val="22"/>
          <w:szCs w:val="22"/>
        </w:rPr>
      </w:pPr>
      <w:r w:rsidRPr="00044E15">
        <w:rPr>
          <w:color w:val="auto"/>
          <w:sz w:val="22"/>
          <w:szCs w:val="22"/>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U HPAI může výjimečně dojít při vysoké infekční dávce k přenosu na člověka, nebo na jiné savce. Virus je ničen běžnými </w:t>
      </w:r>
      <w:r w:rsidR="00DB6FFF" w:rsidRPr="00044E15">
        <w:rPr>
          <w:color w:val="auto"/>
          <w:sz w:val="22"/>
          <w:szCs w:val="22"/>
        </w:rPr>
        <w:t>dezinfekčními</w:t>
      </w:r>
      <w:r w:rsidRPr="00044E15">
        <w:rPr>
          <w:color w:val="auto"/>
          <w:sz w:val="22"/>
          <w:szCs w:val="22"/>
        </w:rPr>
        <w:t xml:space="preserve"> přípravky. </w:t>
      </w:r>
    </w:p>
    <w:p w14:paraId="0670E4CD" w14:textId="77777777" w:rsidR="00C9786F" w:rsidRPr="00044E15" w:rsidRDefault="00C9786F" w:rsidP="006B7BF2">
      <w:pPr>
        <w:pStyle w:val="Default"/>
        <w:ind w:firstLine="708"/>
        <w:jc w:val="both"/>
        <w:rPr>
          <w:color w:val="auto"/>
          <w:sz w:val="22"/>
          <w:szCs w:val="22"/>
        </w:rPr>
      </w:pPr>
    </w:p>
    <w:p w14:paraId="43312689" w14:textId="77777777" w:rsidR="00C9786F" w:rsidRPr="00044E15" w:rsidRDefault="00C9786F" w:rsidP="006B7BF2">
      <w:pPr>
        <w:pStyle w:val="Default"/>
        <w:ind w:firstLine="708"/>
        <w:jc w:val="both"/>
        <w:rPr>
          <w:color w:val="auto"/>
          <w:sz w:val="22"/>
          <w:szCs w:val="22"/>
        </w:rPr>
      </w:pPr>
    </w:p>
    <w:p w14:paraId="3EA566AE" w14:textId="77777777" w:rsidR="00F20364" w:rsidRPr="00044E15" w:rsidRDefault="00F20364" w:rsidP="006B7BF2">
      <w:pPr>
        <w:pStyle w:val="Default"/>
        <w:ind w:firstLine="708"/>
        <w:jc w:val="both"/>
        <w:rPr>
          <w:color w:val="auto"/>
          <w:sz w:val="22"/>
          <w:szCs w:val="22"/>
        </w:rPr>
      </w:pPr>
    </w:p>
    <w:p w14:paraId="6F4319C6" w14:textId="5E74773F" w:rsidR="00C9786F" w:rsidRPr="00044E15" w:rsidRDefault="00C9786F" w:rsidP="00C9786F">
      <w:pPr>
        <w:spacing w:before="0"/>
        <w:jc w:val="center"/>
        <w:rPr>
          <w:b/>
          <w:bCs/>
          <w:sz w:val="22"/>
          <w:szCs w:val="28"/>
        </w:rPr>
      </w:pPr>
      <w:r w:rsidRPr="00044E15">
        <w:rPr>
          <w:b/>
          <w:bCs/>
          <w:sz w:val="22"/>
          <w:szCs w:val="28"/>
        </w:rPr>
        <w:t>Čl. 8</w:t>
      </w:r>
    </w:p>
    <w:p w14:paraId="31F40670" w14:textId="65F2A44D" w:rsidR="00C9786F" w:rsidRPr="00044E15" w:rsidRDefault="00C9786F" w:rsidP="00C9786F">
      <w:pPr>
        <w:spacing w:before="0"/>
        <w:jc w:val="center"/>
        <w:rPr>
          <w:b/>
          <w:bCs/>
          <w:sz w:val="22"/>
          <w:szCs w:val="28"/>
        </w:rPr>
      </w:pPr>
      <w:r w:rsidRPr="00044E15">
        <w:rPr>
          <w:b/>
          <w:bCs/>
          <w:sz w:val="22"/>
          <w:szCs w:val="28"/>
        </w:rPr>
        <w:t>Poučení</w:t>
      </w:r>
    </w:p>
    <w:p w14:paraId="123B31EE" w14:textId="15906B16" w:rsidR="002D791F" w:rsidRPr="00044E15" w:rsidRDefault="00C9786F" w:rsidP="00C9786F">
      <w:pPr>
        <w:ind w:firstLine="708"/>
        <w:rPr>
          <w:b/>
          <w:bCs/>
          <w:sz w:val="22"/>
          <w:szCs w:val="22"/>
        </w:rPr>
      </w:pPr>
      <w:r w:rsidRPr="00044E15">
        <w:rPr>
          <w:sz w:val="22"/>
          <w:szCs w:val="28"/>
          <w:lang w:eastAsia="en-US"/>
        </w:rPr>
        <w:t xml:space="preserve">Pokud v souladu s § 67 a násl. veterinárního zákona vzniká nárok na poskytnutí náhrady nákladů a ztrát, které vznikly v důsledku provádění mimořádných veterinárních opatření nařízených k tlumení některé z nebezpečných nákaz a nemocí přenosných ze zvířat </w:t>
      </w:r>
      <w:r w:rsidRPr="00044E15">
        <w:rPr>
          <w:sz w:val="22"/>
          <w:szCs w:val="28"/>
          <w:lang w:eastAsia="en-US"/>
        </w:rPr>
        <w:lastRenderedPageBreak/>
        <w:t xml:space="preserve">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w:t>
      </w:r>
      <w:r w:rsidRPr="00044E15">
        <w:rPr>
          <w:sz w:val="22"/>
          <w:szCs w:val="28"/>
        </w:rPr>
        <w:t>činností. Formulář žádosti je dostupný na internetových stránkách Ministerstva zemědělství.</w:t>
      </w:r>
    </w:p>
    <w:p w14:paraId="67016768" w14:textId="77777777" w:rsidR="00301316" w:rsidRPr="00044E15" w:rsidRDefault="00301316" w:rsidP="00757F5C">
      <w:pPr>
        <w:pStyle w:val="Default"/>
        <w:spacing w:before="120"/>
        <w:jc w:val="both"/>
        <w:rPr>
          <w:b/>
          <w:bCs/>
          <w:color w:val="auto"/>
          <w:sz w:val="22"/>
          <w:szCs w:val="22"/>
        </w:rPr>
      </w:pPr>
    </w:p>
    <w:p w14:paraId="7CACF0D4" w14:textId="77777777" w:rsidR="00BA4D66" w:rsidRPr="00044E15" w:rsidRDefault="00BA4D66" w:rsidP="00757F5C">
      <w:pPr>
        <w:pStyle w:val="Default"/>
        <w:spacing w:before="120"/>
        <w:jc w:val="both"/>
        <w:rPr>
          <w:b/>
          <w:bCs/>
          <w:color w:val="auto"/>
          <w:sz w:val="22"/>
          <w:szCs w:val="22"/>
        </w:rPr>
      </w:pPr>
    </w:p>
    <w:p w14:paraId="612B90DE" w14:textId="2BC3B24F" w:rsidR="00C028DF" w:rsidRPr="00044E15" w:rsidRDefault="002D791F" w:rsidP="00C028DF">
      <w:pPr>
        <w:pStyle w:val="Default"/>
        <w:jc w:val="center"/>
        <w:rPr>
          <w:color w:val="auto"/>
          <w:sz w:val="22"/>
          <w:szCs w:val="22"/>
        </w:rPr>
      </w:pPr>
      <w:r w:rsidRPr="00044E15">
        <w:rPr>
          <w:b/>
          <w:bCs/>
          <w:color w:val="auto"/>
          <w:sz w:val="22"/>
          <w:szCs w:val="22"/>
        </w:rPr>
        <w:t xml:space="preserve">Čl. </w:t>
      </w:r>
      <w:r w:rsidR="0046157F" w:rsidRPr="00044E15">
        <w:rPr>
          <w:b/>
          <w:bCs/>
          <w:color w:val="auto"/>
          <w:sz w:val="22"/>
          <w:szCs w:val="22"/>
        </w:rPr>
        <w:t>9</w:t>
      </w:r>
    </w:p>
    <w:p w14:paraId="227960F2" w14:textId="2BF13FDB" w:rsidR="002D791F" w:rsidRPr="00044E15" w:rsidRDefault="002D791F" w:rsidP="00C028DF">
      <w:pPr>
        <w:pStyle w:val="Default"/>
        <w:jc w:val="center"/>
        <w:rPr>
          <w:b/>
          <w:bCs/>
          <w:color w:val="auto"/>
          <w:sz w:val="22"/>
          <w:szCs w:val="22"/>
        </w:rPr>
      </w:pPr>
      <w:r w:rsidRPr="00044E15">
        <w:rPr>
          <w:b/>
          <w:bCs/>
          <w:color w:val="auto"/>
          <w:sz w:val="22"/>
          <w:szCs w:val="22"/>
        </w:rPr>
        <w:t>Společná a závěrečná ustanovení</w:t>
      </w:r>
    </w:p>
    <w:p w14:paraId="3C564F5A" w14:textId="77777777" w:rsidR="00C028DF" w:rsidRPr="00044E15" w:rsidRDefault="00C028DF" w:rsidP="002D791F">
      <w:pPr>
        <w:pStyle w:val="Default"/>
        <w:jc w:val="both"/>
        <w:rPr>
          <w:color w:val="auto"/>
          <w:sz w:val="22"/>
          <w:szCs w:val="22"/>
        </w:rPr>
      </w:pPr>
    </w:p>
    <w:p w14:paraId="0095296A" w14:textId="0E76C2C2" w:rsidR="002D791F" w:rsidRPr="00044E15" w:rsidRDefault="002D791F" w:rsidP="00C920E6">
      <w:pPr>
        <w:pStyle w:val="Default"/>
        <w:numPr>
          <w:ilvl w:val="0"/>
          <w:numId w:val="38"/>
        </w:numPr>
        <w:jc w:val="both"/>
        <w:rPr>
          <w:color w:val="auto"/>
          <w:sz w:val="22"/>
          <w:szCs w:val="22"/>
        </w:rPr>
      </w:pPr>
      <w:r w:rsidRPr="00044E15">
        <w:rPr>
          <w:color w:val="auto"/>
          <w:sz w:val="22"/>
          <w:szCs w:val="22"/>
        </w:rPr>
        <w:t xml:space="preserve">Toto nařízení nabývá podle § 2 odst. 1 a § 4 odst. 1 a 2 zákona č. 35/2021 Sb., o Sbírce právních předpisů územních samosprávných celků a některých správních úřadů z důvodu </w:t>
      </w:r>
      <w:r w:rsidR="00C028DF" w:rsidRPr="00044E15">
        <w:rPr>
          <w:color w:val="auto"/>
          <w:sz w:val="22"/>
          <w:szCs w:val="22"/>
        </w:rPr>
        <w:t>o</w:t>
      </w:r>
      <w:r w:rsidRPr="00044E15">
        <w:rPr>
          <w:color w:val="auto"/>
          <w:sz w:val="22"/>
          <w:szCs w:val="22"/>
        </w:rPr>
        <w:t>hrožení života, zdraví, majetku nebo životního prostředí, platnosti a účinnosti okamžikem jeho vyhlášení formou zveřejnění ve Sbírce právních předpisů. Datum a čas vyhlášení nařízení je vyznačen ve Sbírce právních předpisů.</w:t>
      </w:r>
    </w:p>
    <w:p w14:paraId="23EAA64E" w14:textId="6A186827" w:rsidR="002D791F" w:rsidRPr="00044E15" w:rsidRDefault="002D791F" w:rsidP="00757F5C">
      <w:pPr>
        <w:pStyle w:val="Default"/>
        <w:numPr>
          <w:ilvl w:val="0"/>
          <w:numId w:val="38"/>
        </w:numPr>
        <w:spacing w:before="120"/>
        <w:jc w:val="both"/>
        <w:rPr>
          <w:color w:val="auto"/>
          <w:sz w:val="22"/>
          <w:szCs w:val="22"/>
        </w:rPr>
      </w:pPr>
      <w:r w:rsidRPr="00044E15">
        <w:rPr>
          <w:color w:val="auto"/>
          <w:sz w:val="22"/>
          <w:szCs w:val="22"/>
        </w:rPr>
        <w:t>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p>
    <w:p w14:paraId="6060F23C" w14:textId="34F331DD" w:rsidR="002D791F" w:rsidRPr="00044E15" w:rsidRDefault="002D791F" w:rsidP="00757F5C">
      <w:pPr>
        <w:pStyle w:val="Default"/>
        <w:numPr>
          <w:ilvl w:val="0"/>
          <w:numId w:val="38"/>
        </w:numPr>
        <w:spacing w:before="120"/>
        <w:jc w:val="both"/>
        <w:rPr>
          <w:color w:val="auto"/>
          <w:sz w:val="20"/>
          <w:szCs w:val="20"/>
        </w:rPr>
      </w:pPr>
      <w:r w:rsidRPr="00044E15">
        <w:rPr>
          <w:color w:val="auto"/>
          <w:sz w:val="22"/>
          <w:szCs w:val="22"/>
        </w:rPr>
        <w:t>Státní veterinární správa zveřejní oznámení o vyhlášení nařízení ve Sbírce právních předpisů na své úřední desce po dobu alespoň 15 dnů ode dne, kdy byla o vyhlášení vyrozuměna.</w:t>
      </w:r>
      <w:r w:rsidRPr="00044E15">
        <w:rPr>
          <w:color w:val="auto"/>
          <w:sz w:val="20"/>
          <w:szCs w:val="20"/>
        </w:rPr>
        <w:t xml:space="preserve"> </w:t>
      </w:r>
    </w:p>
    <w:p w14:paraId="0239D3EC" w14:textId="77777777" w:rsidR="002D791F" w:rsidRPr="00044E15" w:rsidRDefault="002D791F" w:rsidP="002D791F">
      <w:pPr>
        <w:pStyle w:val="Default"/>
        <w:rPr>
          <w:color w:val="auto"/>
          <w:sz w:val="20"/>
          <w:szCs w:val="20"/>
        </w:rPr>
      </w:pPr>
    </w:p>
    <w:p w14:paraId="28BB2CEA" w14:textId="77777777" w:rsidR="002D791F" w:rsidRPr="00044E15" w:rsidRDefault="002D791F" w:rsidP="002D2F84">
      <w:pPr>
        <w:spacing w:before="0"/>
        <w:ind w:firstLine="708"/>
        <w:rPr>
          <w:sz w:val="22"/>
          <w:szCs w:val="28"/>
        </w:rPr>
      </w:pPr>
    </w:p>
    <w:p w14:paraId="230B691F" w14:textId="12D7438E" w:rsidR="00D94C77" w:rsidRPr="00044E15" w:rsidRDefault="00D94C77" w:rsidP="00350EF4">
      <w:pPr>
        <w:pStyle w:val="Datum"/>
        <w:tabs>
          <w:tab w:val="center" w:pos="4534"/>
        </w:tabs>
        <w:rPr>
          <w:rStyle w:val="Zstupntext"/>
          <w:sz w:val="22"/>
          <w:szCs w:val="22"/>
        </w:rPr>
      </w:pPr>
      <w:r w:rsidRPr="00044E15">
        <w:rPr>
          <w:rFonts w:cs="Arial"/>
          <w:sz w:val="22"/>
          <w:szCs w:val="22"/>
        </w:rPr>
        <w:t>V </w:t>
      </w:r>
      <w:r w:rsidR="00FE798E" w:rsidRPr="00044E15">
        <w:rPr>
          <w:rFonts w:cs="Arial"/>
          <w:bCs/>
          <w:sz w:val="22"/>
          <w:szCs w:val="22"/>
        </w:rPr>
        <w:t>Olomouci</w:t>
      </w:r>
      <w:r w:rsidRPr="00044E15">
        <w:rPr>
          <w:rFonts w:cs="Arial"/>
          <w:sz w:val="22"/>
          <w:szCs w:val="22"/>
        </w:rPr>
        <w:t xml:space="preserve"> dne </w:t>
      </w:r>
      <w:sdt>
        <w:sdtPr>
          <w:rPr>
            <w:rStyle w:val="Zstupntext"/>
            <w:sz w:val="22"/>
            <w:szCs w:val="22"/>
          </w:rPr>
          <w:alias w:val="Datum"/>
          <w:tag w:val="espis_objektsps/zalozeno_datum/datum"/>
          <w:id w:val="1027451596"/>
          <w:placeholder>
            <w:docPart w:val="C7C80DC8393D46568D834A5036FF4046"/>
          </w:placeholder>
        </w:sdtPr>
        <w:sdtEndPr>
          <w:rPr>
            <w:rStyle w:val="Standardnpsmoodstavce"/>
          </w:rPr>
        </w:sdtEndPr>
        <w:sdtContent>
          <w:r w:rsidR="0082657D" w:rsidRPr="00044E15">
            <w:rPr>
              <w:rStyle w:val="Zstupntext"/>
              <w:sz w:val="22"/>
              <w:szCs w:val="22"/>
            </w:rPr>
            <w:t>13.11.2025</w:t>
          </w:r>
        </w:sdtContent>
      </w:sdt>
    </w:p>
    <w:p w14:paraId="07CC9259" w14:textId="7A7A0D49" w:rsidR="00FE798E" w:rsidRPr="00044E15" w:rsidRDefault="00FE798E" w:rsidP="00B52C95">
      <w:pPr>
        <w:pStyle w:val="Podpisovdoloka"/>
        <w:widowControl/>
        <w:spacing w:before="840"/>
        <w:ind w:left="5102"/>
        <w:rPr>
          <w:rFonts w:cs="Arial"/>
          <w:szCs w:val="24"/>
        </w:rPr>
      </w:pPr>
      <w:r w:rsidRPr="00044E15">
        <w:rPr>
          <w:rFonts w:cs="Arial"/>
        </w:rPr>
        <w:t xml:space="preserve">MVDr. </w:t>
      </w:r>
      <w:r w:rsidR="00C37768" w:rsidRPr="00044E15">
        <w:t>Hana Brázdová</w:t>
      </w:r>
    </w:p>
    <w:p w14:paraId="6B2445E6" w14:textId="77777777" w:rsidR="00B52C95" w:rsidRPr="00044E15" w:rsidRDefault="00FE798E" w:rsidP="00B52C95">
      <w:pPr>
        <w:pStyle w:val="Podpisovdoloka"/>
        <w:widowControl/>
        <w:ind w:left="5102"/>
        <w:rPr>
          <w:rFonts w:cs="Arial"/>
        </w:rPr>
      </w:pPr>
      <w:r w:rsidRPr="00044E15">
        <w:rPr>
          <w:rFonts w:cs="Arial"/>
        </w:rPr>
        <w:t>ředitel</w:t>
      </w:r>
      <w:r w:rsidR="00216C33" w:rsidRPr="00044E15">
        <w:rPr>
          <w:rFonts w:cs="Arial"/>
        </w:rPr>
        <w:t xml:space="preserve"> Krajské veterinární správy </w:t>
      </w:r>
    </w:p>
    <w:p w14:paraId="4E1709C4" w14:textId="66BCE065" w:rsidR="00FE798E" w:rsidRPr="00044E15" w:rsidRDefault="00216C33" w:rsidP="00B52C95">
      <w:pPr>
        <w:pStyle w:val="Podpisovdoloka"/>
        <w:widowControl/>
        <w:ind w:left="5102"/>
        <w:rPr>
          <w:rFonts w:cs="Arial"/>
        </w:rPr>
      </w:pPr>
      <w:r w:rsidRPr="00044E15">
        <w:rPr>
          <w:rFonts w:cs="Arial"/>
        </w:rPr>
        <w:t xml:space="preserve">Státní veterinární správy pro </w:t>
      </w:r>
      <w:r w:rsidR="00B52C95" w:rsidRPr="00044E15">
        <w:rPr>
          <w:rFonts w:cs="Arial"/>
        </w:rPr>
        <w:t>O</w:t>
      </w:r>
      <w:r w:rsidRPr="00044E15">
        <w:rPr>
          <w:rFonts w:cs="Arial"/>
        </w:rPr>
        <w:t>lomoucký kraj</w:t>
      </w:r>
    </w:p>
    <w:p w14:paraId="64DE8F33" w14:textId="77777777" w:rsidR="00FE798E" w:rsidRPr="00044E15" w:rsidRDefault="00FE798E" w:rsidP="00B52C95">
      <w:pPr>
        <w:pStyle w:val="Podpisovdoloka"/>
        <w:widowControl/>
        <w:ind w:left="5102"/>
        <w:rPr>
          <w:rFonts w:cs="Arial"/>
        </w:rPr>
      </w:pPr>
      <w:r w:rsidRPr="00044E15">
        <w:rPr>
          <w:rFonts w:cs="Arial"/>
        </w:rPr>
        <w:t>podepsáno elektronicky</w:t>
      </w:r>
    </w:p>
    <w:p w14:paraId="4928800D" w14:textId="1D3810A1" w:rsidR="000C35E6" w:rsidRPr="00044E15" w:rsidRDefault="00840982" w:rsidP="004E5468">
      <w:pPr>
        <w:pStyle w:val="Doruen"/>
      </w:pPr>
      <w:r w:rsidRPr="00044E15">
        <w:t>Obdrží</w:t>
      </w:r>
      <w:r w:rsidR="000C35E6" w:rsidRPr="00044E15">
        <w:t>:</w:t>
      </w:r>
    </w:p>
    <w:p w14:paraId="3D640570" w14:textId="578AE4B1" w:rsidR="00D60C26" w:rsidRPr="00044E15" w:rsidRDefault="00D60C26" w:rsidP="00D60C26">
      <w:pPr>
        <w:pStyle w:val="Adresa"/>
      </w:pPr>
      <w:r w:rsidRPr="00044E15">
        <w:t>Krajský úřad Olomouckého kraje</w:t>
      </w:r>
    </w:p>
    <w:p w14:paraId="369331A0" w14:textId="5436615D" w:rsidR="00D60C26" w:rsidRPr="00044E15" w:rsidRDefault="00D60C26" w:rsidP="00D60C26">
      <w:pPr>
        <w:pStyle w:val="Adresa"/>
      </w:pPr>
      <w:r w:rsidRPr="00044E15">
        <w:t>Obec Drozdov</w:t>
      </w:r>
    </w:p>
    <w:p w14:paraId="13AE3B26" w14:textId="72AEFE4D" w:rsidR="00D60C26" w:rsidRPr="00044E15" w:rsidRDefault="00D60C26" w:rsidP="00D60C26">
      <w:pPr>
        <w:pStyle w:val="Adresa"/>
      </w:pPr>
      <w:r w:rsidRPr="00044E15">
        <w:t>Obec Hoštejn</w:t>
      </w:r>
    </w:p>
    <w:p w14:paraId="523D8FF2" w14:textId="09BA6052" w:rsidR="00D60C26" w:rsidRPr="00044E15" w:rsidRDefault="00D60C26" w:rsidP="00D60C26">
      <w:pPr>
        <w:pStyle w:val="Adresa"/>
      </w:pPr>
      <w:r w:rsidRPr="00044E15">
        <w:t>Obec Hynčina</w:t>
      </w:r>
    </w:p>
    <w:p w14:paraId="067DD967" w14:textId="4EA98147" w:rsidR="00D60C26" w:rsidRPr="00044E15" w:rsidRDefault="00D60C26" w:rsidP="00D60C26">
      <w:pPr>
        <w:pStyle w:val="Adresa"/>
      </w:pPr>
      <w:r w:rsidRPr="00044E15">
        <w:t>Obec Jedlí</w:t>
      </w:r>
    </w:p>
    <w:p w14:paraId="1826CCA7" w14:textId="015EF30F" w:rsidR="00D60C26" w:rsidRPr="00044E15" w:rsidRDefault="00D60C26" w:rsidP="00D60C26">
      <w:pPr>
        <w:pStyle w:val="Adresa"/>
      </w:pPr>
      <w:r w:rsidRPr="00044E15">
        <w:t>Obec Štíty</w:t>
      </w:r>
    </w:p>
    <w:p w14:paraId="2016BAF0" w14:textId="77777777" w:rsidR="00D60C26" w:rsidRPr="00044E15" w:rsidRDefault="00D60C26" w:rsidP="00D60C26">
      <w:pPr>
        <w:pStyle w:val="Adresa"/>
      </w:pPr>
    </w:p>
    <w:p w14:paraId="78579807" w14:textId="64D69399" w:rsidR="00D60C26" w:rsidRPr="00044E15" w:rsidRDefault="00D60C26" w:rsidP="00D60C26">
      <w:pPr>
        <w:pStyle w:val="Adresa"/>
        <w:rPr>
          <w:b/>
          <w:bCs/>
        </w:rPr>
      </w:pPr>
      <w:r w:rsidRPr="00044E15">
        <w:rPr>
          <w:b/>
          <w:bCs/>
        </w:rPr>
        <w:t>Na vědomí:</w:t>
      </w:r>
    </w:p>
    <w:p w14:paraId="0C478428" w14:textId="345DAEAA" w:rsidR="00D60C26" w:rsidRPr="00044E15" w:rsidRDefault="00D60C26" w:rsidP="00D60C26">
      <w:pPr>
        <w:pStyle w:val="Adresa"/>
      </w:pPr>
      <w:r w:rsidRPr="00044E15">
        <w:t>Krajská hygienická stanice Olomouckého kraje</w:t>
      </w:r>
    </w:p>
    <w:p w14:paraId="41B040E4" w14:textId="7169F19D" w:rsidR="00D60C26" w:rsidRPr="00044E15" w:rsidRDefault="00D60C26" w:rsidP="00D60C26">
      <w:pPr>
        <w:pStyle w:val="Adresa"/>
      </w:pPr>
      <w:r w:rsidRPr="00044E15">
        <w:t xml:space="preserve">Obec s rozšířenou působností </w:t>
      </w:r>
      <w:r w:rsidR="001F217F" w:rsidRPr="00044E15">
        <w:t>Zábřeh</w:t>
      </w:r>
    </w:p>
    <w:p w14:paraId="716CC8C6" w14:textId="2632662A" w:rsidR="001F217F" w:rsidRPr="00044E15" w:rsidRDefault="001F217F" w:rsidP="00D60C26">
      <w:pPr>
        <w:pStyle w:val="Adresa"/>
      </w:pPr>
      <w:r w:rsidRPr="00044E15">
        <w:t>Hasičský záchranný sbor Olomouckého kraje</w:t>
      </w:r>
    </w:p>
    <w:p w14:paraId="123E3BF8" w14:textId="7EDC8ABD" w:rsidR="001F217F" w:rsidRPr="00044E15" w:rsidRDefault="001F217F" w:rsidP="00D60C26">
      <w:pPr>
        <w:pStyle w:val="Adresa"/>
      </w:pPr>
      <w:r w:rsidRPr="00044E15">
        <w:t>Krajské ředitelství policie Olomouckého kraje</w:t>
      </w:r>
    </w:p>
    <w:sdt>
      <w:sdtPr>
        <w:rPr>
          <w:rStyle w:val="Hypertextovodkaz"/>
        </w:rPr>
        <w:alias w:val="Jméno a příjmení"/>
        <w:tag w:val="espis_dsb/adresa/full_name"/>
        <w:id w:val="1898698504"/>
        <w:placeholder>
          <w:docPart w:val="99CBB479D28047EE90353C7852BA8D70"/>
        </w:placeholder>
        <w:showingPlcHdr/>
      </w:sdtPr>
      <w:sdtContent>
        <w:p w14:paraId="31C55B79" w14:textId="77777777" w:rsidR="00674E77" w:rsidRPr="00044E15" w:rsidRDefault="00000000" w:rsidP="00C43A84">
          <w:pPr>
            <w:pStyle w:val="Adresaadresta"/>
            <w:rPr>
              <w:rStyle w:val="Hypertextovodkaz"/>
            </w:rPr>
          </w:pPr>
        </w:p>
      </w:sdtContent>
    </w:sdt>
    <w:sdt>
      <w:sdtPr>
        <w:rPr>
          <w:rStyle w:val="Hypertextovodkaz"/>
        </w:rPr>
        <w:alias w:val="Obchodní název"/>
        <w:tag w:val="espis_dsb/adresa/obchodni_nazev"/>
        <w:id w:val="-1226449006"/>
        <w:placeholder>
          <w:docPart w:val="99CBB479D28047EE90353C7852BA8D70"/>
        </w:placeholder>
        <w:showingPlcHdr/>
      </w:sdtPr>
      <w:sdtContent>
        <w:p w14:paraId="253D2AB1" w14:textId="541B05D0" w:rsidR="000C35E6" w:rsidRPr="00044E15" w:rsidRDefault="00000000" w:rsidP="00C43A84">
          <w:pPr>
            <w:pStyle w:val="Adresaadresta"/>
            <w:rPr>
              <w:rStyle w:val="Hypertextovodkaz"/>
            </w:rPr>
          </w:pPr>
        </w:p>
      </w:sdtContent>
    </w:sdt>
    <w:sectPr w:rsidR="000C35E6" w:rsidRPr="00044E15" w:rsidSect="00801D10">
      <w:footerReference w:type="default" r:id="rId10"/>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326DA" w14:textId="77777777" w:rsidR="0005392E" w:rsidRDefault="0005392E">
      <w:pPr>
        <w:spacing w:before="0"/>
      </w:pPr>
      <w:r>
        <w:separator/>
      </w:r>
    </w:p>
  </w:endnote>
  <w:endnote w:type="continuationSeparator" w:id="0">
    <w:p w14:paraId="62B2497F" w14:textId="77777777" w:rsidR="0005392E" w:rsidRDefault="0005392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F757" w14:textId="6EC39CBD" w:rsidR="0041559C" w:rsidRPr="00E03AD5" w:rsidRDefault="00E03AD5" w:rsidP="00E03AD5">
    <w:pPr>
      <w:pStyle w:val="Zpat"/>
      <w:jc w:val="center"/>
      <w:rPr>
        <w:rFonts w:cs="Arial"/>
        <w:szCs w:val="16"/>
      </w:rPr>
    </w:pPr>
    <w:r>
      <w:rPr>
        <w:rFonts w:cs="Arial"/>
        <w:szCs w:val="16"/>
      </w:rPr>
      <w:t>Nařízen</w:t>
    </w:r>
    <w:r w:rsidR="003404BC" w:rsidRPr="005F0EAE">
      <w:rPr>
        <w:rFonts w:cs="Arial"/>
        <w:szCs w:val="16"/>
      </w:rPr>
      <w:t>í</w:t>
    </w:r>
    <w:r w:rsidR="0041559C" w:rsidRPr="005F0EAE">
      <w:rPr>
        <w:rFonts w:cs="Arial"/>
        <w:szCs w:val="16"/>
      </w:rPr>
      <w:t xml:space="preserve"> str. </w:t>
    </w:r>
    <w:r w:rsidR="0041559C" w:rsidRPr="005F0EAE">
      <w:rPr>
        <w:rFonts w:cs="Arial"/>
        <w:b/>
        <w:bCs/>
        <w:szCs w:val="16"/>
      </w:rPr>
      <w:fldChar w:fldCharType="begin"/>
    </w:r>
    <w:r w:rsidR="0041559C" w:rsidRPr="005F0EAE">
      <w:rPr>
        <w:rFonts w:cs="Arial"/>
        <w:b/>
        <w:bCs/>
        <w:szCs w:val="16"/>
      </w:rPr>
      <w:instrText>PAGE</w:instrText>
    </w:r>
    <w:r w:rsidR="0041559C" w:rsidRPr="005F0EAE">
      <w:rPr>
        <w:rFonts w:cs="Arial"/>
        <w:b/>
        <w:bCs/>
        <w:szCs w:val="16"/>
      </w:rPr>
      <w:fldChar w:fldCharType="separate"/>
    </w:r>
    <w:r w:rsidR="000432E1">
      <w:rPr>
        <w:rFonts w:cs="Arial"/>
        <w:b/>
        <w:bCs/>
        <w:noProof/>
        <w:szCs w:val="16"/>
      </w:rPr>
      <w:t>1</w:t>
    </w:r>
    <w:r w:rsidR="0041559C" w:rsidRPr="005F0EAE">
      <w:rPr>
        <w:rFonts w:cs="Arial"/>
        <w:b/>
        <w:bCs/>
        <w:szCs w:val="16"/>
      </w:rPr>
      <w:fldChar w:fldCharType="end"/>
    </w:r>
    <w:r w:rsidR="0041559C" w:rsidRPr="005F0EAE">
      <w:rPr>
        <w:rFonts w:cs="Arial"/>
        <w:szCs w:val="16"/>
      </w:rPr>
      <w:t xml:space="preserve"> z </w:t>
    </w:r>
    <w:r w:rsidR="0041559C" w:rsidRPr="005F0EAE">
      <w:rPr>
        <w:rFonts w:cs="Arial"/>
        <w:b/>
        <w:bCs/>
        <w:szCs w:val="16"/>
      </w:rPr>
      <w:fldChar w:fldCharType="begin"/>
    </w:r>
    <w:r w:rsidR="0041559C" w:rsidRPr="005F0EAE">
      <w:rPr>
        <w:rFonts w:cs="Arial"/>
        <w:b/>
        <w:bCs/>
        <w:szCs w:val="16"/>
      </w:rPr>
      <w:instrText>NUMPAGES</w:instrText>
    </w:r>
    <w:r w:rsidR="0041559C" w:rsidRPr="005F0EAE">
      <w:rPr>
        <w:rFonts w:cs="Arial"/>
        <w:b/>
        <w:bCs/>
        <w:szCs w:val="16"/>
      </w:rPr>
      <w:fldChar w:fldCharType="separate"/>
    </w:r>
    <w:r w:rsidR="000432E1">
      <w:rPr>
        <w:rFonts w:cs="Arial"/>
        <w:b/>
        <w:bCs/>
        <w:noProof/>
        <w:szCs w:val="16"/>
      </w:rPr>
      <w:t>1</w:t>
    </w:r>
    <w:r w:rsidR="0041559C" w:rsidRPr="005F0EAE">
      <w:rPr>
        <w:rFonts w:cs="Arial"/>
        <w:b/>
        <w:bCs/>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8672" w14:textId="77777777" w:rsidR="0005392E" w:rsidRDefault="0005392E">
      <w:pPr>
        <w:spacing w:before="0"/>
      </w:pPr>
      <w:r>
        <w:separator/>
      </w:r>
    </w:p>
  </w:footnote>
  <w:footnote w:type="continuationSeparator" w:id="0">
    <w:p w14:paraId="47CECC12" w14:textId="77777777" w:rsidR="0005392E" w:rsidRDefault="0005392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2C767A"/>
    <w:lvl w:ilvl="0">
      <w:start w:val="1"/>
      <w:numFmt w:val="decimal"/>
      <w:lvlText w:val="%1."/>
      <w:lvlJc w:val="left"/>
      <w:pPr>
        <w:tabs>
          <w:tab w:val="num" w:pos="784"/>
        </w:tabs>
        <w:ind w:left="784"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39054DC"/>
    <w:multiLevelType w:val="hybridMultilevel"/>
    <w:tmpl w:val="156A0734"/>
    <w:lvl w:ilvl="0" w:tplc="05D2B062">
      <w:start w:val="1"/>
      <w:numFmt w:val="decimal"/>
      <w:lvlText w:val="%1)"/>
      <w:lvlJc w:val="left"/>
      <w:pPr>
        <w:ind w:left="360" w:hanging="360"/>
      </w:pPr>
      <w:rPr>
        <w:rFonts w:ascii="Arial" w:eastAsia="Times New Roman" w:hAnsi="Arial" w:cs="Arial"/>
        <w:sz w:val="22"/>
        <w:szCs w:val="22"/>
      </w:rPr>
    </w:lvl>
    <w:lvl w:ilvl="1" w:tplc="D5F4A386">
      <w:start w:val="1"/>
      <w:numFmt w:val="lowerLetter"/>
      <w:lvlText w:val="%2)"/>
      <w:lvlJc w:val="left"/>
      <w:pPr>
        <w:ind w:left="785" w:hanging="360"/>
      </w:pPr>
      <w:rPr>
        <w:rFonts w:hint="default"/>
        <w:b w:val="0"/>
        <w:bCs w:val="0"/>
        <w:sz w:val="22"/>
        <w:szCs w:val="22"/>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0E132DDA"/>
    <w:multiLevelType w:val="hybridMultilevel"/>
    <w:tmpl w:val="90D839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7542A0B"/>
    <w:multiLevelType w:val="hybridMultilevel"/>
    <w:tmpl w:val="DC08C818"/>
    <w:lvl w:ilvl="0" w:tplc="04050017">
      <w:start w:val="1"/>
      <w:numFmt w:val="lowerLetter"/>
      <w:lvlText w:val="%1)"/>
      <w:lvlJc w:val="left"/>
      <w:pPr>
        <w:ind w:left="720" w:hanging="360"/>
      </w:pPr>
      <w:rPr>
        <w:rFonts w:hint="default"/>
      </w:rPr>
    </w:lvl>
    <w:lvl w:ilvl="1" w:tplc="EE9C73E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7C33C9"/>
    <w:multiLevelType w:val="hybridMultilevel"/>
    <w:tmpl w:val="D56C3D3E"/>
    <w:lvl w:ilvl="0" w:tplc="EE9C73E2">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08B341D"/>
    <w:multiLevelType w:val="hybridMultilevel"/>
    <w:tmpl w:val="E5C6706C"/>
    <w:lvl w:ilvl="0" w:tplc="9C90ADA2">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27BA4D33"/>
    <w:multiLevelType w:val="hybridMultilevel"/>
    <w:tmpl w:val="CA9A06A2"/>
    <w:lvl w:ilvl="0" w:tplc="04050019">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4" w15:restartNumberingAfterBreak="0">
    <w:nsid w:val="2FBC0C11"/>
    <w:multiLevelType w:val="hybridMultilevel"/>
    <w:tmpl w:val="85F488B4"/>
    <w:lvl w:ilvl="0" w:tplc="CE0E99D8">
      <w:start w:val="1"/>
      <w:numFmt w:val="lowerLetter"/>
      <w:lvlText w:val="%1)"/>
      <w:lvlJc w:val="left"/>
      <w:pPr>
        <w:ind w:left="720" w:hanging="360"/>
      </w:pPr>
      <w:rPr>
        <w:rFonts w:ascii="ArialMT" w:eastAsia="Times New Roman" w:hAnsi="ArialMT" w:cs="ArialM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E825FE"/>
    <w:multiLevelType w:val="hybridMultilevel"/>
    <w:tmpl w:val="644C1FE2"/>
    <w:lvl w:ilvl="0" w:tplc="70E8DB0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53038AC"/>
    <w:multiLevelType w:val="hybridMultilevel"/>
    <w:tmpl w:val="A29A60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B7A74A8"/>
    <w:multiLevelType w:val="hybridMultilevel"/>
    <w:tmpl w:val="6B16C05E"/>
    <w:lvl w:ilvl="0" w:tplc="0405000F">
      <w:start w:val="1"/>
      <w:numFmt w:val="decimal"/>
      <w:lvlText w:val="%1."/>
      <w:lvlJc w:val="left"/>
      <w:pPr>
        <w:ind w:left="1068" w:hanging="360"/>
      </w:pPr>
      <w:rPr>
        <w:rFonts w:hint="default"/>
      </w:rPr>
    </w:lvl>
    <w:lvl w:ilvl="1" w:tplc="A0BA782C">
      <w:start w:val="1"/>
      <w:numFmt w:val="lowerLetter"/>
      <w:lvlText w:val="%2)"/>
      <w:lvlJc w:val="left"/>
      <w:pPr>
        <w:ind w:left="927" w:hanging="360"/>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3E296622"/>
    <w:multiLevelType w:val="hybridMultilevel"/>
    <w:tmpl w:val="E144901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5B4BE8"/>
    <w:multiLevelType w:val="hybridMultilevel"/>
    <w:tmpl w:val="7CE848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8F80F9F"/>
    <w:multiLevelType w:val="hybridMultilevel"/>
    <w:tmpl w:val="C9B00844"/>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4B1B07E0"/>
    <w:multiLevelType w:val="hybridMultilevel"/>
    <w:tmpl w:val="96581E28"/>
    <w:lvl w:ilvl="0" w:tplc="A0BA782C">
      <w:start w:val="1"/>
      <w:numFmt w:val="lowerLetter"/>
      <w:lvlText w:val="%1)"/>
      <w:lvlJc w:val="left"/>
      <w:pPr>
        <w:ind w:left="178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843E90"/>
    <w:multiLevelType w:val="hybridMultilevel"/>
    <w:tmpl w:val="36F4BAC2"/>
    <w:lvl w:ilvl="0" w:tplc="309414AC">
      <w:start w:val="1"/>
      <w:numFmt w:val="decim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1074D65"/>
    <w:multiLevelType w:val="hybridMultilevel"/>
    <w:tmpl w:val="F01E6514"/>
    <w:lvl w:ilvl="0" w:tplc="04050017">
      <w:start w:val="1"/>
      <w:numFmt w:val="lowerLetter"/>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5"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36" w15:restartNumberingAfterBreak="0">
    <w:nsid w:val="52D02F3E"/>
    <w:multiLevelType w:val="hybridMultilevel"/>
    <w:tmpl w:val="CCC2BC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2055FF"/>
    <w:multiLevelType w:val="hybridMultilevel"/>
    <w:tmpl w:val="0D6C5960"/>
    <w:lvl w:ilvl="0" w:tplc="10D89320">
      <w:start w:val="1"/>
      <w:numFmt w:val="decimal"/>
      <w:lvlText w:val="%1)"/>
      <w:lvlJc w:val="left"/>
      <w:pPr>
        <w:ind w:left="501" w:hanging="360"/>
      </w:pPr>
      <w:rPr>
        <w:rFonts w:ascii="Arial" w:eastAsiaTheme="minorHAnsi" w:hAnsi="Arial" w:cs="Arial"/>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38"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461E19"/>
    <w:multiLevelType w:val="hybridMultilevel"/>
    <w:tmpl w:val="9C2821B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C076C0C"/>
    <w:multiLevelType w:val="hybridMultilevel"/>
    <w:tmpl w:val="86C822F4"/>
    <w:lvl w:ilvl="0" w:tplc="04050017">
      <w:start w:val="1"/>
      <w:numFmt w:val="lowerLetter"/>
      <w:lvlText w:val="%1)"/>
      <w:lvlJc w:val="left"/>
      <w:pPr>
        <w:ind w:left="720" w:hanging="360"/>
      </w:pPr>
      <w:rPr>
        <w:rFonts w:hint="default"/>
      </w:rPr>
    </w:lvl>
    <w:lvl w:ilvl="1" w:tplc="9C90ADA2">
      <w:start w:val="1"/>
      <w:numFmt w:val="decimal"/>
      <w:lvlText w:val="%2."/>
      <w:lvlJc w:val="left"/>
      <w:pPr>
        <w:ind w:left="1352"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3A7D4A"/>
    <w:multiLevelType w:val="hybridMultilevel"/>
    <w:tmpl w:val="2CD2C0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7996478">
    <w:abstractNumId w:val="30"/>
  </w:num>
  <w:num w:numId="2" w16cid:durableId="2146462640">
    <w:abstractNumId w:val="30"/>
  </w:num>
  <w:num w:numId="3" w16cid:durableId="1689480077">
    <w:abstractNumId w:val="30"/>
  </w:num>
  <w:num w:numId="4" w16cid:durableId="2144037474">
    <w:abstractNumId w:val="30"/>
  </w:num>
  <w:num w:numId="5" w16cid:durableId="840201883">
    <w:abstractNumId w:val="30"/>
  </w:num>
  <w:num w:numId="6" w16cid:durableId="1656253629">
    <w:abstractNumId w:val="15"/>
  </w:num>
  <w:num w:numId="7" w16cid:durableId="1186793034">
    <w:abstractNumId w:val="10"/>
  </w:num>
  <w:num w:numId="8" w16cid:durableId="258754779">
    <w:abstractNumId w:val="12"/>
  </w:num>
  <w:num w:numId="9" w16cid:durableId="1572278419">
    <w:abstractNumId w:val="20"/>
  </w:num>
  <w:num w:numId="10" w16cid:durableId="811363483">
    <w:abstractNumId w:val="9"/>
  </w:num>
  <w:num w:numId="11" w16cid:durableId="1723208112">
    <w:abstractNumId w:val="41"/>
  </w:num>
  <w:num w:numId="12" w16cid:durableId="1596012895">
    <w:abstractNumId w:val="8"/>
  </w:num>
  <w:num w:numId="13" w16cid:durableId="1046951117">
    <w:abstractNumId w:val="3"/>
  </w:num>
  <w:num w:numId="14" w16cid:durableId="352153859">
    <w:abstractNumId w:val="2"/>
  </w:num>
  <w:num w:numId="15" w16cid:durableId="1769041916">
    <w:abstractNumId w:val="1"/>
  </w:num>
  <w:num w:numId="16" w16cid:durableId="1848667492">
    <w:abstractNumId w:val="0"/>
  </w:num>
  <w:num w:numId="17" w16cid:durableId="1218739413">
    <w:abstractNumId w:val="7"/>
  </w:num>
  <w:num w:numId="18" w16cid:durableId="1744254562">
    <w:abstractNumId w:val="6"/>
  </w:num>
  <w:num w:numId="19" w16cid:durableId="1159733134">
    <w:abstractNumId w:val="5"/>
  </w:num>
  <w:num w:numId="20" w16cid:durableId="1200315243">
    <w:abstractNumId w:val="4"/>
  </w:num>
  <w:num w:numId="21" w16cid:durableId="2073117156">
    <w:abstractNumId w:val="23"/>
  </w:num>
  <w:num w:numId="22" w16cid:durableId="1659773290">
    <w:abstractNumId w:val="21"/>
  </w:num>
  <w:num w:numId="23" w16cid:durableId="1614945525">
    <w:abstractNumId w:val="35"/>
  </w:num>
  <w:num w:numId="24" w16cid:durableId="1880127390">
    <w:abstractNumId w:val="40"/>
  </w:num>
  <w:num w:numId="25" w16cid:durableId="1157384421">
    <w:abstractNumId w:val="14"/>
  </w:num>
  <w:num w:numId="26" w16cid:durableId="740445635">
    <w:abstractNumId w:val="18"/>
  </w:num>
  <w:num w:numId="27" w16cid:durableId="841513057">
    <w:abstractNumId w:val="39"/>
  </w:num>
  <w:num w:numId="28" w16cid:durableId="1036928773">
    <w:abstractNumId w:val="38"/>
  </w:num>
  <w:num w:numId="29" w16cid:durableId="382103609">
    <w:abstractNumId w:val="13"/>
  </w:num>
  <w:num w:numId="30" w16cid:durableId="1694109971">
    <w:abstractNumId w:val="33"/>
  </w:num>
  <w:num w:numId="31" w16cid:durableId="765884922">
    <w:abstractNumId w:val="43"/>
  </w:num>
  <w:num w:numId="32" w16cid:durableId="1093627537">
    <w:abstractNumId w:val="36"/>
  </w:num>
  <w:num w:numId="33" w16cid:durableId="1481267697">
    <w:abstractNumId w:val="31"/>
  </w:num>
  <w:num w:numId="34" w16cid:durableId="1778215416">
    <w:abstractNumId w:val="22"/>
  </w:num>
  <w:num w:numId="35" w16cid:durableId="49152932">
    <w:abstractNumId w:val="27"/>
  </w:num>
  <w:num w:numId="36" w16cid:durableId="1961379542">
    <w:abstractNumId w:val="26"/>
  </w:num>
  <w:num w:numId="37" w16cid:durableId="759982916">
    <w:abstractNumId w:val="32"/>
  </w:num>
  <w:num w:numId="38" w16cid:durableId="1550337516">
    <w:abstractNumId w:val="37"/>
  </w:num>
  <w:num w:numId="39" w16cid:durableId="1798841357">
    <w:abstractNumId w:val="11"/>
  </w:num>
  <w:num w:numId="40" w16cid:durableId="1017464792">
    <w:abstractNumId w:val="34"/>
  </w:num>
  <w:num w:numId="41" w16cid:durableId="1496611750">
    <w:abstractNumId w:val="24"/>
  </w:num>
  <w:num w:numId="42" w16cid:durableId="1181774058">
    <w:abstractNumId w:val="16"/>
  </w:num>
  <w:num w:numId="43" w16cid:durableId="504978775">
    <w:abstractNumId w:val="17"/>
  </w:num>
  <w:num w:numId="44" w16cid:durableId="597520030">
    <w:abstractNumId w:val="44"/>
  </w:num>
  <w:num w:numId="45" w16cid:durableId="2042973900">
    <w:abstractNumId w:val="28"/>
  </w:num>
  <w:num w:numId="46" w16cid:durableId="780297249">
    <w:abstractNumId w:val="19"/>
  </w:num>
  <w:num w:numId="47" w16cid:durableId="821192871">
    <w:abstractNumId w:val="42"/>
  </w:num>
  <w:num w:numId="48" w16cid:durableId="1435517603">
    <w:abstractNumId w:val="29"/>
  </w:num>
  <w:num w:numId="49" w16cid:durableId="8203160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21CE"/>
    <w:rsid w:val="00014060"/>
    <w:rsid w:val="00014E98"/>
    <w:rsid w:val="000154EA"/>
    <w:rsid w:val="00015D32"/>
    <w:rsid w:val="00016520"/>
    <w:rsid w:val="00030C3C"/>
    <w:rsid w:val="00033183"/>
    <w:rsid w:val="000376B6"/>
    <w:rsid w:val="000417E3"/>
    <w:rsid w:val="00041B64"/>
    <w:rsid w:val="000432E1"/>
    <w:rsid w:val="00044E15"/>
    <w:rsid w:val="0005392E"/>
    <w:rsid w:val="00062FCC"/>
    <w:rsid w:val="000711FB"/>
    <w:rsid w:val="00076CD9"/>
    <w:rsid w:val="00077E95"/>
    <w:rsid w:val="00081DE5"/>
    <w:rsid w:val="00087BFB"/>
    <w:rsid w:val="000B125C"/>
    <w:rsid w:val="000B3CFB"/>
    <w:rsid w:val="000C187F"/>
    <w:rsid w:val="000C35E6"/>
    <w:rsid w:val="000C4B3F"/>
    <w:rsid w:val="000C7649"/>
    <w:rsid w:val="000F259E"/>
    <w:rsid w:val="000F29B8"/>
    <w:rsid w:val="000F7B30"/>
    <w:rsid w:val="00102ABF"/>
    <w:rsid w:val="001070A7"/>
    <w:rsid w:val="00110B13"/>
    <w:rsid w:val="00121F77"/>
    <w:rsid w:val="00123D06"/>
    <w:rsid w:val="00126473"/>
    <w:rsid w:val="00126B67"/>
    <w:rsid w:val="0013054B"/>
    <w:rsid w:val="001442B4"/>
    <w:rsid w:val="00147806"/>
    <w:rsid w:val="001521F1"/>
    <w:rsid w:val="001543F8"/>
    <w:rsid w:val="0016618C"/>
    <w:rsid w:val="001838D2"/>
    <w:rsid w:val="00196787"/>
    <w:rsid w:val="001A07DC"/>
    <w:rsid w:val="001A4A47"/>
    <w:rsid w:val="001B24C9"/>
    <w:rsid w:val="001C460F"/>
    <w:rsid w:val="001D5DEB"/>
    <w:rsid w:val="001D6A9D"/>
    <w:rsid w:val="001D7F06"/>
    <w:rsid w:val="001E1B98"/>
    <w:rsid w:val="001E4B98"/>
    <w:rsid w:val="001E563A"/>
    <w:rsid w:val="001F217F"/>
    <w:rsid w:val="002047E9"/>
    <w:rsid w:val="00215A7F"/>
    <w:rsid w:val="00216B00"/>
    <w:rsid w:val="00216C33"/>
    <w:rsid w:val="002225E3"/>
    <w:rsid w:val="0022303F"/>
    <w:rsid w:val="00234E76"/>
    <w:rsid w:val="002478B4"/>
    <w:rsid w:val="00254A2E"/>
    <w:rsid w:val="00273B20"/>
    <w:rsid w:val="00275257"/>
    <w:rsid w:val="002A3981"/>
    <w:rsid w:val="002A40E3"/>
    <w:rsid w:val="002B11BF"/>
    <w:rsid w:val="002B60ED"/>
    <w:rsid w:val="002C5DC3"/>
    <w:rsid w:val="002D07AD"/>
    <w:rsid w:val="002D088D"/>
    <w:rsid w:val="002D2F84"/>
    <w:rsid w:val="002D791F"/>
    <w:rsid w:val="002F5A73"/>
    <w:rsid w:val="00301316"/>
    <w:rsid w:val="00303EEF"/>
    <w:rsid w:val="00307420"/>
    <w:rsid w:val="00311FD9"/>
    <w:rsid w:val="00331726"/>
    <w:rsid w:val="003358F1"/>
    <w:rsid w:val="00335972"/>
    <w:rsid w:val="0033641B"/>
    <w:rsid w:val="003404BC"/>
    <w:rsid w:val="00344F5F"/>
    <w:rsid w:val="00350430"/>
    <w:rsid w:val="00350EF4"/>
    <w:rsid w:val="00354EB8"/>
    <w:rsid w:val="00356595"/>
    <w:rsid w:val="00365F8F"/>
    <w:rsid w:val="003674A7"/>
    <w:rsid w:val="00375A52"/>
    <w:rsid w:val="0037760A"/>
    <w:rsid w:val="003779ED"/>
    <w:rsid w:val="00383392"/>
    <w:rsid w:val="003A16EF"/>
    <w:rsid w:val="003B7817"/>
    <w:rsid w:val="003D4831"/>
    <w:rsid w:val="003E1830"/>
    <w:rsid w:val="003E1EC3"/>
    <w:rsid w:val="003F0194"/>
    <w:rsid w:val="003F46E0"/>
    <w:rsid w:val="00405DFD"/>
    <w:rsid w:val="0041559C"/>
    <w:rsid w:val="00415A59"/>
    <w:rsid w:val="00417B22"/>
    <w:rsid w:val="00426101"/>
    <w:rsid w:val="004316DC"/>
    <w:rsid w:val="00455151"/>
    <w:rsid w:val="00460C0A"/>
    <w:rsid w:val="0046157F"/>
    <w:rsid w:val="00471807"/>
    <w:rsid w:val="00482E25"/>
    <w:rsid w:val="00485CC6"/>
    <w:rsid w:val="00487C04"/>
    <w:rsid w:val="004A1FBA"/>
    <w:rsid w:val="004D1F59"/>
    <w:rsid w:val="004D2DE2"/>
    <w:rsid w:val="004E5468"/>
    <w:rsid w:val="004F1F1B"/>
    <w:rsid w:val="004F40B7"/>
    <w:rsid w:val="004F60C1"/>
    <w:rsid w:val="00504A26"/>
    <w:rsid w:val="00511F14"/>
    <w:rsid w:val="00511F74"/>
    <w:rsid w:val="00516DEF"/>
    <w:rsid w:val="00527CFD"/>
    <w:rsid w:val="0053411D"/>
    <w:rsid w:val="00552E42"/>
    <w:rsid w:val="00560F66"/>
    <w:rsid w:val="00565D23"/>
    <w:rsid w:val="00575343"/>
    <w:rsid w:val="0057722C"/>
    <w:rsid w:val="00583FAC"/>
    <w:rsid w:val="00585E19"/>
    <w:rsid w:val="0059014A"/>
    <w:rsid w:val="005956FC"/>
    <w:rsid w:val="005B1388"/>
    <w:rsid w:val="005D3C33"/>
    <w:rsid w:val="005E4F9B"/>
    <w:rsid w:val="005F0EAE"/>
    <w:rsid w:val="005F5F22"/>
    <w:rsid w:val="00621FE2"/>
    <w:rsid w:val="00622140"/>
    <w:rsid w:val="0062723B"/>
    <w:rsid w:val="0066491C"/>
    <w:rsid w:val="00674E77"/>
    <w:rsid w:val="00684DE4"/>
    <w:rsid w:val="00685EFD"/>
    <w:rsid w:val="00686F20"/>
    <w:rsid w:val="0069137D"/>
    <w:rsid w:val="006A3237"/>
    <w:rsid w:val="006A3D32"/>
    <w:rsid w:val="006A537D"/>
    <w:rsid w:val="006B7BF2"/>
    <w:rsid w:val="006D4131"/>
    <w:rsid w:val="006F5FDF"/>
    <w:rsid w:val="007070CB"/>
    <w:rsid w:val="007114C6"/>
    <w:rsid w:val="0071242B"/>
    <w:rsid w:val="00712FBB"/>
    <w:rsid w:val="00722D0A"/>
    <w:rsid w:val="0073767E"/>
    <w:rsid w:val="00746A46"/>
    <w:rsid w:val="0074722B"/>
    <w:rsid w:val="0075121A"/>
    <w:rsid w:val="00757F5C"/>
    <w:rsid w:val="00770B6E"/>
    <w:rsid w:val="00773EC5"/>
    <w:rsid w:val="00791A8E"/>
    <w:rsid w:val="007979A5"/>
    <w:rsid w:val="007A0381"/>
    <w:rsid w:val="007A2BF8"/>
    <w:rsid w:val="007E1579"/>
    <w:rsid w:val="00801D10"/>
    <w:rsid w:val="0082657D"/>
    <w:rsid w:val="0083114B"/>
    <w:rsid w:val="00840982"/>
    <w:rsid w:val="008553AA"/>
    <w:rsid w:val="00865E86"/>
    <w:rsid w:val="00866F76"/>
    <w:rsid w:val="00873E18"/>
    <w:rsid w:val="00896D3E"/>
    <w:rsid w:val="008A4963"/>
    <w:rsid w:val="008C5B11"/>
    <w:rsid w:val="008D535C"/>
    <w:rsid w:val="008E0EE3"/>
    <w:rsid w:val="008F44D8"/>
    <w:rsid w:val="008F7F4C"/>
    <w:rsid w:val="00903FBB"/>
    <w:rsid w:val="00922FF6"/>
    <w:rsid w:val="00933A79"/>
    <w:rsid w:val="009450D2"/>
    <w:rsid w:val="00947582"/>
    <w:rsid w:val="00954388"/>
    <w:rsid w:val="009568BC"/>
    <w:rsid w:val="00957C23"/>
    <w:rsid w:val="00960649"/>
    <w:rsid w:val="0096216A"/>
    <w:rsid w:val="009622DF"/>
    <w:rsid w:val="00974BEC"/>
    <w:rsid w:val="009935A9"/>
    <w:rsid w:val="009A6D40"/>
    <w:rsid w:val="009B78B0"/>
    <w:rsid w:val="009C60A4"/>
    <w:rsid w:val="009D0A5B"/>
    <w:rsid w:val="009D17C5"/>
    <w:rsid w:val="009D666A"/>
    <w:rsid w:val="009E1B3F"/>
    <w:rsid w:val="009E5340"/>
    <w:rsid w:val="009E5ADA"/>
    <w:rsid w:val="009F34C6"/>
    <w:rsid w:val="00A279E3"/>
    <w:rsid w:val="00A43AEC"/>
    <w:rsid w:val="00A70CA9"/>
    <w:rsid w:val="00A7621B"/>
    <w:rsid w:val="00A9225A"/>
    <w:rsid w:val="00A92C9A"/>
    <w:rsid w:val="00A93620"/>
    <w:rsid w:val="00AA0F23"/>
    <w:rsid w:val="00AB4C93"/>
    <w:rsid w:val="00AC4AC6"/>
    <w:rsid w:val="00AD6B99"/>
    <w:rsid w:val="00AE5E31"/>
    <w:rsid w:val="00AF0DC2"/>
    <w:rsid w:val="00AF1A53"/>
    <w:rsid w:val="00AF3B24"/>
    <w:rsid w:val="00B04546"/>
    <w:rsid w:val="00B1355F"/>
    <w:rsid w:val="00B135A2"/>
    <w:rsid w:val="00B14306"/>
    <w:rsid w:val="00B35654"/>
    <w:rsid w:val="00B37A24"/>
    <w:rsid w:val="00B4005B"/>
    <w:rsid w:val="00B40158"/>
    <w:rsid w:val="00B52C95"/>
    <w:rsid w:val="00B56A3C"/>
    <w:rsid w:val="00B70EEB"/>
    <w:rsid w:val="00B735B2"/>
    <w:rsid w:val="00B86722"/>
    <w:rsid w:val="00B90969"/>
    <w:rsid w:val="00B90B76"/>
    <w:rsid w:val="00B92FCF"/>
    <w:rsid w:val="00BA078B"/>
    <w:rsid w:val="00BA3509"/>
    <w:rsid w:val="00BA4D66"/>
    <w:rsid w:val="00BA4E35"/>
    <w:rsid w:val="00BA62F9"/>
    <w:rsid w:val="00BC2AAE"/>
    <w:rsid w:val="00C028DF"/>
    <w:rsid w:val="00C04791"/>
    <w:rsid w:val="00C14340"/>
    <w:rsid w:val="00C2291A"/>
    <w:rsid w:val="00C260BB"/>
    <w:rsid w:val="00C31BA6"/>
    <w:rsid w:val="00C323D8"/>
    <w:rsid w:val="00C36681"/>
    <w:rsid w:val="00C37768"/>
    <w:rsid w:val="00C43A84"/>
    <w:rsid w:val="00C50D3E"/>
    <w:rsid w:val="00C524D2"/>
    <w:rsid w:val="00C625B0"/>
    <w:rsid w:val="00C7307D"/>
    <w:rsid w:val="00C74B90"/>
    <w:rsid w:val="00C917C2"/>
    <w:rsid w:val="00C920E6"/>
    <w:rsid w:val="00C9786F"/>
    <w:rsid w:val="00CA2FC0"/>
    <w:rsid w:val="00CA6932"/>
    <w:rsid w:val="00CA6A07"/>
    <w:rsid w:val="00CB6E82"/>
    <w:rsid w:val="00CD09DB"/>
    <w:rsid w:val="00CD6C3E"/>
    <w:rsid w:val="00CE3B01"/>
    <w:rsid w:val="00CF043E"/>
    <w:rsid w:val="00CF24F1"/>
    <w:rsid w:val="00D055C7"/>
    <w:rsid w:val="00D056D8"/>
    <w:rsid w:val="00D15079"/>
    <w:rsid w:val="00D26175"/>
    <w:rsid w:val="00D41224"/>
    <w:rsid w:val="00D51351"/>
    <w:rsid w:val="00D524FF"/>
    <w:rsid w:val="00D54C4D"/>
    <w:rsid w:val="00D60C26"/>
    <w:rsid w:val="00D659FF"/>
    <w:rsid w:val="00D6640D"/>
    <w:rsid w:val="00D67885"/>
    <w:rsid w:val="00D761A9"/>
    <w:rsid w:val="00D81C47"/>
    <w:rsid w:val="00D86F8A"/>
    <w:rsid w:val="00D933BB"/>
    <w:rsid w:val="00D94C77"/>
    <w:rsid w:val="00D97D67"/>
    <w:rsid w:val="00DB0002"/>
    <w:rsid w:val="00DB6276"/>
    <w:rsid w:val="00DB6502"/>
    <w:rsid w:val="00DB6FFF"/>
    <w:rsid w:val="00DB7E4A"/>
    <w:rsid w:val="00DC008F"/>
    <w:rsid w:val="00DD0DE7"/>
    <w:rsid w:val="00DD1873"/>
    <w:rsid w:val="00DD3541"/>
    <w:rsid w:val="00DE4AB7"/>
    <w:rsid w:val="00DF140F"/>
    <w:rsid w:val="00DF5A54"/>
    <w:rsid w:val="00E030D7"/>
    <w:rsid w:val="00E03AD5"/>
    <w:rsid w:val="00E061C0"/>
    <w:rsid w:val="00E141CE"/>
    <w:rsid w:val="00E22062"/>
    <w:rsid w:val="00E2463A"/>
    <w:rsid w:val="00E31BE0"/>
    <w:rsid w:val="00E37A51"/>
    <w:rsid w:val="00E4167A"/>
    <w:rsid w:val="00E42F26"/>
    <w:rsid w:val="00E43AAC"/>
    <w:rsid w:val="00E62DDF"/>
    <w:rsid w:val="00E72333"/>
    <w:rsid w:val="00E73EA4"/>
    <w:rsid w:val="00E80F96"/>
    <w:rsid w:val="00E878AF"/>
    <w:rsid w:val="00E909D3"/>
    <w:rsid w:val="00E92F9E"/>
    <w:rsid w:val="00EB4C63"/>
    <w:rsid w:val="00ED0D4F"/>
    <w:rsid w:val="00ED7488"/>
    <w:rsid w:val="00EE31AD"/>
    <w:rsid w:val="00EE75C2"/>
    <w:rsid w:val="00EF62C7"/>
    <w:rsid w:val="00EF6363"/>
    <w:rsid w:val="00F03D4C"/>
    <w:rsid w:val="00F12996"/>
    <w:rsid w:val="00F20364"/>
    <w:rsid w:val="00F20BB9"/>
    <w:rsid w:val="00F20FC6"/>
    <w:rsid w:val="00F34DED"/>
    <w:rsid w:val="00F36E49"/>
    <w:rsid w:val="00F3709B"/>
    <w:rsid w:val="00F45974"/>
    <w:rsid w:val="00F5066E"/>
    <w:rsid w:val="00F52DD9"/>
    <w:rsid w:val="00F53E64"/>
    <w:rsid w:val="00F54918"/>
    <w:rsid w:val="00F721F3"/>
    <w:rsid w:val="00F73299"/>
    <w:rsid w:val="00F73806"/>
    <w:rsid w:val="00F73936"/>
    <w:rsid w:val="00F82ECA"/>
    <w:rsid w:val="00FA5274"/>
    <w:rsid w:val="00FB3F5A"/>
    <w:rsid w:val="00FC06D0"/>
    <w:rsid w:val="00FC38C6"/>
    <w:rsid w:val="00FE16CC"/>
    <w:rsid w:val="00FE1EEB"/>
    <w:rsid w:val="00FE27C9"/>
    <w:rsid w:val="00FE3F34"/>
    <w:rsid w:val="00FE798E"/>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D5995"/>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Default">
    <w:name w:val="Default"/>
    <w:rsid w:val="003A16EF"/>
    <w:pPr>
      <w:autoSpaceDE w:val="0"/>
      <w:autoSpaceDN w:val="0"/>
      <w:adjustRightInd w:val="0"/>
    </w:pPr>
    <w:rPr>
      <w:rFonts w:ascii="Arial" w:eastAsiaTheme="minorHAnsi" w:hAnsi="Arial" w:cs="Arial"/>
      <w:color w:val="000000"/>
      <w:sz w:val="24"/>
      <w:szCs w:val="24"/>
      <w:lang w:eastAsia="en-US"/>
    </w:rPr>
  </w:style>
  <w:style w:type="paragraph" w:styleId="Odstavecseseznamem">
    <w:name w:val="List Paragraph"/>
    <w:basedOn w:val="Normln"/>
    <w:qFormat/>
    <w:rsid w:val="00C028DF"/>
    <w:pPr>
      <w:ind w:left="720"/>
      <w:contextualSpacing/>
    </w:pPr>
  </w:style>
  <w:style w:type="paragraph" w:customStyle="1" w:styleId="CM1">
    <w:name w:val="CM1"/>
    <w:basedOn w:val="Default"/>
    <w:next w:val="Default"/>
    <w:uiPriority w:val="99"/>
    <w:rsid w:val="00ED0D4F"/>
    <w:rPr>
      <w:rFonts w:ascii="Times New Roman" w:eastAsia="Times New Roman" w:hAnsi="Times New Roman" w:cs="Times New Roman"/>
      <w:color w:val="auto"/>
      <w:lang w:eastAsia="cs-CZ"/>
    </w:rPr>
  </w:style>
  <w:style w:type="paragraph" w:customStyle="1" w:styleId="CM3">
    <w:name w:val="CM3"/>
    <w:basedOn w:val="Default"/>
    <w:next w:val="Default"/>
    <w:uiPriority w:val="99"/>
    <w:rsid w:val="00ED0D4F"/>
    <w:rPr>
      <w:rFonts w:ascii="Times New Roman" w:eastAsia="Times New Roman" w:hAnsi="Times New Roman" w:cs="Times New Roman"/>
      <w:color w:val="auto"/>
      <w:lang w:eastAsia="cs-CZ"/>
    </w:rPr>
  </w:style>
  <w:style w:type="character" w:styleId="Nevyeenzmnka">
    <w:name w:val="Unresolved Mention"/>
    <w:basedOn w:val="Standardnpsmoodstavce"/>
    <w:uiPriority w:val="99"/>
    <w:semiHidden/>
    <w:unhideWhenUsed/>
    <w:rsid w:val="00747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vscr.cz/online-formulare/aviarni-influenza-stavy-drubeze-a-ostatnich-ptaku-v-obci-v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081DE5"/>
    <w:rsid w:val="00093144"/>
    <w:rsid w:val="001B24C9"/>
    <w:rsid w:val="002B60ED"/>
    <w:rsid w:val="00372D57"/>
    <w:rsid w:val="004862DE"/>
    <w:rsid w:val="00751EFC"/>
    <w:rsid w:val="008C1591"/>
    <w:rsid w:val="00960649"/>
    <w:rsid w:val="00960681"/>
    <w:rsid w:val="00C50D3E"/>
    <w:rsid w:val="00CC7EC8"/>
    <w:rsid w:val="00DC008F"/>
    <w:rsid w:val="00E2553D"/>
    <w:rsid w:val="00F34DED"/>
    <w:rsid w:val="00FE1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99CBB479D28047EE90353C7852BA8D70">
    <w:name w:val="99CBB479D28047EE90353C7852BA8D70"/>
    <w:rsid w:val="00960681"/>
  </w:style>
  <w:style w:type="paragraph" w:customStyle="1" w:styleId="C7C80DC8393D46568D834A5036FF4046">
    <w:name w:val="C7C80DC8393D46568D834A5036FF4046"/>
    <w:rsid w:val="00E2553D"/>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2062</Words>
  <Characters>12168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Pavla Němcová</cp:lastModifiedBy>
  <cp:revision>2</cp:revision>
  <cp:lastPrinted>2008-10-15T15:59:00Z</cp:lastPrinted>
  <dcterms:created xsi:type="dcterms:W3CDTF">2025-11-13T10:59:00Z</dcterms:created>
  <dcterms:modified xsi:type="dcterms:W3CDTF">2025-11-13T10:59:00Z</dcterms:modified>
</cp:coreProperties>
</file>