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0AED" w14:textId="77777777" w:rsidR="00334927" w:rsidRDefault="00334927">
      <w:pPr>
        <w:pStyle w:val="Nzev"/>
      </w:pPr>
    </w:p>
    <w:p w14:paraId="1C480AEE" w14:textId="77777777" w:rsidR="00334927" w:rsidRDefault="00C501E5">
      <w:pPr>
        <w:pStyle w:val="Nzev"/>
      </w:pPr>
      <w:r>
        <w:t>Město Jindřichův Hradec</w:t>
      </w:r>
      <w:r>
        <w:br/>
      </w:r>
      <w:r>
        <w:t>Zastupitelstvo města Jindřichův Hradec</w:t>
      </w:r>
    </w:p>
    <w:p w14:paraId="1C480AEF" w14:textId="77777777" w:rsidR="00334927" w:rsidRDefault="00C501E5">
      <w:pPr>
        <w:pStyle w:val="Nadpis1"/>
      </w:pPr>
      <w:r>
        <w:t>Obecně závazná vyhláška města Jindřichův Hradec</w:t>
      </w:r>
      <w:r>
        <w:br/>
      </w:r>
      <w:r>
        <w:t>o místním poplatku za užívání veřejného prostranství</w:t>
      </w:r>
    </w:p>
    <w:p w14:paraId="1C480AF0" w14:textId="77777777" w:rsidR="00334927" w:rsidRDefault="00C501E5">
      <w:pPr>
        <w:pStyle w:val="UvodniVeta"/>
      </w:pPr>
      <w:r>
        <w:t xml:space="preserve">Zastupitelstvo města Jindřichův Hradec se na svém zasedání dne 22. </w:t>
      </w:r>
      <w:r>
        <w:t>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480AF1" w14:textId="77777777" w:rsidR="00334927" w:rsidRDefault="00C501E5">
      <w:pPr>
        <w:pStyle w:val="Nadpis2"/>
      </w:pPr>
      <w:r>
        <w:t>Čl. 1</w:t>
      </w:r>
      <w:r>
        <w:br/>
      </w:r>
      <w:r>
        <w:t>Úvodní ustanovení</w:t>
      </w:r>
    </w:p>
    <w:p w14:paraId="1C480AF2" w14:textId="77777777" w:rsidR="00334927" w:rsidRDefault="00C501E5">
      <w:pPr>
        <w:pStyle w:val="Odstavec"/>
        <w:numPr>
          <w:ilvl w:val="0"/>
          <w:numId w:val="1"/>
        </w:numPr>
      </w:pPr>
      <w:r>
        <w:t>Město Jindřichův Hradec touto vyhláškou zavádí místní poplatek za užívání veřejného prostranství (dále jen „poplatek“).</w:t>
      </w:r>
    </w:p>
    <w:p w14:paraId="1C480AF3" w14:textId="77777777" w:rsidR="00334927" w:rsidRDefault="00C501E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C480AF4" w14:textId="77777777" w:rsidR="00334927" w:rsidRDefault="00334927">
      <w:pPr>
        <w:pStyle w:val="Odstavec"/>
        <w:ind w:left="567"/>
      </w:pPr>
    </w:p>
    <w:p w14:paraId="1C480AF5" w14:textId="77777777" w:rsidR="00334927" w:rsidRDefault="00C501E5">
      <w:pPr>
        <w:pStyle w:val="Nadpis2"/>
      </w:pPr>
      <w:r>
        <w:t>Čl. 2</w:t>
      </w:r>
      <w:r>
        <w:br/>
      </w:r>
      <w:r>
        <w:t>Předmět poplatku a poplatník</w:t>
      </w:r>
    </w:p>
    <w:p w14:paraId="1C480AF6" w14:textId="77777777" w:rsidR="00334927" w:rsidRDefault="00C501E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C480AF7" w14:textId="77777777" w:rsidR="00334927" w:rsidRDefault="00C501E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C480AF8" w14:textId="77777777" w:rsidR="00334927" w:rsidRDefault="00C501E5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C480AF9" w14:textId="77777777" w:rsidR="00334927" w:rsidRDefault="00C501E5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C480AFA" w14:textId="77777777" w:rsidR="00334927" w:rsidRDefault="00C501E5">
      <w:pPr>
        <w:pStyle w:val="Odstavec"/>
        <w:numPr>
          <w:ilvl w:val="1"/>
          <w:numId w:val="1"/>
        </w:numPr>
      </w:pPr>
      <w:r>
        <w:t>provádění výkopových prací,</w:t>
      </w:r>
    </w:p>
    <w:p w14:paraId="1C480AFB" w14:textId="77777777" w:rsidR="00334927" w:rsidRDefault="00C501E5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C480AFC" w14:textId="77777777" w:rsidR="00334927" w:rsidRDefault="00C501E5">
      <w:pPr>
        <w:pStyle w:val="Odstavec"/>
        <w:numPr>
          <w:ilvl w:val="1"/>
          <w:numId w:val="1"/>
        </w:numPr>
      </w:pPr>
      <w:r>
        <w:t>umístění skládek,</w:t>
      </w:r>
    </w:p>
    <w:p w14:paraId="1C480AFD" w14:textId="77777777" w:rsidR="00334927" w:rsidRDefault="00C501E5">
      <w:pPr>
        <w:pStyle w:val="Odstavec"/>
        <w:numPr>
          <w:ilvl w:val="1"/>
          <w:numId w:val="1"/>
        </w:numPr>
      </w:pPr>
      <w:r>
        <w:t>umístění zařízení cirkusů,</w:t>
      </w:r>
    </w:p>
    <w:p w14:paraId="1C480AFE" w14:textId="77777777" w:rsidR="00334927" w:rsidRDefault="00C501E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C480AFF" w14:textId="77777777" w:rsidR="00334927" w:rsidRDefault="00C501E5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C480B00" w14:textId="77777777" w:rsidR="00334927" w:rsidRDefault="00C501E5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C480B01" w14:textId="77777777" w:rsidR="00334927" w:rsidRDefault="00C501E5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C480B02" w14:textId="77777777" w:rsidR="00334927" w:rsidRDefault="00C501E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C480B03" w14:textId="77777777" w:rsidR="00334927" w:rsidRDefault="00C501E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C480B04" w14:textId="77777777" w:rsidR="00334927" w:rsidRDefault="00C501E5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C480B05" w14:textId="77777777" w:rsidR="00334927" w:rsidRDefault="00334927">
      <w:pPr>
        <w:pStyle w:val="Odstavec"/>
        <w:ind w:left="567"/>
      </w:pPr>
    </w:p>
    <w:p w14:paraId="1C480B06" w14:textId="77777777" w:rsidR="00334927" w:rsidRDefault="00C501E5">
      <w:pPr>
        <w:pStyle w:val="Nadpis2"/>
      </w:pPr>
      <w:r>
        <w:t>Čl. 3</w:t>
      </w:r>
      <w:r>
        <w:br/>
      </w:r>
      <w:r>
        <w:t>Veřejná prostranství</w:t>
      </w:r>
    </w:p>
    <w:p w14:paraId="1C480B07" w14:textId="77777777" w:rsidR="00334927" w:rsidRDefault="00C501E5">
      <w:pPr>
        <w:pStyle w:val="Odstavec"/>
        <w:numPr>
          <w:ilvl w:val="0"/>
          <w:numId w:val="3"/>
        </w:numPr>
      </w:pPr>
      <w:r>
        <w:t xml:space="preserve">Poplatek se platí za užívání veřejných prostranství, která jsou uvedena graficky na mapě v příloze č. 1. Tato příloha </w:t>
      </w:r>
      <w:proofErr w:type="gramStart"/>
      <w:r>
        <w:t>tvoří</w:t>
      </w:r>
      <w:proofErr w:type="gramEnd"/>
      <w:r>
        <w:t xml:space="preserve"> nedílnou součást této vyhlášky. A dále:</w:t>
      </w:r>
    </w:p>
    <w:p w14:paraId="1C480B08" w14:textId="77777777" w:rsidR="00334927" w:rsidRDefault="00C501E5">
      <w:pPr>
        <w:pStyle w:val="Odstavec"/>
        <w:numPr>
          <w:ilvl w:val="0"/>
          <w:numId w:val="4"/>
        </w:numPr>
        <w:spacing w:after="0"/>
      </w:pPr>
      <w:r>
        <w:t>podloubí domů na nám. Míru č. p. 136-138/I, č. p. 69/I, 70/I a 72/I,</w:t>
      </w:r>
    </w:p>
    <w:p w14:paraId="1C480B09" w14:textId="77777777" w:rsidR="00334927" w:rsidRDefault="00C501E5">
      <w:pPr>
        <w:pStyle w:val="Odstavec"/>
        <w:numPr>
          <w:ilvl w:val="0"/>
          <w:numId w:val="4"/>
        </w:numPr>
      </w:pPr>
      <w:r>
        <w:t>podloubí u č. p. 585/III na sídlišti Vajgar.</w:t>
      </w:r>
    </w:p>
    <w:p w14:paraId="1C480B0A" w14:textId="77777777" w:rsidR="00334927" w:rsidRDefault="00C501E5">
      <w:pPr>
        <w:pStyle w:val="Odstavec"/>
        <w:numPr>
          <w:ilvl w:val="0"/>
          <w:numId w:val="3"/>
        </w:numPr>
      </w:pPr>
      <w:r>
        <w:t>Pro účely stanovení poplatku je území města rozděleno na tři zóny:</w:t>
      </w:r>
    </w:p>
    <w:p w14:paraId="1C480B0B" w14:textId="77777777" w:rsidR="00334927" w:rsidRDefault="00C501E5">
      <w:pPr>
        <w:pStyle w:val="Odstavec"/>
        <w:numPr>
          <w:ilvl w:val="0"/>
          <w:numId w:val="5"/>
        </w:numPr>
      </w:pPr>
      <w:r>
        <w:t xml:space="preserve">náměstí Míru, náměstí Masarykovo, náměstí Balbínovo, ulice Panská, ulice Štítného, ulice Svatojánská, ulice Rybniční, ulice Dobrovského, ulice Komenského, ulice Růžová, ulice Klášterská, ulice </w:t>
      </w:r>
      <w:proofErr w:type="spellStart"/>
      <w:r>
        <w:t>Jarošovská</w:t>
      </w:r>
      <w:proofErr w:type="spellEnd"/>
      <w:r>
        <w:t xml:space="preserve"> od náměstí Masarykova po křižovatku s ulicí </w:t>
      </w:r>
      <w:proofErr w:type="spellStart"/>
      <w:r>
        <w:t>Claudiusovou</w:t>
      </w:r>
      <w:proofErr w:type="spellEnd"/>
      <w:r>
        <w:t xml:space="preserve">, ulice Kostelní, ulice Na Hradbách, ulice Školní, ulice Janderova, ulice Na příkopech, ulice Liliová, </w:t>
      </w:r>
      <w:proofErr w:type="spellStart"/>
      <w:r>
        <w:t>Zakostelecké</w:t>
      </w:r>
      <w:proofErr w:type="spellEnd"/>
      <w:r>
        <w:t xml:space="preserve"> náměstí, Husova ulice, ulice Kmentova, ulice Sady, ulice Za Kostelem, Husovy sady, ulice Pražská od ulice Klášterské po křižovatku s ulicí Gymnazijní, ulice Nádražní od ulice Klášterské po křižovatku s ulicí Pravdovou, ulice U Stadionu, nábřeží Ladislava Stehny od mostu přes rybník Vajgar po křižovatku s ulicí Růžovou, ulice Po</w:t>
      </w:r>
      <w:r>
        <w:t>d Hradem, dále parkoviště: u ROH, U Zimního stadionu, Švecovy koleje, U DK Open-</w:t>
      </w:r>
      <w:proofErr w:type="spellStart"/>
      <w:r>
        <w:t>Jarošovská</w:t>
      </w:r>
      <w:proofErr w:type="spellEnd"/>
      <w:r>
        <w:t>, U Sportovní haly, patrové Na Příkopech, U VŠE-Sviták,</w:t>
      </w:r>
    </w:p>
    <w:p w14:paraId="1C480B0C" w14:textId="77777777" w:rsidR="00334927" w:rsidRDefault="00C501E5">
      <w:pPr>
        <w:pStyle w:val="Odstavec"/>
        <w:numPr>
          <w:ilvl w:val="0"/>
          <w:numId w:val="5"/>
        </w:numPr>
      </w:pPr>
      <w:r>
        <w:t>ostatní ulice, náměstí, předměstí a sídliště v katastrálním území Jindřichův Hradec,</w:t>
      </w:r>
    </w:p>
    <w:p w14:paraId="1C480B0D" w14:textId="77777777" w:rsidR="00334927" w:rsidRDefault="00C501E5">
      <w:pPr>
        <w:pStyle w:val="Odstavec"/>
        <w:numPr>
          <w:ilvl w:val="0"/>
          <w:numId w:val="5"/>
        </w:numPr>
      </w:pPr>
      <w:r>
        <w:t xml:space="preserve">Buk, </w:t>
      </w:r>
      <w:proofErr w:type="spellStart"/>
      <w:r>
        <w:t>Děbolín</w:t>
      </w:r>
      <w:proofErr w:type="spellEnd"/>
      <w:r>
        <w:t xml:space="preserve">, Dolní Radouň, Dolní Skrýchov, Horní Žďár, Matná, Otín, </w:t>
      </w:r>
      <w:proofErr w:type="spellStart"/>
      <w:r>
        <w:t>Políkno</w:t>
      </w:r>
      <w:proofErr w:type="spellEnd"/>
      <w:r>
        <w:t xml:space="preserve">, </w:t>
      </w:r>
      <w:proofErr w:type="spellStart"/>
      <w:r>
        <w:t>Radouňka</w:t>
      </w:r>
      <w:proofErr w:type="spellEnd"/>
      <w:r>
        <w:t>.</w:t>
      </w:r>
    </w:p>
    <w:p w14:paraId="1C480B0E" w14:textId="77777777" w:rsidR="00334927" w:rsidRDefault="00334927">
      <w:pPr>
        <w:pStyle w:val="Odstavec"/>
        <w:ind w:left="1287"/>
      </w:pPr>
    </w:p>
    <w:p w14:paraId="1C480B0F" w14:textId="77777777" w:rsidR="00334927" w:rsidRDefault="00C501E5">
      <w:pPr>
        <w:pStyle w:val="Nadpis2"/>
      </w:pPr>
      <w:r>
        <w:t>Čl. 4</w:t>
      </w:r>
      <w:r>
        <w:br/>
      </w:r>
      <w:r>
        <w:t>Ohlašovací povinnost</w:t>
      </w:r>
    </w:p>
    <w:p w14:paraId="1C480B10" w14:textId="77777777" w:rsidR="00334927" w:rsidRDefault="00C501E5">
      <w:pPr>
        <w:pStyle w:val="Odstavec"/>
        <w:numPr>
          <w:ilvl w:val="0"/>
          <w:numId w:val="6"/>
        </w:numPr>
      </w:pPr>
      <w:r>
        <w:t xml:space="preserve">Poplatník je povinen podat správci poplatku ohlášení nejpozději 5 dnů před zahájením užívání </w:t>
      </w:r>
      <w:r>
        <w:t>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C480B11" w14:textId="77777777" w:rsidR="00334927" w:rsidRDefault="00C501E5">
      <w:pPr>
        <w:pStyle w:val="Odstavec"/>
        <w:numPr>
          <w:ilvl w:val="0"/>
          <w:numId w:val="7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C480B12" w14:textId="77777777" w:rsidR="00334927" w:rsidRDefault="00C501E5">
      <w:pPr>
        <w:pStyle w:val="Odstavec"/>
        <w:numPr>
          <w:ilvl w:val="0"/>
          <w:numId w:val="7"/>
        </w:numPr>
      </w:pPr>
      <w:r>
        <w:t xml:space="preserve">Dojde-li ke změně údajů uvedených </w:t>
      </w:r>
      <w:r>
        <w:t>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C480B13" w14:textId="77777777" w:rsidR="00334927" w:rsidRDefault="00334927">
      <w:pPr>
        <w:pStyle w:val="Textbody"/>
      </w:pPr>
    </w:p>
    <w:p w14:paraId="1C480B14" w14:textId="77777777" w:rsidR="00334927" w:rsidRDefault="00C501E5">
      <w:pPr>
        <w:pStyle w:val="Nadpis2"/>
      </w:pPr>
      <w:r>
        <w:lastRenderedPageBreak/>
        <w:t>Čl. 5</w:t>
      </w:r>
      <w:r>
        <w:br/>
      </w:r>
      <w:r>
        <w:t>Sazba poplatku</w:t>
      </w:r>
    </w:p>
    <w:p w14:paraId="1C480B15" w14:textId="77777777" w:rsidR="00334927" w:rsidRDefault="00C501E5">
      <w:pPr>
        <w:pStyle w:val="Odstavec"/>
        <w:numPr>
          <w:ilvl w:val="0"/>
          <w:numId w:val="8"/>
        </w:numPr>
      </w:pPr>
      <w:r>
        <w:t>Sazba poplatku činí za každý i započatý m² a každý i započatý den:</w:t>
      </w:r>
    </w:p>
    <w:p w14:paraId="1C480B16" w14:textId="77777777" w:rsidR="00334927" w:rsidRDefault="00334927">
      <w:pPr>
        <w:pStyle w:val="Odstavec"/>
      </w:pPr>
    </w:p>
    <w:p w14:paraId="1C480B17" w14:textId="77777777" w:rsidR="00334927" w:rsidRDefault="00C501E5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první       druhá     třetí</w:t>
      </w:r>
    </w:p>
    <w:p w14:paraId="1C480B18" w14:textId="77777777" w:rsidR="00334927" w:rsidRDefault="00C501E5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zóna        </w:t>
      </w:r>
      <w:proofErr w:type="spellStart"/>
      <w:r>
        <w:rPr>
          <w:rFonts w:ascii="Arial" w:hAnsi="Arial" w:cs="Arial"/>
          <w:sz w:val="22"/>
          <w:szCs w:val="22"/>
        </w:rPr>
        <w:t>zóna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zóna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14:paraId="1C480B19" w14:textId="77777777" w:rsidR="00334927" w:rsidRDefault="00C501E5">
      <w:pPr>
        <w:pStyle w:val="Odstavec"/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14:paraId="1C480B1A" w14:textId="77777777" w:rsidR="00334927" w:rsidRDefault="00C501E5">
      <w:pPr>
        <w:pStyle w:val="Odstavec"/>
        <w:numPr>
          <w:ilvl w:val="1"/>
          <w:numId w:val="7"/>
        </w:numPr>
      </w:pPr>
      <w:r>
        <w:t xml:space="preserve">za umístění zařízení sloužících pro poskytování služeb </w:t>
      </w:r>
      <w:r>
        <w:tab/>
        <w:t xml:space="preserve">        10 </w:t>
      </w:r>
      <w:proofErr w:type="gramStart"/>
      <w:r>
        <w:t xml:space="preserve">Kč,   </w:t>
      </w:r>
      <w:proofErr w:type="gramEnd"/>
      <w:r>
        <w:t xml:space="preserve">    7 Kč,     5 Kč,</w:t>
      </w:r>
    </w:p>
    <w:p w14:paraId="1C480B1B" w14:textId="77777777" w:rsidR="00334927" w:rsidRDefault="00C501E5">
      <w:pPr>
        <w:pStyle w:val="Odstavec"/>
        <w:numPr>
          <w:ilvl w:val="1"/>
          <w:numId w:val="7"/>
        </w:numPr>
        <w:tabs>
          <w:tab w:val="clear" w:pos="567"/>
          <w:tab w:val="left" w:pos="-11965"/>
          <w:tab w:val="left" w:pos="-4310"/>
        </w:tabs>
      </w:pPr>
      <w:r>
        <w:t>za umístění zařízení sloužících pro poskytování prodeje:</w:t>
      </w:r>
    </w:p>
    <w:p w14:paraId="1C480B1C" w14:textId="77777777" w:rsidR="00334927" w:rsidRDefault="00C501E5">
      <w:pPr>
        <w:pStyle w:val="Odstavecseseznamem"/>
        <w:numPr>
          <w:ilvl w:val="0"/>
          <w:numId w:val="4"/>
        </w:numPr>
        <w:tabs>
          <w:tab w:val="left" w:pos="-2427"/>
          <w:tab w:val="left" w:pos="-1576"/>
          <w:tab w:val="left" w:pos="-1293"/>
          <w:tab w:val="left" w:pos="4346"/>
          <w:tab w:val="left" w:pos="5054"/>
          <w:tab w:val="left" w:pos="60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potravin, zeleniny a ovoce                                                15 </w:t>
      </w:r>
      <w:proofErr w:type="gramStart"/>
      <w:r>
        <w:rPr>
          <w:rFonts w:ascii="Arial" w:hAnsi="Arial" w:cs="Arial"/>
          <w:sz w:val="22"/>
          <w:szCs w:val="22"/>
        </w:rPr>
        <w:t xml:space="preserve">Kč,   </w:t>
      </w:r>
      <w:proofErr w:type="gramEnd"/>
      <w:r>
        <w:rPr>
          <w:rFonts w:ascii="Arial" w:hAnsi="Arial" w:cs="Arial"/>
          <w:sz w:val="22"/>
          <w:szCs w:val="22"/>
        </w:rPr>
        <w:t xml:space="preserve">  10 Kč,     5 Kč,</w:t>
      </w:r>
    </w:p>
    <w:p w14:paraId="1C480B1D" w14:textId="77777777" w:rsidR="00334927" w:rsidRDefault="00C501E5">
      <w:pPr>
        <w:pStyle w:val="Odstavecseseznamem"/>
        <w:numPr>
          <w:ilvl w:val="0"/>
          <w:numId w:val="4"/>
        </w:numPr>
        <w:tabs>
          <w:tab w:val="left" w:pos="-2427"/>
          <w:tab w:val="left" w:pos="-2143"/>
          <w:tab w:val="left" w:pos="279"/>
          <w:tab w:val="left" w:pos="59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ostatního zboží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50 </w:t>
      </w:r>
      <w:proofErr w:type="gramStart"/>
      <w:r>
        <w:rPr>
          <w:rFonts w:ascii="Arial" w:hAnsi="Arial" w:cs="Arial"/>
          <w:sz w:val="22"/>
          <w:szCs w:val="22"/>
        </w:rPr>
        <w:t xml:space="preserve">Kč,   </w:t>
      </w:r>
      <w:proofErr w:type="gramEnd"/>
      <w:r>
        <w:rPr>
          <w:rFonts w:ascii="Arial" w:hAnsi="Arial" w:cs="Arial"/>
          <w:sz w:val="22"/>
          <w:szCs w:val="22"/>
        </w:rPr>
        <w:t xml:space="preserve">  30 Kč,   10 Kč, </w:t>
      </w:r>
    </w:p>
    <w:p w14:paraId="1C480B1E" w14:textId="77777777" w:rsidR="00334927" w:rsidRDefault="00334927">
      <w:pPr>
        <w:pStyle w:val="Odstavec"/>
        <w:ind w:left="964"/>
      </w:pPr>
    </w:p>
    <w:p w14:paraId="1C480B1F" w14:textId="77777777" w:rsidR="00334927" w:rsidRDefault="00C501E5">
      <w:pPr>
        <w:pStyle w:val="Odstavec"/>
        <w:numPr>
          <w:ilvl w:val="1"/>
          <w:numId w:val="7"/>
        </w:numPr>
      </w:pPr>
      <w:r>
        <w:t>za umístění reklamních zařízení:</w:t>
      </w:r>
    </w:p>
    <w:p w14:paraId="1C480B20" w14:textId="77777777" w:rsidR="00334927" w:rsidRDefault="00C501E5">
      <w:pPr>
        <w:pStyle w:val="Odstavecseseznamem"/>
        <w:numPr>
          <w:ilvl w:val="0"/>
          <w:numId w:val="4"/>
        </w:numPr>
        <w:tabs>
          <w:tab w:val="left" w:pos="-2427"/>
          <w:tab w:val="left" w:pos="1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přenosné reklamní tabule typu „A“                                   30 </w:t>
      </w:r>
      <w:proofErr w:type="gramStart"/>
      <w:r>
        <w:rPr>
          <w:rFonts w:ascii="Arial" w:hAnsi="Arial" w:cs="Arial"/>
          <w:sz w:val="22"/>
          <w:szCs w:val="22"/>
        </w:rPr>
        <w:t xml:space="preserve">Kč,   </w:t>
      </w:r>
      <w:proofErr w:type="gramEnd"/>
      <w:r>
        <w:rPr>
          <w:rFonts w:ascii="Arial" w:hAnsi="Arial" w:cs="Arial"/>
          <w:sz w:val="22"/>
          <w:szCs w:val="22"/>
        </w:rPr>
        <w:t xml:space="preserve">  14 Kč,     8 Kč,</w:t>
      </w:r>
    </w:p>
    <w:p w14:paraId="1C480B21" w14:textId="77777777" w:rsidR="00334927" w:rsidRDefault="00C501E5">
      <w:pPr>
        <w:pStyle w:val="Odstavecseseznamem"/>
        <w:numPr>
          <w:ilvl w:val="0"/>
          <w:numId w:val="4"/>
        </w:numPr>
        <w:tabs>
          <w:tab w:val="left" w:pos="-2427"/>
          <w:tab w:val="left" w:pos="-1576"/>
          <w:tab w:val="left" w:pos="279"/>
          <w:tab w:val="left" w:pos="4346"/>
          <w:tab w:val="left" w:pos="5338"/>
          <w:tab w:val="left" w:pos="5905"/>
          <w:tab w:val="left" w:pos="6047"/>
          <w:tab w:val="left" w:pos="6780"/>
          <w:tab w:val="left" w:pos="76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reklamní zařízení                                                100 </w:t>
      </w:r>
      <w:proofErr w:type="gramStart"/>
      <w:r>
        <w:rPr>
          <w:rFonts w:ascii="Arial" w:hAnsi="Arial" w:cs="Arial"/>
          <w:sz w:val="22"/>
          <w:szCs w:val="22"/>
        </w:rPr>
        <w:t xml:space="preserve">Kč,   </w:t>
      </w:r>
      <w:proofErr w:type="gramEnd"/>
      <w:r>
        <w:rPr>
          <w:rFonts w:ascii="Arial" w:hAnsi="Arial" w:cs="Arial"/>
          <w:sz w:val="22"/>
          <w:szCs w:val="22"/>
        </w:rPr>
        <w:t xml:space="preserve">  30 Kč,   10 Kč,</w:t>
      </w:r>
    </w:p>
    <w:p w14:paraId="1C480B22" w14:textId="77777777" w:rsidR="00334927" w:rsidRDefault="00334927">
      <w:pPr>
        <w:pStyle w:val="Odstavec"/>
        <w:tabs>
          <w:tab w:val="left" w:pos="7938"/>
          <w:tab w:val="left" w:pos="8080"/>
        </w:tabs>
        <w:ind w:left="720"/>
      </w:pPr>
    </w:p>
    <w:p w14:paraId="1C480B23" w14:textId="77777777" w:rsidR="00334927" w:rsidRDefault="00C501E5">
      <w:pPr>
        <w:pStyle w:val="Odstavec"/>
        <w:numPr>
          <w:ilvl w:val="1"/>
          <w:numId w:val="7"/>
        </w:numPr>
        <w:tabs>
          <w:tab w:val="clear" w:pos="567"/>
          <w:tab w:val="left" w:pos="-11965"/>
          <w:tab w:val="left" w:pos="-4877"/>
          <w:tab w:val="left" w:pos="-4735"/>
          <w:tab w:val="left" w:pos="-2637"/>
        </w:tabs>
      </w:pPr>
      <w:r>
        <w:t>za provádění výkopových prací                                               10 </w:t>
      </w:r>
      <w:proofErr w:type="gramStart"/>
      <w:r>
        <w:t xml:space="preserve">Kč,   </w:t>
      </w:r>
      <w:proofErr w:type="gramEnd"/>
      <w:r>
        <w:t xml:space="preserve">    7 Kč,      5 Kč,</w:t>
      </w:r>
    </w:p>
    <w:p w14:paraId="1C480B24" w14:textId="77777777" w:rsidR="00334927" w:rsidRDefault="00C501E5">
      <w:pPr>
        <w:pStyle w:val="Odstavec"/>
        <w:numPr>
          <w:ilvl w:val="1"/>
          <w:numId w:val="7"/>
        </w:numPr>
      </w:pPr>
      <w:r>
        <w:t>za umístění stavebních zařízení                                              10 </w:t>
      </w:r>
      <w:proofErr w:type="gramStart"/>
      <w:r>
        <w:t xml:space="preserve">Kč,   </w:t>
      </w:r>
      <w:proofErr w:type="gramEnd"/>
      <w:r>
        <w:t xml:space="preserve">    7 Kč,      5 Kč,</w:t>
      </w:r>
    </w:p>
    <w:p w14:paraId="1C480B25" w14:textId="77777777" w:rsidR="00334927" w:rsidRDefault="00C501E5">
      <w:pPr>
        <w:pStyle w:val="Odstavec"/>
        <w:numPr>
          <w:ilvl w:val="1"/>
          <w:numId w:val="7"/>
        </w:numPr>
      </w:pPr>
      <w:r>
        <w:t>za umístění skládek                                                                 10 </w:t>
      </w:r>
      <w:proofErr w:type="gramStart"/>
      <w:r>
        <w:t xml:space="preserve">Kč,   </w:t>
      </w:r>
      <w:proofErr w:type="gramEnd"/>
      <w:r>
        <w:t xml:space="preserve">    7 Kč,      5 Kč,</w:t>
      </w:r>
    </w:p>
    <w:p w14:paraId="1C480B26" w14:textId="77777777" w:rsidR="00334927" w:rsidRDefault="00C501E5">
      <w:pPr>
        <w:pStyle w:val="Odstavec"/>
        <w:numPr>
          <w:ilvl w:val="1"/>
          <w:numId w:val="7"/>
        </w:numPr>
      </w:pPr>
      <w:r>
        <w:t>za umístění zařízení cirkusů                                                    10 </w:t>
      </w:r>
      <w:proofErr w:type="gramStart"/>
      <w:r>
        <w:t xml:space="preserve">Kč,   </w:t>
      </w:r>
      <w:proofErr w:type="gramEnd"/>
      <w:r>
        <w:t xml:space="preserve">    2 Kč,      1 Kč,</w:t>
      </w:r>
    </w:p>
    <w:p w14:paraId="1C480B27" w14:textId="77777777" w:rsidR="00334927" w:rsidRDefault="00C501E5">
      <w:pPr>
        <w:pStyle w:val="Odstavec"/>
        <w:numPr>
          <w:ilvl w:val="1"/>
          <w:numId w:val="7"/>
        </w:numPr>
      </w:pPr>
      <w:r>
        <w:t xml:space="preserve">za umístění zařízení lunaparků a jiných obdobných </w:t>
      </w:r>
      <w:proofErr w:type="gramStart"/>
      <w:r>
        <w:t>atrakcí  100</w:t>
      </w:r>
      <w:proofErr w:type="gramEnd"/>
      <w:r>
        <w:t> Kč,       5 Kč,      2 Kč,</w:t>
      </w:r>
    </w:p>
    <w:p w14:paraId="1C480B28" w14:textId="77777777" w:rsidR="00334927" w:rsidRDefault="00C501E5">
      <w:pPr>
        <w:pStyle w:val="Odstavec"/>
        <w:numPr>
          <w:ilvl w:val="1"/>
          <w:numId w:val="7"/>
        </w:numPr>
      </w:pPr>
      <w:r>
        <w:t>za užívání veřejného prostranství pro kulturní akce                  5 </w:t>
      </w:r>
      <w:proofErr w:type="gramStart"/>
      <w:r>
        <w:t xml:space="preserve">Kč,   </w:t>
      </w:r>
      <w:proofErr w:type="gramEnd"/>
      <w:r>
        <w:t xml:space="preserve">    2 Kč,      1 Kč,</w:t>
      </w:r>
    </w:p>
    <w:p w14:paraId="1C480B29" w14:textId="77777777" w:rsidR="00334927" w:rsidRDefault="00C501E5">
      <w:pPr>
        <w:pStyle w:val="Odstavec"/>
        <w:numPr>
          <w:ilvl w:val="1"/>
          <w:numId w:val="7"/>
        </w:numPr>
      </w:pPr>
      <w:r>
        <w:t>za užívání veřejného prostranství pro sportovní akce               5 </w:t>
      </w:r>
      <w:proofErr w:type="gramStart"/>
      <w:r>
        <w:t xml:space="preserve">Kč,   </w:t>
      </w:r>
      <w:proofErr w:type="gramEnd"/>
      <w:r>
        <w:t xml:space="preserve">    2 Kč,      1 Kč,</w:t>
      </w:r>
    </w:p>
    <w:p w14:paraId="1C480B2A" w14:textId="77777777" w:rsidR="00334927" w:rsidRDefault="00C501E5">
      <w:pPr>
        <w:pStyle w:val="Odstavec"/>
        <w:numPr>
          <w:ilvl w:val="1"/>
          <w:numId w:val="7"/>
        </w:numPr>
        <w:tabs>
          <w:tab w:val="clear" w:pos="567"/>
          <w:tab w:val="left" w:pos="-11965"/>
          <w:tab w:val="left" w:pos="-4452"/>
          <w:tab w:val="left" w:pos="-4310"/>
        </w:tabs>
      </w:pPr>
      <w:r>
        <w:t>za užívání veřejného prostranství pro reklamní akce                5 </w:t>
      </w:r>
      <w:proofErr w:type="gramStart"/>
      <w:r>
        <w:t xml:space="preserve">Kč,   </w:t>
      </w:r>
      <w:proofErr w:type="gramEnd"/>
      <w:r>
        <w:t xml:space="preserve">    2 Kč,      1 Kč,</w:t>
      </w:r>
    </w:p>
    <w:p w14:paraId="1C480B2B" w14:textId="77777777" w:rsidR="00334927" w:rsidRDefault="00C501E5">
      <w:pPr>
        <w:pStyle w:val="Odstavec"/>
        <w:numPr>
          <w:ilvl w:val="1"/>
          <w:numId w:val="7"/>
        </w:numPr>
        <w:spacing w:after="0"/>
      </w:pPr>
      <w:r>
        <w:t xml:space="preserve">za užívání veřejného prostranství pro potřeby tvorby </w:t>
      </w:r>
    </w:p>
    <w:p w14:paraId="1C480B2C" w14:textId="77777777" w:rsidR="00334927" w:rsidRDefault="00C501E5">
      <w:pPr>
        <w:pStyle w:val="Odstavec"/>
        <w:tabs>
          <w:tab w:val="left" w:pos="6946"/>
        </w:tabs>
        <w:ind w:left="964"/>
      </w:pPr>
      <w:r>
        <w:t>filmových a televizních děl                                                       10 </w:t>
      </w:r>
      <w:proofErr w:type="gramStart"/>
      <w:r>
        <w:t xml:space="preserve">Kč,   </w:t>
      </w:r>
      <w:proofErr w:type="gramEnd"/>
      <w:r>
        <w:t xml:space="preserve">    7 Kč,      5 Kč.</w:t>
      </w:r>
    </w:p>
    <w:p w14:paraId="1C480B2D" w14:textId="77777777" w:rsidR="00334927" w:rsidRDefault="00C501E5">
      <w:pPr>
        <w:pStyle w:val="Odstavec"/>
        <w:numPr>
          <w:ilvl w:val="0"/>
          <w:numId w:val="9"/>
        </w:numPr>
      </w:pPr>
      <w:r>
        <w:t xml:space="preserve">Město stanovuje poplatek měsíční paušální částkou takto: </w:t>
      </w:r>
    </w:p>
    <w:p w14:paraId="1C480B2E" w14:textId="77777777" w:rsidR="00334927" w:rsidRDefault="00C501E5">
      <w:pPr>
        <w:pStyle w:val="Odstavec"/>
        <w:numPr>
          <w:ilvl w:val="0"/>
          <w:numId w:val="4"/>
        </w:numPr>
        <w:tabs>
          <w:tab w:val="clear" w:pos="567"/>
          <w:tab w:val="left" w:pos="-16581"/>
          <w:tab w:val="left" w:pos="-8926"/>
          <w:tab w:val="left" w:pos="-8217"/>
          <w:tab w:val="left" w:pos="-3352"/>
          <w:tab w:val="left" w:pos="-2501"/>
        </w:tabs>
      </w:pPr>
      <w:r>
        <w:t xml:space="preserve">za vyhrazení trvalého parkovacího místa                           -----     100 </w:t>
      </w:r>
      <w:proofErr w:type="gramStart"/>
      <w:r>
        <w:t xml:space="preserve">Kč,   </w:t>
      </w:r>
      <w:proofErr w:type="gramEnd"/>
      <w:r>
        <w:t xml:space="preserve"> 50 Kč.</w:t>
      </w:r>
    </w:p>
    <w:p w14:paraId="1C480B2F" w14:textId="77777777" w:rsidR="00334927" w:rsidRDefault="00334927">
      <w:pPr>
        <w:pStyle w:val="Odstavec"/>
        <w:tabs>
          <w:tab w:val="clear" w:pos="567"/>
          <w:tab w:val="left" w:pos="-13723"/>
          <w:tab w:val="left" w:pos="-6068"/>
          <w:tab w:val="left" w:pos="-5359"/>
          <w:tab w:val="left" w:pos="-494"/>
          <w:tab w:val="left" w:pos="357"/>
        </w:tabs>
        <w:ind w:left="1429"/>
      </w:pPr>
    </w:p>
    <w:p w14:paraId="1C480B30" w14:textId="77777777" w:rsidR="00334927" w:rsidRDefault="00C501E5">
      <w:pPr>
        <w:pStyle w:val="Nadpis2"/>
      </w:pPr>
      <w:r>
        <w:t>Čl. 6</w:t>
      </w:r>
      <w:r>
        <w:br/>
      </w:r>
      <w:r>
        <w:t>Splatnost poplatku</w:t>
      </w:r>
    </w:p>
    <w:p w14:paraId="1C480B31" w14:textId="77777777" w:rsidR="00334927" w:rsidRDefault="00C501E5">
      <w:pPr>
        <w:pStyle w:val="Odstavec"/>
        <w:numPr>
          <w:ilvl w:val="0"/>
          <w:numId w:val="10"/>
        </w:numPr>
      </w:pPr>
      <w:r>
        <w:t xml:space="preserve">Poplatek je splatný při užívání veřejného </w:t>
      </w:r>
      <w:r>
        <w:t>prostranství dle čl. 5:</w:t>
      </w:r>
    </w:p>
    <w:p w14:paraId="1C480B32" w14:textId="77777777" w:rsidR="00334927" w:rsidRDefault="00C501E5">
      <w:pPr>
        <w:pStyle w:val="Odstavec"/>
        <w:numPr>
          <w:ilvl w:val="1"/>
          <w:numId w:val="11"/>
        </w:numPr>
      </w:pPr>
      <w:r>
        <w:t>odst. a), b), c), g), h) a l) nejpozději v den zahájení užívání veřejného prostranství,</w:t>
      </w:r>
    </w:p>
    <w:p w14:paraId="1C480B33" w14:textId="77777777" w:rsidR="00334927" w:rsidRDefault="00C501E5">
      <w:pPr>
        <w:pStyle w:val="Odstavec"/>
        <w:numPr>
          <w:ilvl w:val="1"/>
          <w:numId w:val="11"/>
        </w:numPr>
      </w:pPr>
      <w:r>
        <w:t>odst. d), e) a f) nejpozději do 15 dnů od ukončení užívání veřejného prostranství,</w:t>
      </w:r>
    </w:p>
    <w:p w14:paraId="1C480B34" w14:textId="77777777" w:rsidR="00334927" w:rsidRDefault="00C501E5">
      <w:pPr>
        <w:pStyle w:val="Odstavec"/>
        <w:numPr>
          <w:ilvl w:val="1"/>
          <w:numId w:val="11"/>
        </w:numPr>
      </w:pPr>
      <w:r>
        <w:t>odst. i), j) a k) nejpozději do 15 dnů od zahájení užívání veřejného prostranství.</w:t>
      </w:r>
    </w:p>
    <w:p w14:paraId="1C480B35" w14:textId="77777777" w:rsidR="00334927" w:rsidRDefault="00C501E5">
      <w:pPr>
        <w:pStyle w:val="Odstavec"/>
        <w:numPr>
          <w:ilvl w:val="0"/>
          <w:numId w:val="12"/>
        </w:numPr>
      </w:pPr>
      <w:r>
        <w:t>Poplatek stanovený paušální částkou je splatný do 15 dnů od počátku každého poplatkového období.</w:t>
      </w:r>
    </w:p>
    <w:p w14:paraId="1C480B36" w14:textId="77777777" w:rsidR="00334927" w:rsidRDefault="00C501E5">
      <w:pPr>
        <w:numPr>
          <w:ilvl w:val="0"/>
          <w:numId w:val="12"/>
        </w:numPr>
        <w:suppressAutoHyphens w:val="0"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Připadne-li konec lhůty splatnosti na sobotu, neděli nebo státem uznaný svátek, je dnem, ve kterém je poplatník povinen svoji povinnost splnit, nejblíže následující pracovní den.</w:t>
      </w:r>
    </w:p>
    <w:p w14:paraId="1C480B37" w14:textId="77777777" w:rsidR="00334927" w:rsidRDefault="00334927">
      <w:pPr>
        <w:suppressAutoHyphens w:val="0"/>
        <w:spacing w:before="120" w:line="312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C480B38" w14:textId="77777777" w:rsidR="00334927" w:rsidRDefault="00C501E5">
      <w:pPr>
        <w:pStyle w:val="Nadpis2"/>
      </w:pPr>
      <w:r>
        <w:t>Čl. 7</w:t>
      </w:r>
      <w:r>
        <w:br/>
      </w:r>
      <w:r>
        <w:t xml:space="preserve"> Osvobození</w:t>
      </w:r>
    </w:p>
    <w:p w14:paraId="1C480B39" w14:textId="77777777" w:rsidR="00334927" w:rsidRDefault="00C501E5">
      <w:pPr>
        <w:pStyle w:val="Odstavec"/>
        <w:numPr>
          <w:ilvl w:val="0"/>
          <w:numId w:val="13"/>
        </w:numPr>
      </w:pPr>
      <w:r>
        <w:t>Poplatek se neplatí:</w:t>
      </w:r>
    </w:p>
    <w:p w14:paraId="1C480B3A" w14:textId="77777777" w:rsidR="00334927" w:rsidRDefault="00C501E5">
      <w:pPr>
        <w:pStyle w:val="Odstavec"/>
        <w:numPr>
          <w:ilvl w:val="1"/>
          <w:numId w:val="12"/>
        </w:numPr>
      </w:pPr>
      <w:r>
        <w:t>za vyhrazení trvalého parkovacího místa pro osobu, která je držitelem průkazu ZTP nebo ZTP/P,</w:t>
      </w:r>
    </w:p>
    <w:p w14:paraId="1C480B3B" w14:textId="77777777" w:rsidR="00334927" w:rsidRDefault="00C501E5">
      <w:pPr>
        <w:pStyle w:val="Odstavec"/>
        <w:numPr>
          <w:ilvl w:val="1"/>
          <w:numId w:val="12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C480B3C" w14:textId="77777777" w:rsidR="00334927" w:rsidRDefault="00C501E5">
      <w:pPr>
        <w:pStyle w:val="Odstavec"/>
        <w:numPr>
          <w:ilvl w:val="0"/>
          <w:numId w:val="14"/>
        </w:numPr>
      </w:pPr>
      <w:r>
        <w:t>Od poplatku se dále osvobozují:</w:t>
      </w:r>
    </w:p>
    <w:p w14:paraId="1C480B3D" w14:textId="77777777" w:rsidR="00334927" w:rsidRDefault="00C501E5">
      <w:pPr>
        <w:pStyle w:val="Odstavec"/>
        <w:numPr>
          <w:ilvl w:val="1"/>
          <w:numId w:val="14"/>
        </w:numPr>
      </w:pPr>
      <w:r>
        <w:t>užívání veřejného prostranství ke stavebním účelům na opravu pláště budov, a to po dobu jednoho měsíce,</w:t>
      </w:r>
    </w:p>
    <w:p w14:paraId="1C480B3E" w14:textId="77777777" w:rsidR="00334927" w:rsidRDefault="00C501E5">
      <w:pPr>
        <w:pStyle w:val="Odstavec"/>
        <w:numPr>
          <w:ilvl w:val="1"/>
          <w:numId w:val="14"/>
        </w:numPr>
      </w:pPr>
      <w:r>
        <w:t xml:space="preserve">užívání veřejného </w:t>
      </w:r>
      <w:r>
        <w:t>prostranství za účelem umístění zařízení sloužících pro poskytování občerstvení („restaurační zahrádky"),</w:t>
      </w:r>
    </w:p>
    <w:p w14:paraId="1C480B3F" w14:textId="77777777" w:rsidR="00334927" w:rsidRDefault="00C501E5">
      <w:pPr>
        <w:pStyle w:val="Odstavec"/>
        <w:numPr>
          <w:ilvl w:val="1"/>
          <w:numId w:val="14"/>
        </w:numPr>
      </w:pPr>
      <w:r>
        <w:t>užívání veřejného prostranství pro pořádání akcí ve spolupráci s městem,</w:t>
      </w:r>
    </w:p>
    <w:p w14:paraId="1C480B40" w14:textId="77777777" w:rsidR="00334927" w:rsidRDefault="00C501E5">
      <w:pPr>
        <w:pStyle w:val="Odstavec"/>
        <w:numPr>
          <w:ilvl w:val="1"/>
          <w:numId w:val="14"/>
        </w:numPr>
      </w:pPr>
      <w:r>
        <w:t>užívání veřejného prostranství způsobem uvedeným v čl. 2 odst. 1 vyhlášky jeho vlastníkem,</w:t>
      </w:r>
    </w:p>
    <w:p w14:paraId="1C480B41" w14:textId="77777777" w:rsidR="00334927" w:rsidRDefault="00C501E5">
      <w:pPr>
        <w:pStyle w:val="Odstavec"/>
        <w:numPr>
          <w:ilvl w:val="1"/>
          <w:numId w:val="14"/>
        </w:numPr>
      </w:pPr>
      <w:r>
        <w:t>užívání veřejného prostranství způsobem uvedeným v čl. 2 odst. 1 vyhlášky na základě smluvního vztahu s vlastníkem pozemku,</w:t>
      </w:r>
    </w:p>
    <w:p w14:paraId="1C480B42" w14:textId="77777777" w:rsidR="00334927" w:rsidRDefault="00C501E5">
      <w:pPr>
        <w:pStyle w:val="Odstavec"/>
        <w:numPr>
          <w:ilvl w:val="1"/>
          <w:numId w:val="14"/>
        </w:numPr>
      </w:pPr>
      <w:r>
        <w:t>užívání veřejného prostranství k pořádání kulturních a sportovních akcí bez vstupného,</w:t>
      </w:r>
    </w:p>
    <w:p w14:paraId="1C480B43" w14:textId="77777777" w:rsidR="00334927" w:rsidRDefault="00C501E5">
      <w:pPr>
        <w:pStyle w:val="Odstavec"/>
        <w:numPr>
          <w:ilvl w:val="1"/>
          <w:numId w:val="14"/>
        </w:numPr>
      </w:pPr>
      <w:r>
        <w:t>město Jindřichův Hradec a organizace, jejichž zřizovatelem nebo zakladatelem je město Jindřichův Hradec.</w:t>
      </w:r>
    </w:p>
    <w:p w14:paraId="1C480B44" w14:textId="77777777" w:rsidR="00334927" w:rsidRDefault="00C501E5">
      <w:pPr>
        <w:pStyle w:val="Odstavec"/>
        <w:numPr>
          <w:ilvl w:val="0"/>
          <w:numId w:val="14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C480B45" w14:textId="77777777" w:rsidR="00334927" w:rsidRDefault="00334927">
      <w:pPr>
        <w:pStyle w:val="Odstavec"/>
        <w:ind w:left="567"/>
      </w:pPr>
    </w:p>
    <w:p w14:paraId="1C480B46" w14:textId="77777777" w:rsidR="00334927" w:rsidRDefault="00C501E5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1C480B47" w14:textId="77777777" w:rsidR="00334927" w:rsidRDefault="00C501E5">
      <w:pPr>
        <w:pStyle w:val="Odstavec"/>
        <w:numPr>
          <w:ilvl w:val="0"/>
          <w:numId w:val="15"/>
        </w:numPr>
      </w:pPr>
      <w:r>
        <w:t>Poplatkové povinnosti vzniklé před nabytím účinnosti této vyhlášky se posuzují podle dosavadních právních předpisů.</w:t>
      </w:r>
    </w:p>
    <w:p w14:paraId="1C480B48" w14:textId="77777777" w:rsidR="00334927" w:rsidRDefault="00C501E5">
      <w:pPr>
        <w:pStyle w:val="Odstavec"/>
        <w:numPr>
          <w:ilvl w:val="0"/>
          <w:numId w:val="16"/>
        </w:numPr>
      </w:pPr>
      <w:r>
        <w:t>Zrušuje se obecně závazná vyhláška č. 1/2020, o místním poplatku za užívání veřejného prostranství, ze dne 29. ledna 2020.</w:t>
      </w:r>
    </w:p>
    <w:p w14:paraId="1C480B49" w14:textId="77777777" w:rsidR="00334927" w:rsidRDefault="00C501E5">
      <w:pPr>
        <w:pStyle w:val="Odstavec"/>
        <w:numPr>
          <w:ilvl w:val="0"/>
          <w:numId w:val="16"/>
        </w:numPr>
      </w:pPr>
      <w:r>
        <w:t>Zrušuje se obecně závazná vyhláška č. 3/2020, kterou se mění Obecně závazná vyhláška města Jindřichův Hradec č. 1/2020, o místním poplatku za užívání veřejného prostranství, v platném znění, ze dne 18. listopadu 2020.</w:t>
      </w:r>
    </w:p>
    <w:p w14:paraId="1C480B4A" w14:textId="77777777" w:rsidR="00334927" w:rsidRDefault="00334927">
      <w:pPr>
        <w:pStyle w:val="Odstavec"/>
        <w:ind w:left="567"/>
      </w:pPr>
    </w:p>
    <w:p w14:paraId="1C480B4B" w14:textId="77777777" w:rsidR="00334927" w:rsidRDefault="00C501E5">
      <w:pPr>
        <w:pStyle w:val="Nadpis2"/>
      </w:pPr>
      <w:r>
        <w:lastRenderedPageBreak/>
        <w:t>Čl. 9</w:t>
      </w:r>
      <w:r>
        <w:br/>
      </w:r>
      <w:r>
        <w:t>Účinnost</w:t>
      </w:r>
    </w:p>
    <w:p w14:paraId="1C480B4C" w14:textId="77777777" w:rsidR="00334927" w:rsidRDefault="00C501E5">
      <w:pPr>
        <w:pStyle w:val="Odstavec"/>
      </w:pPr>
      <w:r>
        <w:t>Tato vyhláška nabývá účinnosti dnem 1. ledna 2024.</w:t>
      </w:r>
    </w:p>
    <w:p w14:paraId="1C480B4D" w14:textId="77777777" w:rsidR="00334927" w:rsidRDefault="00334927">
      <w:pPr>
        <w:pStyle w:val="Odstavec"/>
      </w:pPr>
    </w:p>
    <w:p w14:paraId="1C480B4E" w14:textId="77777777" w:rsidR="00334927" w:rsidRDefault="0033492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34927" w14:paraId="1C480B5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80B4F" w14:textId="77777777" w:rsidR="00334927" w:rsidRDefault="00C501E5">
            <w:pPr>
              <w:pStyle w:val="PodpisovePole"/>
            </w:pPr>
            <w:r>
              <w:t xml:space="preserve">Mgr. Ing. Michal </w:t>
            </w:r>
            <w:proofErr w:type="spellStart"/>
            <w:r>
              <w:t>Kozár</w:t>
            </w:r>
            <w:proofErr w:type="spellEnd"/>
            <w:r>
              <w:t>, MBA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80B50" w14:textId="77777777" w:rsidR="00334927" w:rsidRDefault="00C501E5">
            <w:pPr>
              <w:pStyle w:val="PodpisovePole"/>
            </w:pPr>
            <w:r>
              <w:t>Bc. Radim Staněk v. r.</w:t>
            </w:r>
            <w:r>
              <w:br/>
            </w:r>
            <w:r>
              <w:t xml:space="preserve"> místostarosta</w:t>
            </w:r>
          </w:p>
        </w:tc>
      </w:tr>
      <w:tr w:rsidR="00334927" w14:paraId="1C480B5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80B52" w14:textId="77777777" w:rsidR="00334927" w:rsidRDefault="00C501E5">
            <w:pPr>
              <w:pStyle w:val="PodpisovePole"/>
            </w:pPr>
            <w:r>
              <w:t>Ing. Bohumil Komínek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80B53" w14:textId="77777777" w:rsidR="00334927" w:rsidRDefault="00334927">
            <w:pPr>
              <w:pStyle w:val="PodpisovePole"/>
            </w:pPr>
          </w:p>
        </w:tc>
      </w:tr>
    </w:tbl>
    <w:p w14:paraId="1C480B55" w14:textId="77777777" w:rsidR="00334927" w:rsidRDefault="00334927"/>
    <w:sectPr w:rsidR="00334927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0AF1" w14:textId="77777777" w:rsidR="00C501E5" w:rsidRDefault="00C501E5">
      <w:r>
        <w:separator/>
      </w:r>
    </w:p>
  </w:endnote>
  <w:endnote w:type="continuationSeparator" w:id="0">
    <w:p w14:paraId="1C480AF3" w14:textId="77777777" w:rsidR="00C501E5" w:rsidRDefault="00C5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80AF5" w14:textId="77777777" w:rsidR="00C501E5" w:rsidRDefault="00C501E5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480AF6" w14:textId="77777777" w:rsidR="00C501E5" w:rsidRDefault="00C501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0AED" w14:textId="77777777" w:rsidR="00C501E5" w:rsidRDefault="00C501E5">
      <w:r>
        <w:rPr>
          <w:color w:val="000000"/>
        </w:rPr>
        <w:separator/>
      </w:r>
    </w:p>
  </w:footnote>
  <w:footnote w:type="continuationSeparator" w:id="0">
    <w:p w14:paraId="1C480AEF" w14:textId="77777777" w:rsidR="00C501E5" w:rsidRDefault="00C501E5">
      <w:r>
        <w:continuationSeparator/>
      </w:r>
    </w:p>
  </w:footnote>
  <w:footnote w:id="1">
    <w:p w14:paraId="1C480AED" w14:textId="77777777" w:rsidR="00334927" w:rsidRDefault="00C501E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C480AEE" w14:textId="77777777" w:rsidR="00334927" w:rsidRDefault="00C501E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C480AEF" w14:textId="77777777" w:rsidR="00334927" w:rsidRDefault="00C501E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C480AF0" w14:textId="77777777" w:rsidR="00334927" w:rsidRDefault="00C501E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C480AF1" w14:textId="77777777" w:rsidR="00334927" w:rsidRDefault="00C501E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  <w:p w14:paraId="1C480AF2" w14:textId="77777777" w:rsidR="00334927" w:rsidRDefault="00334927">
      <w:pPr>
        <w:pStyle w:val="Footnote"/>
      </w:pPr>
    </w:p>
  </w:footnote>
  <w:footnote w:id="6">
    <w:p w14:paraId="1C480AF3" w14:textId="77777777" w:rsidR="00334927" w:rsidRDefault="00C501E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C480AF4" w14:textId="77777777" w:rsidR="00334927" w:rsidRDefault="00C501E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DE4"/>
    <w:multiLevelType w:val="multilevel"/>
    <w:tmpl w:val="096A7026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177898"/>
    <w:multiLevelType w:val="multilevel"/>
    <w:tmpl w:val="77489216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D635E73"/>
    <w:multiLevelType w:val="multilevel"/>
    <w:tmpl w:val="64BACB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D867F57"/>
    <w:multiLevelType w:val="multilevel"/>
    <w:tmpl w:val="0D10886A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56EF56A0"/>
    <w:multiLevelType w:val="multilevel"/>
    <w:tmpl w:val="E8DCE846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58200E24"/>
    <w:multiLevelType w:val="multilevel"/>
    <w:tmpl w:val="58F061CA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E885D0A"/>
    <w:multiLevelType w:val="multilevel"/>
    <w:tmpl w:val="3E6ABFD4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60586D64"/>
    <w:multiLevelType w:val="multilevel"/>
    <w:tmpl w:val="D88AAB64"/>
    <w:lvl w:ilvl="0">
      <w:numFmt w:val="bullet"/>
      <w:lvlText w:val="-"/>
      <w:lvlJc w:val="left"/>
      <w:pPr>
        <w:ind w:left="1429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62DC5815"/>
    <w:multiLevelType w:val="multilevel"/>
    <w:tmpl w:val="BD2CBF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71702DE9"/>
    <w:multiLevelType w:val="multilevel"/>
    <w:tmpl w:val="083E82E8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54091378">
    <w:abstractNumId w:val="8"/>
  </w:num>
  <w:num w:numId="2" w16cid:durableId="1507095017">
    <w:abstractNumId w:val="8"/>
    <w:lvlOverride w:ilvl="0">
      <w:startOverride w:val="1"/>
    </w:lvlOverride>
  </w:num>
  <w:num w:numId="3" w16cid:durableId="2047830292">
    <w:abstractNumId w:val="2"/>
  </w:num>
  <w:num w:numId="4" w16cid:durableId="1325011542">
    <w:abstractNumId w:val="7"/>
  </w:num>
  <w:num w:numId="5" w16cid:durableId="1938443121">
    <w:abstractNumId w:val="0"/>
  </w:num>
  <w:num w:numId="6" w16cid:durableId="28067447">
    <w:abstractNumId w:val="8"/>
    <w:lvlOverride w:ilvl="0">
      <w:startOverride w:val="1"/>
    </w:lvlOverride>
  </w:num>
  <w:num w:numId="7" w16cid:durableId="1250577003">
    <w:abstractNumId w:val="9"/>
  </w:num>
  <w:num w:numId="8" w16cid:durableId="242764327">
    <w:abstractNumId w:val="8"/>
    <w:lvlOverride w:ilvl="0">
      <w:startOverride w:val="1"/>
    </w:lvlOverride>
  </w:num>
  <w:num w:numId="9" w16cid:durableId="1454668902">
    <w:abstractNumId w:val="3"/>
  </w:num>
  <w:num w:numId="10" w16cid:durableId="439110442">
    <w:abstractNumId w:val="8"/>
    <w:lvlOverride w:ilvl="0">
      <w:startOverride w:val="1"/>
    </w:lvlOverride>
  </w:num>
  <w:num w:numId="11" w16cid:durableId="699088679">
    <w:abstractNumId w:val="4"/>
  </w:num>
  <w:num w:numId="12" w16cid:durableId="1981810517">
    <w:abstractNumId w:val="1"/>
  </w:num>
  <w:num w:numId="13" w16cid:durableId="1517816019">
    <w:abstractNumId w:val="8"/>
    <w:lvlOverride w:ilvl="0">
      <w:startOverride w:val="1"/>
    </w:lvlOverride>
  </w:num>
  <w:num w:numId="14" w16cid:durableId="1971982795">
    <w:abstractNumId w:val="5"/>
  </w:num>
  <w:num w:numId="15" w16cid:durableId="932124738">
    <w:abstractNumId w:val="8"/>
    <w:lvlOverride w:ilvl="0">
      <w:startOverride w:val="1"/>
    </w:lvlOverride>
  </w:num>
  <w:num w:numId="16" w16cid:durableId="1448425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4927"/>
    <w:rsid w:val="00334927"/>
    <w:rsid w:val="00C5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0AED"/>
  <w15:docId w15:val="{8805B63C-CB2C-4192-971D-981F11AA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3">
    <w:name w:val="Body Text 3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character" w:customStyle="1" w:styleId="Zkladntext3Char">
    <w:name w:val="Základní text 3 Char"/>
    <w:basedOn w:val="Standardnpsmoodstavce"/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paragraph" w:styleId="Zkladntextodsazen2">
    <w:name w:val="Body Text Indent 2"/>
    <w:basedOn w:val="Normln"/>
    <w:pPr>
      <w:suppressAutoHyphens w:val="0"/>
      <w:ind w:left="708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cs-CZ" w:bidi="ar-SA"/>
    </w:rPr>
  </w:style>
  <w:style w:type="character" w:customStyle="1" w:styleId="Zkladntextodsazen2Char">
    <w:name w:val="Základní text odsazený 2 Char"/>
    <w:basedOn w:val="Standardnpsmoodstavce"/>
    <w:rPr>
      <w:rFonts w:ascii="Times New Roman" w:eastAsia="Times New Roman" w:hAnsi="Times New Roman" w:cs="Times New Roman"/>
      <w:kern w:val="0"/>
      <w:sz w:val="22"/>
      <w:szCs w:val="22"/>
      <w:lang w:eastAsia="cs-CZ" w:bidi="ar-SA"/>
    </w:rPr>
  </w:style>
  <w:style w:type="paragraph" w:styleId="Odstavecseseznamem">
    <w:name w:val="List Paragraph"/>
    <w:basedOn w:val="Normln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Fleišmanová, Alena</dc:creator>
  <cp:lastModifiedBy>Kopáčková, Kateřina</cp:lastModifiedBy>
  <cp:revision>2</cp:revision>
  <dcterms:created xsi:type="dcterms:W3CDTF">2023-11-23T09:19:00Z</dcterms:created>
  <dcterms:modified xsi:type="dcterms:W3CDTF">2023-11-23T09:19:00Z</dcterms:modified>
</cp:coreProperties>
</file>