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7B" w:rsidRDefault="005D3DB6">
      <w:pPr>
        <w:rPr>
          <w:sz w:val="24"/>
          <w:szCs w:val="24"/>
        </w:rPr>
      </w:pPr>
      <w:r w:rsidRPr="00576A38">
        <w:rPr>
          <w:sz w:val="24"/>
          <w:szCs w:val="24"/>
        </w:rPr>
        <w:t>Obec Honezovice</w:t>
      </w:r>
    </w:p>
    <w:p w:rsidR="00B32390" w:rsidRPr="00576A38" w:rsidRDefault="00B32390">
      <w:pPr>
        <w:rPr>
          <w:sz w:val="24"/>
          <w:szCs w:val="24"/>
        </w:rPr>
      </w:pPr>
    </w:p>
    <w:p w:rsidR="005D3DB6" w:rsidRPr="00576A38" w:rsidRDefault="005D3DB6">
      <w:pPr>
        <w:rPr>
          <w:sz w:val="24"/>
          <w:szCs w:val="24"/>
        </w:rPr>
      </w:pPr>
    </w:p>
    <w:p w:rsidR="005D3DB6" w:rsidRPr="00576A38" w:rsidRDefault="005D3DB6" w:rsidP="005D3DB6">
      <w:pPr>
        <w:jc w:val="center"/>
        <w:rPr>
          <w:sz w:val="24"/>
          <w:szCs w:val="24"/>
        </w:rPr>
      </w:pPr>
      <w:r w:rsidRPr="00576A38">
        <w:rPr>
          <w:sz w:val="24"/>
          <w:szCs w:val="24"/>
        </w:rPr>
        <w:t>Vyhláška č. 5/96</w:t>
      </w:r>
    </w:p>
    <w:p w:rsidR="005D3DB6" w:rsidRPr="00576A38" w:rsidRDefault="005D3DB6">
      <w:pPr>
        <w:rPr>
          <w:sz w:val="24"/>
          <w:szCs w:val="24"/>
        </w:rPr>
      </w:pPr>
      <w:r w:rsidRPr="00576A38">
        <w:rPr>
          <w:sz w:val="24"/>
          <w:szCs w:val="24"/>
        </w:rPr>
        <w:t xml:space="preserve">Obecní zastupitelstvo v Honezovicích na svém veřejném zasedání dne </w:t>
      </w:r>
      <w:proofErr w:type="gramStart"/>
      <w:r w:rsidRPr="00576A38">
        <w:rPr>
          <w:sz w:val="24"/>
          <w:szCs w:val="24"/>
        </w:rPr>
        <w:t>15.2.1996</w:t>
      </w:r>
      <w:proofErr w:type="gramEnd"/>
      <w:r w:rsidRPr="00576A38">
        <w:rPr>
          <w:sz w:val="24"/>
          <w:szCs w:val="24"/>
        </w:rPr>
        <w:t xml:space="preserve"> schválilo v souladu s </w:t>
      </w:r>
      <w:r w:rsidR="00203776" w:rsidRPr="00576A38">
        <w:rPr>
          <w:sz w:val="24"/>
          <w:szCs w:val="24"/>
        </w:rPr>
        <w:t>§</w:t>
      </w:r>
      <w:r w:rsidR="00203776" w:rsidRPr="00576A38">
        <w:rPr>
          <w:sz w:val="24"/>
          <w:szCs w:val="24"/>
        </w:rPr>
        <w:t xml:space="preserve"> 36 odst.</w:t>
      </w:r>
      <w:r w:rsidR="00576A38" w:rsidRPr="00576A38">
        <w:rPr>
          <w:sz w:val="24"/>
          <w:szCs w:val="24"/>
        </w:rPr>
        <w:t xml:space="preserve"> 1 písm. f) a </w:t>
      </w:r>
      <w:r w:rsidR="00576A38" w:rsidRPr="00576A38">
        <w:rPr>
          <w:sz w:val="24"/>
          <w:szCs w:val="24"/>
        </w:rPr>
        <w:t>§</w:t>
      </w:r>
      <w:r w:rsidR="00576A38">
        <w:rPr>
          <w:sz w:val="24"/>
          <w:szCs w:val="24"/>
        </w:rPr>
        <w:t xml:space="preserve"> </w:t>
      </w:r>
      <w:r w:rsidR="00576A38" w:rsidRPr="00576A38">
        <w:rPr>
          <w:sz w:val="24"/>
          <w:szCs w:val="24"/>
        </w:rPr>
        <w:t>14 odst. 1 písm. o) zákona o obcích tuto</w:t>
      </w:r>
    </w:p>
    <w:p w:rsidR="00576A38" w:rsidRDefault="00576A38">
      <w:pPr>
        <w:rPr>
          <w:b/>
          <w:sz w:val="24"/>
          <w:szCs w:val="24"/>
        </w:rPr>
      </w:pPr>
      <w:r w:rsidRPr="00576A38">
        <w:rPr>
          <w:b/>
          <w:sz w:val="24"/>
          <w:szCs w:val="24"/>
        </w:rPr>
        <w:t>Obecně závaznou vyhlášku o pohybu zvířat na veřejném prostranství.</w:t>
      </w:r>
    </w:p>
    <w:p w:rsidR="00B32390" w:rsidRDefault="00B32390">
      <w:pPr>
        <w:rPr>
          <w:b/>
          <w:sz w:val="24"/>
          <w:szCs w:val="24"/>
        </w:rPr>
      </w:pPr>
    </w:p>
    <w:p w:rsidR="00576A38" w:rsidRDefault="00576A38" w:rsidP="00576A38">
      <w:pPr>
        <w:jc w:val="center"/>
        <w:rPr>
          <w:sz w:val="24"/>
          <w:szCs w:val="24"/>
        </w:rPr>
      </w:pPr>
      <w:r w:rsidRPr="00576A38">
        <w:rPr>
          <w:sz w:val="24"/>
          <w:szCs w:val="24"/>
        </w:rPr>
        <w:t>Čl. I</w:t>
      </w:r>
    </w:p>
    <w:p w:rsidR="00576A38" w:rsidRDefault="00576A38" w:rsidP="00B32390">
      <w:pPr>
        <w:rPr>
          <w:sz w:val="24"/>
          <w:szCs w:val="24"/>
        </w:rPr>
      </w:pPr>
      <w:r>
        <w:rPr>
          <w:sz w:val="24"/>
          <w:szCs w:val="24"/>
        </w:rPr>
        <w:t>Veřejným prostranstvím ve smyslu této vyhlášky je v naší obci náves, ulice, místní komunikace, trávníky a všechny prostory v zastavěné části obce přístupné každému bez omezení.</w:t>
      </w:r>
    </w:p>
    <w:p w:rsidR="00576A38" w:rsidRDefault="00576A38" w:rsidP="00576A38">
      <w:pPr>
        <w:jc w:val="center"/>
        <w:rPr>
          <w:sz w:val="24"/>
          <w:szCs w:val="24"/>
        </w:rPr>
      </w:pPr>
      <w:r>
        <w:rPr>
          <w:sz w:val="24"/>
          <w:szCs w:val="24"/>
        </w:rPr>
        <w:t>Čl. II</w:t>
      </w:r>
    </w:p>
    <w:p w:rsidR="00576A38" w:rsidRDefault="00576A38" w:rsidP="00576A38">
      <w:pPr>
        <w:rPr>
          <w:sz w:val="24"/>
          <w:szCs w:val="24"/>
        </w:rPr>
      </w:pPr>
      <w:r>
        <w:rPr>
          <w:sz w:val="24"/>
          <w:szCs w:val="24"/>
        </w:rPr>
        <w:t xml:space="preserve">Na veřejném prostranství se mohou psi pohybovat pouze v doprovodu svého majitele nebo jím pověřené osoby, vždy na vodítku a s náhubkem. Chování psů musí být usměrňováno odpovědnou osobou tak, aby </w:t>
      </w:r>
      <w:r w:rsidR="00F5060A">
        <w:rPr>
          <w:sz w:val="24"/>
          <w:szCs w:val="24"/>
        </w:rPr>
        <w:t xml:space="preserve">zvíře </w:t>
      </w:r>
      <w:r>
        <w:rPr>
          <w:sz w:val="24"/>
          <w:szCs w:val="24"/>
        </w:rPr>
        <w:t>neohrožovalo majetek, životní prostředí nebo životy a zdraví. Tato osoba odpovídá za to, že v případě znečištění veřejného prostranství toto uvede bez zbytečného odkladu na vlastní náklady do původního stavu. Odpovědnost za škody na majetku, zdraví a životě je předmětem úpravy občanskoprávních předpisů a není touto vyhláškou nijak dotčena.</w:t>
      </w:r>
    </w:p>
    <w:p w:rsidR="00576A38" w:rsidRDefault="00576A38" w:rsidP="00576A38">
      <w:pPr>
        <w:jc w:val="center"/>
        <w:rPr>
          <w:sz w:val="24"/>
          <w:szCs w:val="24"/>
        </w:rPr>
      </w:pPr>
      <w:r>
        <w:rPr>
          <w:sz w:val="24"/>
          <w:szCs w:val="24"/>
        </w:rPr>
        <w:t>Čl. III</w:t>
      </w:r>
    </w:p>
    <w:p w:rsidR="00F5060A" w:rsidRDefault="00576A38" w:rsidP="00576A38">
      <w:pPr>
        <w:rPr>
          <w:sz w:val="24"/>
          <w:szCs w:val="24"/>
        </w:rPr>
      </w:pPr>
      <w:r>
        <w:rPr>
          <w:sz w:val="24"/>
          <w:szCs w:val="24"/>
        </w:rPr>
        <w:t>Pohyb všech dalších zvířat po veřejném prostranství je možný jen v nezbytné míře po dobu nezbytně nutnou vždy pod dozorem odpovědné osoby tak, aby bylo zabráněno vzniku škody na majetku, životním prostředí nebo zdraví a životech.</w:t>
      </w:r>
      <w:r w:rsidR="00B32390">
        <w:rPr>
          <w:sz w:val="24"/>
          <w:szCs w:val="24"/>
        </w:rPr>
        <w:t xml:space="preserve"> Veřejné prostranství znečištěné nebo poškozené zvířaty jejich majitel uvede na vlastní náklady bez zbytečného odkladu do původního stavu.</w:t>
      </w:r>
    </w:p>
    <w:p w:rsidR="00B32390" w:rsidRDefault="00B32390" w:rsidP="00576A3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Veřejné prostranství není určeno k pastvě. Odpovědnost za škodu způsobenou zvířaty na majetku, zdraví a životě je upravena zákony a není touto vyhláškou nijak dotčena.</w:t>
      </w:r>
    </w:p>
    <w:p w:rsidR="00B32390" w:rsidRDefault="00B32390" w:rsidP="00B32390">
      <w:pPr>
        <w:jc w:val="center"/>
        <w:rPr>
          <w:sz w:val="24"/>
          <w:szCs w:val="24"/>
        </w:rPr>
      </w:pPr>
      <w:r>
        <w:rPr>
          <w:sz w:val="24"/>
          <w:szCs w:val="24"/>
        </w:rPr>
        <w:t>Čl. IV</w:t>
      </w:r>
    </w:p>
    <w:p w:rsidR="00B32390" w:rsidRDefault="00B32390" w:rsidP="00B32390">
      <w:pPr>
        <w:rPr>
          <w:sz w:val="24"/>
          <w:szCs w:val="24"/>
        </w:rPr>
      </w:pPr>
      <w:r>
        <w:rPr>
          <w:sz w:val="24"/>
          <w:szCs w:val="24"/>
        </w:rPr>
        <w:t>Porušením této vyhlášky se fyzická osoba dopustí přestupku a za takové jednání může být v souladu se zákonem o přestupcích postižena.</w:t>
      </w:r>
    </w:p>
    <w:p w:rsidR="00B32390" w:rsidRDefault="00B32390" w:rsidP="00B32390">
      <w:pPr>
        <w:rPr>
          <w:sz w:val="24"/>
          <w:szCs w:val="24"/>
        </w:rPr>
      </w:pPr>
      <w:r>
        <w:rPr>
          <w:sz w:val="24"/>
          <w:szCs w:val="24"/>
        </w:rPr>
        <w:t xml:space="preserve">V případě porušení této vyhlášky právnickou osobou nebo podnikatelem při výkonu podnikatelské činnosti bude postupováno v souladu se zákonem o obcích </w:t>
      </w:r>
      <w:r w:rsidRPr="00576A38">
        <w:rPr>
          <w:sz w:val="24"/>
          <w:szCs w:val="24"/>
        </w:rPr>
        <w:t>§</w:t>
      </w:r>
      <w:r>
        <w:rPr>
          <w:sz w:val="24"/>
          <w:szCs w:val="24"/>
        </w:rPr>
        <w:t xml:space="preserve"> 50.</w:t>
      </w:r>
    </w:p>
    <w:p w:rsidR="00B32390" w:rsidRDefault="00B32390" w:rsidP="00B32390">
      <w:pPr>
        <w:jc w:val="center"/>
        <w:rPr>
          <w:sz w:val="24"/>
          <w:szCs w:val="24"/>
        </w:rPr>
      </w:pPr>
    </w:p>
    <w:p w:rsidR="00B32390" w:rsidRDefault="00B32390" w:rsidP="00B32390">
      <w:pPr>
        <w:jc w:val="center"/>
        <w:rPr>
          <w:sz w:val="24"/>
          <w:szCs w:val="24"/>
        </w:rPr>
      </w:pPr>
    </w:p>
    <w:p w:rsidR="00B32390" w:rsidRDefault="00B32390" w:rsidP="00B323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Čl. V</w:t>
      </w:r>
    </w:p>
    <w:p w:rsidR="00B32390" w:rsidRDefault="00B32390" w:rsidP="00B32390">
      <w:pPr>
        <w:rPr>
          <w:sz w:val="24"/>
          <w:szCs w:val="24"/>
        </w:rPr>
      </w:pPr>
      <w:r>
        <w:rPr>
          <w:sz w:val="24"/>
          <w:szCs w:val="24"/>
        </w:rPr>
        <w:t xml:space="preserve">Dnem účinnosti této obecně závazné vyhlášky se ruší obecně závazná vyhláška ze dne </w:t>
      </w:r>
      <w:proofErr w:type="gramStart"/>
      <w:r>
        <w:rPr>
          <w:sz w:val="24"/>
          <w:szCs w:val="24"/>
        </w:rPr>
        <w:t>21.5.1991</w:t>
      </w:r>
      <w:proofErr w:type="gramEnd"/>
      <w:r>
        <w:rPr>
          <w:sz w:val="24"/>
          <w:szCs w:val="24"/>
        </w:rPr>
        <w:t>.</w:t>
      </w:r>
    </w:p>
    <w:p w:rsidR="00B32390" w:rsidRDefault="00B32390" w:rsidP="00B32390">
      <w:pPr>
        <w:rPr>
          <w:sz w:val="24"/>
          <w:szCs w:val="24"/>
        </w:rPr>
      </w:pPr>
      <w:r>
        <w:rPr>
          <w:sz w:val="24"/>
          <w:szCs w:val="24"/>
        </w:rPr>
        <w:t xml:space="preserve">Tato obecně závazná vyhláška nabývá účinnosti 15. den po jejím vyvěšení na úřední desce, tj. </w:t>
      </w:r>
      <w:proofErr w:type="gramStart"/>
      <w:r>
        <w:rPr>
          <w:sz w:val="24"/>
          <w:szCs w:val="24"/>
        </w:rPr>
        <w:t>4.3.1996</w:t>
      </w:r>
      <w:proofErr w:type="gramEnd"/>
    </w:p>
    <w:p w:rsidR="00B32390" w:rsidRDefault="00B32390" w:rsidP="00B32390">
      <w:pPr>
        <w:rPr>
          <w:sz w:val="24"/>
          <w:szCs w:val="24"/>
        </w:rPr>
      </w:pPr>
    </w:p>
    <w:p w:rsidR="00B32390" w:rsidRDefault="00B32390" w:rsidP="00B32390">
      <w:pPr>
        <w:rPr>
          <w:sz w:val="24"/>
          <w:szCs w:val="24"/>
        </w:rPr>
      </w:pPr>
    </w:p>
    <w:p w:rsidR="00B32390" w:rsidRDefault="00B32390" w:rsidP="00B32390">
      <w:pPr>
        <w:tabs>
          <w:tab w:val="left" w:pos="6915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  <w:t>…………………………</w:t>
      </w:r>
    </w:p>
    <w:p w:rsidR="00B32390" w:rsidRDefault="00B32390" w:rsidP="00B32390">
      <w:pPr>
        <w:tabs>
          <w:tab w:val="left" w:pos="6915"/>
        </w:tabs>
        <w:rPr>
          <w:sz w:val="24"/>
          <w:szCs w:val="24"/>
        </w:rPr>
      </w:pPr>
      <w:r>
        <w:rPr>
          <w:sz w:val="24"/>
          <w:szCs w:val="24"/>
        </w:rPr>
        <w:t>Josef Müller</w:t>
      </w:r>
      <w:r>
        <w:rPr>
          <w:sz w:val="24"/>
          <w:szCs w:val="24"/>
        </w:rPr>
        <w:tab/>
        <w:t xml:space="preserve">Ladislav </w:t>
      </w:r>
      <w:proofErr w:type="spellStart"/>
      <w:r>
        <w:rPr>
          <w:sz w:val="24"/>
          <w:szCs w:val="24"/>
        </w:rPr>
        <w:t>Hirschl</w:t>
      </w:r>
      <w:proofErr w:type="spellEnd"/>
    </w:p>
    <w:p w:rsidR="00B32390" w:rsidRPr="00576A38" w:rsidRDefault="00B32390" w:rsidP="00B32390">
      <w:pPr>
        <w:tabs>
          <w:tab w:val="left" w:pos="6915"/>
        </w:tabs>
        <w:rPr>
          <w:sz w:val="24"/>
          <w:szCs w:val="24"/>
        </w:rPr>
      </w:pPr>
      <w:r>
        <w:rPr>
          <w:sz w:val="24"/>
          <w:szCs w:val="24"/>
        </w:rPr>
        <w:t>starosta</w:t>
      </w:r>
      <w:r>
        <w:rPr>
          <w:sz w:val="24"/>
          <w:szCs w:val="24"/>
        </w:rPr>
        <w:tab/>
        <w:t>zástupce starosty</w:t>
      </w:r>
    </w:p>
    <w:sectPr w:rsidR="00B32390" w:rsidRPr="0057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203776"/>
    <w:rsid w:val="00264AD9"/>
    <w:rsid w:val="00576A38"/>
    <w:rsid w:val="005D3DB6"/>
    <w:rsid w:val="00AB62BC"/>
    <w:rsid w:val="00B32390"/>
    <w:rsid w:val="00F5060A"/>
    <w:rsid w:val="00F7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3A5D1-368B-4D26-A31A-D9E7BDB9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2024-11-19T10:44:00Z</dcterms:created>
  <dcterms:modified xsi:type="dcterms:W3CDTF">2024-11-19T11:51:00Z</dcterms:modified>
</cp:coreProperties>
</file>