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90675" w14:textId="6304B361" w:rsidR="00D6687D" w:rsidRDefault="005F44F5" w:rsidP="00D6687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Nosislav</w:t>
      </w:r>
    </w:p>
    <w:p w14:paraId="5826C8D8" w14:textId="43E2026F" w:rsidR="00D6687D" w:rsidRDefault="00D6687D" w:rsidP="00AA49C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5F44F5">
        <w:rPr>
          <w:rFonts w:ascii="Arial" w:hAnsi="Arial" w:cs="Arial"/>
          <w:b/>
        </w:rPr>
        <w:t>městyse Nosislav</w:t>
      </w:r>
    </w:p>
    <w:p w14:paraId="57591F49" w14:textId="77777777" w:rsidR="00AA49C1" w:rsidRPr="00686CC9" w:rsidRDefault="00AA49C1" w:rsidP="00AA49C1">
      <w:pPr>
        <w:spacing w:line="276" w:lineRule="auto"/>
        <w:jc w:val="center"/>
        <w:rPr>
          <w:rFonts w:ascii="Arial" w:hAnsi="Arial" w:cs="Arial"/>
          <w:b/>
        </w:rPr>
      </w:pPr>
    </w:p>
    <w:p w14:paraId="62F3FA88" w14:textId="5D7297D8" w:rsidR="00D6687D" w:rsidRDefault="00D6687D" w:rsidP="00D6687D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5F44F5">
        <w:rPr>
          <w:rFonts w:ascii="Arial" w:hAnsi="Arial" w:cs="Arial"/>
          <w:b/>
        </w:rPr>
        <w:t>městyse Nosislav</w:t>
      </w:r>
      <w:r>
        <w:rPr>
          <w:rFonts w:ascii="Arial" w:hAnsi="Arial" w:cs="Arial"/>
          <w:b/>
        </w:rPr>
        <w:t>,</w:t>
      </w:r>
    </w:p>
    <w:p w14:paraId="44DF1B1B" w14:textId="77777777" w:rsidR="00D6687D" w:rsidRDefault="00D6687D" w:rsidP="00D6687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3E1FC3A2" w14:textId="77777777" w:rsidR="00D6687D" w:rsidRPr="00686CC9" w:rsidRDefault="00D6687D" w:rsidP="00D6687D">
      <w:pPr>
        <w:spacing w:line="276" w:lineRule="auto"/>
        <w:jc w:val="center"/>
        <w:rPr>
          <w:rFonts w:ascii="Arial" w:hAnsi="Arial" w:cs="Arial"/>
          <w:b/>
        </w:rPr>
      </w:pPr>
    </w:p>
    <w:p w14:paraId="63A0FC1C" w14:textId="765F50BA" w:rsidR="00D6687D" w:rsidRPr="00903381" w:rsidRDefault="00D6687D" w:rsidP="00D668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5F44F5">
        <w:rPr>
          <w:rFonts w:ascii="Arial" w:hAnsi="Arial" w:cs="Arial"/>
          <w:sz w:val="22"/>
          <w:szCs w:val="22"/>
        </w:rPr>
        <w:t>městyse Nosislav</w:t>
      </w:r>
      <w:r w:rsidRPr="002B668D">
        <w:rPr>
          <w:rFonts w:ascii="Arial" w:hAnsi="Arial" w:cs="Arial"/>
          <w:sz w:val="22"/>
          <w:szCs w:val="22"/>
        </w:rPr>
        <w:t xml:space="preserve"> se na svém zasedání </w:t>
      </w:r>
      <w:r w:rsidRPr="007911C7">
        <w:rPr>
          <w:rFonts w:ascii="Arial" w:hAnsi="Arial" w:cs="Arial"/>
          <w:sz w:val="22"/>
          <w:szCs w:val="22"/>
        </w:rPr>
        <w:t xml:space="preserve">dne </w:t>
      </w:r>
      <w:r w:rsidR="007911C7">
        <w:rPr>
          <w:rFonts w:ascii="Arial" w:hAnsi="Arial" w:cs="Arial"/>
          <w:sz w:val="22"/>
          <w:szCs w:val="22"/>
        </w:rPr>
        <w:t xml:space="preserve">11. června 2025, </w:t>
      </w:r>
      <w:r>
        <w:rPr>
          <w:rFonts w:ascii="Arial" w:hAnsi="Arial" w:cs="Arial"/>
          <w:sz w:val="22"/>
          <w:szCs w:val="22"/>
        </w:rPr>
        <w:t>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31F4AB58" w14:textId="77777777" w:rsidR="00D6687D" w:rsidRDefault="00D6687D" w:rsidP="00AA49C1">
      <w:pPr>
        <w:pStyle w:val="slalnk"/>
        <w:spacing w:before="24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125E1B66" w14:textId="77777777" w:rsidR="00D6687D" w:rsidRPr="00903381" w:rsidRDefault="00D6687D" w:rsidP="00D6687D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3F4DD605" w14:textId="77777777" w:rsidR="00D6687D" w:rsidRDefault="00D6687D" w:rsidP="00AA49C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0862DEB2" w14:textId="3241377B" w:rsidR="00DE3FA8" w:rsidRPr="00DE3FA8" w:rsidRDefault="00DE3FA8" w:rsidP="00DE3FA8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E3FA8">
        <w:rPr>
          <w:rFonts w:ascii="Arial" w:hAnsi="Arial" w:cs="Arial"/>
          <w:sz w:val="22"/>
          <w:szCs w:val="22"/>
        </w:rPr>
        <w:t xml:space="preserve">obecně závazná vyhláška č. 3/2023, </w:t>
      </w:r>
      <w:r w:rsidRPr="00DE3FA8">
        <w:rPr>
          <w:rFonts w:ascii="Arial" w:hAnsi="Arial" w:cs="Arial"/>
          <w:bCs/>
          <w:sz w:val="22"/>
          <w:szCs w:val="22"/>
        </w:rPr>
        <w:t>o místní</w:t>
      </w:r>
      <w:r>
        <w:rPr>
          <w:rFonts w:ascii="Arial" w:hAnsi="Arial" w:cs="Arial"/>
          <w:bCs/>
          <w:sz w:val="22"/>
          <w:szCs w:val="22"/>
        </w:rPr>
        <w:t xml:space="preserve">m </w:t>
      </w:r>
      <w:r w:rsidRPr="00DE3FA8">
        <w:rPr>
          <w:rFonts w:ascii="Arial" w:hAnsi="Arial" w:cs="Arial"/>
          <w:bCs/>
          <w:sz w:val="22"/>
          <w:szCs w:val="22"/>
        </w:rPr>
        <w:t>poplat</w:t>
      </w:r>
      <w:r>
        <w:rPr>
          <w:rFonts w:ascii="Arial" w:hAnsi="Arial" w:cs="Arial"/>
          <w:bCs/>
          <w:sz w:val="22"/>
          <w:szCs w:val="22"/>
        </w:rPr>
        <w:t>ku</w:t>
      </w:r>
      <w:r w:rsidRPr="00DE3FA8">
        <w:rPr>
          <w:rFonts w:ascii="Arial" w:hAnsi="Arial" w:cs="Arial"/>
          <w:bCs/>
          <w:sz w:val="22"/>
          <w:szCs w:val="22"/>
        </w:rPr>
        <w:t xml:space="preserve"> za </w:t>
      </w:r>
      <w:r>
        <w:rPr>
          <w:rFonts w:ascii="Arial" w:hAnsi="Arial" w:cs="Arial"/>
          <w:bCs/>
          <w:sz w:val="22"/>
          <w:szCs w:val="22"/>
        </w:rPr>
        <w:t xml:space="preserve">užívání </w:t>
      </w:r>
      <w:r w:rsidRPr="00DE3FA8">
        <w:rPr>
          <w:rFonts w:ascii="Arial" w:hAnsi="Arial" w:cs="Arial"/>
          <w:bCs/>
          <w:sz w:val="22"/>
          <w:szCs w:val="22"/>
        </w:rPr>
        <w:t>veřejn</w:t>
      </w:r>
      <w:r>
        <w:rPr>
          <w:rFonts w:ascii="Arial" w:hAnsi="Arial" w:cs="Arial"/>
          <w:bCs/>
          <w:sz w:val="22"/>
          <w:szCs w:val="22"/>
        </w:rPr>
        <w:t>ého</w:t>
      </w:r>
      <w:r w:rsidRPr="00DE3FA8">
        <w:rPr>
          <w:rFonts w:ascii="Arial" w:hAnsi="Arial" w:cs="Arial"/>
          <w:bCs/>
          <w:sz w:val="22"/>
          <w:szCs w:val="22"/>
        </w:rPr>
        <w:t xml:space="preserve"> prostranství,</w:t>
      </w:r>
      <w:r w:rsidRPr="00DE3FA8">
        <w:rPr>
          <w:rFonts w:ascii="Arial" w:hAnsi="Arial" w:cs="Arial"/>
          <w:b/>
          <w:sz w:val="22"/>
          <w:szCs w:val="22"/>
        </w:rPr>
        <w:t xml:space="preserve"> </w:t>
      </w:r>
      <w:r w:rsidRPr="00DE3FA8">
        <w:rPr>
          <w:rFonts w:ascii="Arial" w:hAnsi="Arial" w:cs="Arial"/>
          <w:sz w:val="22"/>
          <w:szCs w:val="22"/>
        </w:rPr>
        <w:t>ze dne 6.12.2023</w:t>
      </w:r>
      <w:r w:rsidRPr="00DE3FA8">
        <w:rPr>
          <w:rFonts w:ascii="Arial" w:hAnsi="Arial" w:cs="Arial"/>
          <w:sz w:val="22"/>
          <w:szCs w:val="22"/>
        </w:rPr>
        <w:t>.</w:t>
      </w:r>
    </w:p>
    <w:p w14:paraId="28185FF9" w14:textId="2120BC9B" w:rsidR="00D6687D" w:rsidRPr="00C04C2C" w:rsidRDefault="00D6687D" w:rsidP="00C04C2C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 w:rsidR="00C04C2C">
        <w:rPr>
          <w:rFonts w:ascii="Arial" w:hAnsi="Arial" w:cs="Arial"/>
          <w:sz w:val="22"/>
          <w:szCs w:val="22"/>
        </w:rPr>
        <w:t xml:space="preserve">1/2021, </w:t>
      </w:r>
      <w:r w:rsidR="00C04C2C" w:rsidRPr="00C04C2C">
        <w:rPr>
          <w:rFonts w:ascii="Arial" w:hAnsi="Arial" w:cs="Arial"/>
          <w:sz w:val="22"/>
          <w:szCs w:val="22"/>
        </w:rPr>
        <w:t xml:space="preserve">o stanovení podmínek pro spalování suchých rostlinných materiálů a o zrušení </w:t>
      </w:r>
      <w:r w:rsidR="00C04C2C">
        <w:rPr>
          <w:rFonts w:ascii="Arial" w:hAnsi="Arial" w:cs="Arial"/>
          <w:sz w:val="22"/>
          <w:szCs w:val="22"/>
        </w:rPr>
        <w:t>o</w:t>
      </w:r>
      <w:r w:rsidR="00C04C2C" w:rsidRPr="00C04C2C">
        <w:rPr>
          <w:rFonts w:ascii="Arial" w:hAnsi="Arial" w:cs="Arial"/>
          <w:sz w:val="22"/>
          <w:szCs w:val="22"/>
        </w:rPr>
        <w:t>becně závazné vyhlášky č. 4/2012, o stanovení podmínek pro spalování rostlinných materiálů</w:t>
      </w:r>
      <w:r w:rsidR="00C04C2C">
        <w:rPr>
          <w:rFonts w:ascii="Arial" w:hAnsi="Arial" w:cs="Arial"/>
          <w:sz w:val="22"/>
          <w:szCs w:val="22"/>
        </w:rPr>
        <w:t>, ze dne 12. 5. 2021.</w:t>
      </w:r>
    </w:p>
    <w:p w14:paraId="488851A5" w14:textId="320AB2F6" w:rsidR="00D6687D" w:rsidRDefault="00D6687D" w:rsidP="00D6687D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D230C">
        <w:rPr>
          <w:rFonts w:ascii="Arial" w:hAnsi="Arial" w:cs="Arial"/>
          <w:sz w:val="22"/>
          <w:szCs w:val="22"/>
        </w:rPr>
        <w:t xml:space="preserve">obecně závazná vyhláška č. </w:t>
      </w:r>
      <w:r w:rsidR="00C04C2C">
        <w:rPr>
          <w:rFonts w:ascii="Arial" w:hAnsi="Arial" w:cs="Arial"/>
          <w:sz w:val="22"/>
          <w:szCs w:val="22"/>
        </w:rPr>
        <w:t xml:space="preserve">1/2005, </w:t>
      </w:r>
      <w:r w:rsidR="00FD374F">
        <w:rPr>
          <w:rFonts w:ascii="Arial" w:hAnsi="Arial" w:cs="Arial"/>
          <w:sz w:val="22"/>
          <w:szCs w:val="22"/>
        </w:rPr>
        <w:t>kterou se stanovují podmínky k zabezpečení požární ochrany při akcích, kterých se zúčastní větší počet osob, ze dne 29. 6. 2005,</w:t>
      </w:r>
    </w:p>
    <w:p w14:paraId="570A8EDF" w14:textId="27C9B21B" w:rsidR="00FD374F" w:rsidRDefault="00FD374F" w:rsidP="00D6687D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č. 4/2005, kterou se mění a doplňuje </w:t>
      </w:r>
      <w:r w:rsidRPr="00DD230C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1/2005, kterou se stanovují podmínky k zabezpečení požární ochrany při akcích, kterých se zúčastní větší počet osob,</w:t>
      </w:r>
    </w:p>
    <w:p w14:paraId="6510B05B" w14:textId="3A229BF3" w:rsidR="00FD374F" w:rsidRDefault="002E2398" w:rsidP="00D6687D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</w:t>
      </w:r>
      <w:r w:rsidR="003747CE">
        <w:rPr>
          <w:rFonts w:ascii="Arial" w:hAnsi="Arial" w:cs="Arial"/>
          <w:sz w:val="22"/>
          <w:szCs w:val="22"/>
        </w:rPr>
        <w:t xml:space="preserve">č. </w:t>
      </w:r>
      <w:r w:rsidR="00AA49C1">
        <w:rPr>
          <w:rFonts w:ascii="Arial" w:hAnsi="Arial" w:cs="Arial"/>
          <w:sz w:val="22"/>
          <w:szCs w:val="22"/>
        </w:rPr>
        <w:t>3/2004, o udržování čistoty a veřejného pořádku v obci, ze dne 20. 10. 2004,</w:t>
      </w:r>
    </w:p>
    <w:p w14:paraId="23B22BAD" w14:textId="6A3ACB94" w:rsidR="00AA49C1" w:rsidRDefault="00AA49C1" w:rsidP="00D6687D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č. 1/2004, kterou se vydává požární řád obce Nosislav, ze dne 28. 4. 2004, </w:t>
      </w:r>
    </w:p>
    <w:p w14:paraId="73092AC6" w14:textId="7A4E7E54" w:rsidR="00AA49C1" w:rsidRDefault="00AA49C1" w:rsidP="00D6687D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2/2004, kterou se mění a doplňuje obecně závazná vyhláška č. 1/2004. kterou se vydává požární řád obce Nosislav, ze dne 20. 10. 2004,</w:t>
      </w:r>
    </w:p>
    <w:p w14:paraId="7E369B07" w14:textId="6CC3E9B2" w:rsidR="00AA49C1" w:rsidRPr="00DE3FA8" w:rsidRDefault="00AA49C1" w:rsidP="00AA49C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</w:t>
      </w:r>
      <w:r w:rsidRPr="00DE3FA8">
        <w:rPr>
          <w:rFonts w:ascii="Arial" w:hAnsi="Arial" w:cs="Arial"/>
          <w:sz w:val="22"/>
          <w:szCs w:val="22"/>
        </w:rPr>
        <w:t>vyhláška č. 2/2002, kterou se vydává řád veřejných pohřebišť obce Nosislav, ze dne 23. 10. 2002.</w:t>
      </w:r>
    </w:p>
    <w:p w14:paraId="24A0FDAC" w14:textId="77777777" w:rsidR="00DE3FA8" w:rsidRPr="00DE3FA8" w:rsidRDefault="00DE3FA8" w:rsidP="00DE3FA8">
      <w:pPr>
        <w:spacing w:before="120" w:line="288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0B0F864" w14:textId="77777777" w:rsidR="00D6687D" w:rsidRPr="00DF5857" w:rsidRDefault="00D6687D" w:rsidP="00AA49C1">
      <w:pPr>
        <w:pStyle w:val="slalnk"/>
        <w:spacing w:before="24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1035D8D1" w14:textId="77777777" w:rsidR="00D6687D" w:rsidRDefault="00D6687D" w:rsidP="00D6687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C928AA1" w14:textId="77777777" w:rsidR="00D6687D" w:rsidRDefault="00D6687D" w:rsidP="00D6687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17754CA2" w14:textId="77777777" w:rsidR="00D6687D" w:rsidRDefault="00D6687D" w:rsidP="00D6687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BD7CA62" w14:textId="77777777" w:rsidR="00D6687D" w:rsidRDefault="00D6687D" w:rsidP="00D6687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A09A17F" w14:textId="77777777" w:rsidR="00F015F0" w:rsidRDefault="00F015F0" w:rsidP="00D6687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F015F0" w:rsidSect="00D6687D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8532EB" w14:textId="77777777" w:rsidR="00D6687D" w:rsidRPr="00B20497" w:rsidRDefault="00D6687D" w:rsidP="00D6687D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lastRenderedPageBreak/>
        <w:t>………………………………</w:t>
      </w:r>
    </w:p>
    <w:p w14:paraId="46FF3A89" w14:textId="2A0B7D7D" w:rsidR="00D6687D" w:rsidRPr="00ED5A88" w:rsidRDefault="00AA49C1" w:rsidP="00D6687D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ED5A88">
        <w:rPr>
          <w:rFonts w:ascii="Arial" w:hAnsi="Arial" w:cs="Arial"/>
          <w:sz w:val="22"/>
          <w:szCs w:val="22"/>
        </w:rPr>
        <w:t>Pavel Fröhlich</w:t>
      </w:r>
      <w:r w:rsidR="00DD230C" w:rsidRPr="00ED5A88">
        <w:rPr>
          <w:rFonts w:ascii="Arial" w:hAnsi="Arial" w:cs="Arial"/>
          <w:sz w:val="22"/>
          <w:szCs w:val="22"/>
        </w:rPr>
        <w:t xml:space="preserve"> v.r.</w:t>
      </w:r>
    </w:p>
    <w:p w14:paraId="48757974" w14:textId="0E3FE67F" w:rsidR="00D6687D" w:rsidRPr="00ED5A88" w:rsidRDefault="00AA49C1" w:rsidP="00AA49C1">
      <w:pPr>
        <w:tabs>
          <w:tab w:val="left" w:pos="0"/>
        </w:tabs>
        <w:spacing w:after="120"/>
        <w:rPr>
          <w:rFonts w:ascii="Arial" w:hAnsi="Arial" w:cs="Arial"/>
          <w:sz w:val="22"/>
          <w:szCs w:val="22"/>
        </w:rPr>
      </w:pPr>
      <w:r w:rsidRPr="00ED5A88">
        <w:rPr>
          <w:rFonts w:ascii="Arial" w:hAnsi="Arial" w:cs="Arial"/>
          <w:sz w:val="22"/>
          <w:szCs w:val="22"/>
        </w:rPr>
        <w:t xml:space="preserve">                      </w:t>
      </w:r>
      <w:r w:rsidR="00ED5A88">
        <w:rPr>
          <w:rFonts w:ascii="Arial" w:hAnsi="Arial" w:cs="Arial"/>
          <w:sz w:val="22"/>
          <w:szCs w:val="22"/>
        </w:rPr>
        <w:t xml:space="preserve"> </w:t>
      </w:r>
      <w:r w:rsidR="00D6687D" w:rsidRPr="00ED5A88">
        <w:rPr>
          <w:rFonts w:ascii="Arial" w:hAnsi="Arial" w:cs="Arial"/>
          <w:sz w:val="22"/>
          <w:szCs w:val="22"/>
        </w:rPr>
        <w:t>starosta</w:t>
      </w:r>
    </w:p>
    <w:p w14:paraId="5DC12F41" w14:textId="77777777" w:rsidR="00D6687D" w:rsidRPr="00ED5A88" w:rsidRDefault="00D6687D" w:rsidP="00D6687D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ED5A88">
        <w:rPr>
          <w:rFonts w:ascii="Arial" w:hAnsi="Arial" w:cs="Arial"/>
          <w:sz w:val="22"/>
          <w:szCs w:val="22"/>
        </w:rPr>
        <w:br w:type="column"/>
      </w:r>
      <w:r w:rsidRPr="00ED5A88">
        <w:rPr>
          <w:rFonts w:ascii="Arial" w:hAnsi="Arial" w:cs="Arial"/>
          <w:sz w:val="22"/>
          <w:szCs w:val="22"/>
        </w:rPr>
        <w:t>………………………………</w:t>
      </w:r>
    </w:p>
    <w:p w14:paraId="573EC1D4" w14:textId="61E4F8C5" w:rsidR="00D6687D" w:rsidRPr="00ED5A88" w:rsidRDefault="00AA49C1" w:rsidP="00D6687D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ED5A88">
        <w:rPr>
          <w:rFonts w:ascii="Arial" w:hAnsi="Arial" w:cs="Arial"/>
          <w:sz w:val="22"/>
          <w:szCs w:val="22"/>
        </w:rPr>
        <w:t>Martin Burian</w:t>
      </w:r>
      <w:r w:rsidR="00DD230C" w:rsidRPr="00ED5A88">
        <w:rPr>
          <w:rFonts w:ascii="Arial" w:hAnsi="Arial" w:cs="Arial"/>
          <w:sz w:val="22"/>
          <w:szCs w:val="22"/>
        </w:rPr>
        <w:t xml:space="preserve"> v.r.</w:t>
      </w:r>
    </w:p>
    <w:p w14:paraId="703D13D6" w14:textId="10941F3D" w:rsidR="00D6687D" w:rsidRPr="00ED5A88" w:rsidRDefault="00AA49C1" w:rsidP="00AA49C1">
      <w:pPr>
        <w:tabs>
          <w:tab w:val="left" w:pos="0"/>
        </w:tabs>
        <w:spacing w:after="120"/>
        <w:rPr>
          <w:rFonts w:ascii="Arial" w:hAnsi="Arial" w:cs="Arial"/>
          <w:sz w:val="22"/>
          <w:szCs w:val="22"/>
        </w:rPr>
        <w:sectPr w:rsidR="00D6687D" w:rsidRPr="00ED5A88" w:rsidSect="00D6687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ED5A88">
        <w:rPr>
          <w:rFonts w:ascii="Arial" w:hAnsi="Arial" w:cs="Arial"/>
          <w:sz w:val="22"/>
          <w:szCs w:val="22"/>
        </w:rPr>
        <w:t xml:space="preserve">                  </w:t>
      </w:r>
      <w:r w:rsidR="00ED5A88">
        <w:rPr>
          <w:rFonts w:ascii="Arial" w:hAnsi="Arial" w:cs="Arial"/>
          <w:sz w:val="22"/>
          <w:szCs w:val="22"/>
        </w:rPr>
        <w:t xml:space="preserve">   </w:t>
      </w:r>
      <w:r w:rsidRPr="00ED5A88">
        <w:rPr>
          <w:rFonts w:ascii="Arial" w:hAnsi="Arial" w:cs="Arial"/>
          <w:sz w:val="22"/>
          <w:szCs w:val="22"/>
        </w:rPr>
        <w:t xml:space="preserve"> </w:t>
      </w:r>
      <w:r w:rsidR="00D6687D" w:rsidRPr="00ED5A88">
        <w:rPr>
          <w:rFonts w:ascii="Arial" w:hAnsi="Arial" w:cs="Arial"/>
          <w:sz w:val="22"/>
          <w:szCs w:val="22"/>
        </w:rPr>
        <w:t>místosta</w:t>
      </w:r>
      <w:r w:rsidRPr="00ED5A88">
        <w:rPr>
          <w:rFonts w:ascii="Arial" w:hAnsi="Arial" w:cs="Arial"/>
          <w:sz w:val="22"/>
          <w:szCs w:val="22"/>
        </w:rPr>
        <w:t>rosta</w:t>
      </w:r>
    </w:p>
    <w:p w14:paraId="56132109" w14:textId="77777777" w:rsidR="00AA49C1" w:rsidRDefault="00AA49C1" w:rsidP="00D6687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sectPr w:rsidR="00AA49C1" w:rsidSect="00D6687D"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E98A6" w14:textId="77777777" w:rsidR="00702477" w:rsidRDefault="00702477">
      <w:r>
        <w:separator/>
      </w:r>
    </w:p>
  </w:endnote>
  <w:endnote w:type="continuationSeparator" w:id="0">
    <w:p w14:paraId="443F1871" w14:textId="77777777" w:rsidR="00702477" w:rsidRDefault="0070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3881" w14:textId="77777777" w:rsidR="00F015F0" w:rsidRPr="00480128" w:rsidRDefault="00F015F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356A7B04" w14:textId="77777777" w:rsidR="00F015F0" w:rsidRDefault="00F015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AD42" w14:textId="77777777" w:rsidR="00F015F0" w:rsidRPr="00480128" w:rsidRDefault="00F015F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E599D7D" w14:textId="77777777" w:rsidR="00F015F0" w:rsidRDefault="00F015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0DF1A" w14:textId="77777777" w:rsidR="00702477" w:rsidRDefault="00702477">
      <w:r>
        <w:separator/>
      </w:r>
    </w:p>
  </w:footnote>
  <w:footnote w:type="continuationSeparator" w:id="0">
    <w:p w14:paraId="4040B349" w14:textId="77777777" w:rsidR="00702477" w:rsidRDefault="00702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11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7D"/>
    <w:rsid w:val="00052064"/>
    <w:rsid w:val="00057DC3"/>
    <w:rsid w:val="00135318"/>
    <w:rsid w:val="0021525B"/>
    <w:rsid w:val="002331C9"/>
    <w:rsid w:val="002E2398"/>
    <w:rsid w:val="003747CE"/>
    <w:rsid w:val="005F44F5"/>
    <w:rsid w:val="006A3E7A"/>
    <w:rsid w:val="006B4CD8"/>
    <w:rsid w:val="006D47C2"/>
    <w:rsid w:val="00702477"/>
    <w:rsid w:val="00726EE1"/>
    <w:rsid w:val="007911C7"/>
    <w:rsid w:val="008167B9"/>
    <w:rsid w:val="00905D9F"/>
    <w:rsid w:val="00AA49C1"/>
    <w:rsid w:val="00B82D00"/>
    <w:rsid w:val="00BA566C"/>
    <w:rsid w:val="00BD5471"/>
    <w:rsid w:val="00C04C2C"/>
    <w:rsid w:val="00D6687D"/>
    <w:rsid w:val="00DA7D4F"/>
    <w:rsid w:val="00DD230C"/>
    <w:rsid w:val="00DE3FA8"/>
    <w:rsid w:val="00DF3323"/>
    <w:rsid w:val="00ED5A88"/>
    <w:rsid w:val="00F015F0"/>
    <w:rsid w:val="00F76832"/>
    <w:rsid w:val="00FD098F"/>
    <w:rsid w:val="00FD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5AC9"/>
  <w15:chartTrackingRefBased/>
  <w15:docId w15:val="{99E080D7-8E54-486E-B3F3-A4E09FF9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68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66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6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6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6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6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68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68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68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68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6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6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6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68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68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68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68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68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68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68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6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6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6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6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68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68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687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6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687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687D"/>
    <w:rPr>
      <w:b/>
      <w:bCs/>
      <w:smallCaps/>
      <w:color w:val="0F4761" w:themeColor="accent1" w:themeShade="BF"/>
      <w:spacing w:val="5"/>
    </w:rPr>
  </w:style>
  <w:style w:type="paragraph" w:customStyle="1" w:styleId="slalnk">
    <w:name w:val="Čísla článků"/>
    <w:basedOn w:val="Normln"/>
    <w:rsid w:val="00D6687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6687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6687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6687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c2d88a-8da1-4cfe-87b9-bd1832964fa4" xsi:nil="true"/>
    <lcf76f155ced4ddcb4097134ff3c332f xmlns="97475284-b8da-4e87-903a-f19dfd3f22c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CCAF094B3974DAB03731004DA5236" ma:contentTypeVersion="15" ma:contentTypeDescription="Vytvoří nový dokument" ma:contentTypeScope="" ma:versionID="7bec2054ac4c8077dc1f85665efb5ee2">
  <xsd:schema xmlns:xsd="http://www.w3.org/2001/XMLSchema" xmlns:xs="http://www.w3.org/2001/XMLSchema" xmlns:p="http://schemas.microsoft.com/office/2006/metadata/properties" xmlns:ns2="97475284-b8da-4e87-903a-f19dfd3f22c8" xmlns:ns3="36c2d88a-8da1-4cfe-87b9-bd1832964fa4" targetNamespace="http://schemas.microsoft.com/office/2006/metadata/properties" ma:root="true" ma:fieldsID="09c7a1a116c6e5674f20304783422d53" ns2:_="" ns3:_="">
    <xsd:import namespace="97475284-b8da-4e87-903a-f19dfd3f22c8"/>
    <xsd:import namespace="36c2d88a-8da1-4cfe-87b9-bd183296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75284-b8da-4e87-903a-f19dfd3f2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5377f19-6a83-49d7-b6d3-4d3c97b508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2d88a-8da1-4cfe-87b9-bd1832964fa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30b8542-bd33-4a35-bcf0-93b950c9e92e}" ma:internalName="TaxCatchAll" ma:showField="CatchAllData" ma:web="36c2d88a-8da1-4cfe-87b9-bd1832964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EC0FB7-0452-4630-A955-9994D4993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AADCA5-E71B-4053-852C-D96D08BB284A}">
  <ds:schemaRefs>
    <ds:schemaRef ds:uri="http://schemas.microsoft.com/office/2006/metadata/properties"/>
    <ds:schemaRef ds:uri="http://schemas.microsoft.com/office/infopath/2007/PartnerControls"/>
    <ds:schemaRef ds:uri="36c2d88a-8da1-4cfe-87b9-bd1832964fa4"/>
    <ds:schemaRef ds:uri="97475284-b8da-4e87-903a-f19dfd3f22c8"/>
  </ds:schemaRefs>
</ds:datastoreItem>
</file>

<file path=customXml/itemProps3.xml><?xml version="1.0" encoding="utf-8"?>
<ds:datastoreItem xmlns:ds="http://schemas.openxmlformats.org/officeDocument/2006/customXml" ds:itemID="{DFA65B73-8701-4EA7-A8DB-C3C6E3317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75284-b8da-4e87-903a-f19dfd3f22c8"/>
    <ds:schemaRef ds:uri="36c2d88a-8da1-4cfe-87b9-bd1832964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Nebovidy</dc:creator>
  <cp:keywords/>
  <dc:description/>
  <cp:lastModifiedBy>Pavel Fröhlich</cp:lastModifiedBy>
  <cp:revision>2</cp:revision>
  <dcterms:created xsi:type="dcterms:W3CDTF">2025-06-05T07:54:00Z</dcterms:created>
  <dcterms:modified xsi:type="dcterms:W3CDTF">2025-06-05T07:54:00Z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0x0101007F3CCAF094B3974DAB03731004DA5236</vt:lpwstr>
  </property>
</Properties>
</file>