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48FE9" w14:textId="77777777" w:rsidR="000C33D3" w:rsidRDefault="00E670EF">
      <w:pPr>
        <w:spacing w:after="0"/>
        <w:jc w:val="center"/>
        <w:rPr>
          <w:rFonts w:cs="Arial"/>
          <w:color w:val="000000" w:themeColor="text1"/>
        </w:rPr>
      </w:pPr>
      <w:r>
        <w:rPr>
          <w:rFonts w:ascii="Arial" w:hAnsi="Arial"/>
          <w:b/>
          <w:bCs/>
          <w:sz w:val="24"/>
          <w:szCs w:val="24"/>
        </w:rPr>
        <w:t>Město Lysá nad Labem</w:t>
      </w:r>
    </w:p>
    <w:p w14:paraId="7441B48F" w14:textId="77777777" w:rsidR="000C33D3" w:rsidRDefault="00E670EF">
      <w:pPr>
        <w:spacing w:after="0"/>
        <w:jc w:val="center"/>
        <w:rPr>
          <w:rFonts w:cs="Arial"/>
          <w:color w:val="000000" w:themeColor="text1"/>
        </w:rPr>
      </w:pPr>
      <w:r>
        <w:rPr>
          <w:rFonts w:ascii="Arial" w:hAnsi="Arial"/>
          <w:b/>
          <w:bCs/>
          <w:sz w:val="24"/>
          <w:szCs w:val="24"/>
        </w:rPr>
        <w:t>Zastupitelstvo města Lysá nad Labem</w:t>
      </w:r>
    </w:p>
    <w:p w14:paraId="17B8C6C4" w14:textId="77777777" w:rsidR="000C33D3" w:rsidRDefault="000C33D3">
      <w:pPr>
        <w:spacing w:after="0"/>
        <w:jc w:val="center"/>
        <w:rPr>
          <w:rFonts w:ascii="Arial" w:hAnsi="Arial"/>
          <w:sz w:val="24"/>
          <w:szCs w:val="24"/>
        </w:rPr>
      </w:pPr>
    </w:p>
    <w:p w14:paraId="26AE0793" w14:textId="77777777" w:rsidR="000C33D3" w:rsidRDefault="000C33D3">
      <w:pPr>
        <w:spacing w:after="0"/>
        <w:jc w:val="center"/>
        <w:rPr>
          <w:rFonts w:ascii="Arial" w:hAnsi="Arial"/>
          <w:sz w:val="24"/>
          <w:szCs w:val="24"/>
        </w:rPr>
      </w:pPr>
    </w:p>
    <w:p w14:paraId="7D6558FB" w14:textId="77777777" w:rsidR="000C33D3" w:rsidRDefault="00F3305B">
      <w:pPr>
        <w:spacing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Obecně závazná vyhláška</w:t>
      </w:r>
      <w:r w:rsidR="00C43634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3413996F" w14:textId="77777777" w:rsidR="000C33D3" w:rsidRDefault="00E670EF">
      <w:pPr>
        <w:spacing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kterou se ruší obecně závazná vyhláška č. 3/2009, o stanovení koeficientu pro výpočet daně z nemovitosti</w:t>
      </w:r>
    </w:p>
    <w:p w14:paraId="6EF201BA" w14:textId="77777777" w:rsidR="000C33D3" w:rsidRDefault="000C33D3">
      <w:pPr>
        <w:spacing w:after="0"/>
        <w:rPr>
          <w:rFonts w:ascii="Arial" w:hAnsi="Arial"/>
          <w:sz w:val="20"/>
          <w:szCs w:val="20"/>
        </w:rPr>
      </w:pPr>
    </w:p>
    <w:p w14:paraId="55392492" w14:textId="77777777" w:rsidR="000C33D3" w:rsidRDefault="000C33D3">
      <w:pPr>
        <w:spacing w:after="0"/>
        <w:rPr>
          <w:rFonts w:ascii="Arial" w:hAnsi="Arial"/>
          <w:sz w:val="20"/>
          <w:szCs w:val="20"/>
        </w:rPr>
      </w:pPr>
    </w:p>
    <w:p w14:paraId="0C3CD361" w14:textId="77777777" w:rsidR="000C33D3" w:rsidRDefault="000C33D3">
      <w:pPr>
        <w:spacing w:after="0"/>
        <w:rPr>
          <w:rFonts w:ascii="Arial" w:hAnsi="Arial"/>
          <w:sz w:val="20"/>
          <w:szCs w:val="20"/>
        </w:rPr>
      </w:pPr>
    </w:p>
    <w:p w14:paraId="1485D7A7" w14:textId="39328ACF" w:rsidR="000C33D3" w:rsidRDefault="00E670EF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Zastupitelstvo města Lysá nad Labem se na svém zasedání dne 23. 10. 2024 usnesením číslo </w:t>
      </w:r>
      <w:r w:rsidR="007529E8">
        <w:rPr>
          <w:rFonts w:ascii="Arial" w:hAnsi="Arial" w:cs="Arial"/>
          <w:color w:val="000000" w:themeColor="text1"/>
          <w:sz w:val="20"/>
          <w:szCs w:val="20"/>
        </w:rPr>
        <w:t>117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usneslo vydat </w:t>
      </w:r>
      <w:r>
        <w:rPr>
          <w:rFonts w:ascii="Arial" w:hAnsi="Arial" w:cs="Arial"/>
          <w:color w:val="000000" w:themeColor="text1"/>
          <w:kern w:val="2"/>
          <w:sz w:val="20"/>
          <w:szCs w:val="20"/>
          <w:lang w:eastAsia="ar-SA"/>
        </w:rPr>
        <w:t>na základě § 84 odst. 2 písm. h) zákona č. 128/2000 Sb., o obcích (obecní zřízení), ve znění pozdějších předpisů, tuto obecně závaznou vyhlášku:</w:t>
      </w:r>
    </w:p>
    <w:p w14:paraId="6DAEE9F9" w14:textId="77777777" w:rsidR="000C33D3" w:rsidRDefault="000C33D3">
      <w:pPr>
        <w:spacing w:after="0"/>
        <w:rPr>
          <w:rFonts w:ascii="Arial" w:hAnsi="Arial"/>
          <w:sz w:val="20"/>
          <w:szCs w:val="20"/>
        </w:rPr>
      </w:pPr>
    </w:p>
    <w:p w14:paraId="6A52DA29" w14:textId="77777777" w:rsidR="000C33D3" w:rsidRDefault="000C33D3">
      <w:pPr>
        <w:spacing w:after="0"/>
        <w:rPr>
          <w:rFonts w:ascii="Arial" w:hAnsi="Arial"/>
          <w:sz w:val="20"/>
          <w:szCs w:val="20"/>
        </w:rPr>
      </w:pPr>
    </w:p>
    <w:p w14:paraId="07883588" w14:textId="77777777" w:rsidR="000C33D3" w:rsidRDefault="00E670EF">
      <w:pPr>
        <w:spacing w:after="0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Článek 1</w:t>
      </w:r>
    </w:p>
    <w:p w14:paraId="0F7A65B2" w14:textId="77777777" w:rsidR="000C33D3" w:rsidRDefault="00E670EF">
      <w:pPr>
        <w:spacing w:after="0"/>
        <w:jc w:val="center"/>
        <w:rPr>
          <w:rFonts w:cs="Arial"/>
          <w:color w:val="000000" w:themeColor="text1"/>
          <w:lang w:eastAsia="ar-SA"/>
        </w:rPr>
      </w:pPr>
      <w:r>
        <w:rPr>
          <w:rFonts w:ascii="Arial" w:hAnsi="Arial"/>
          <w:b/>
          <w:bCs/>
          <w:sz w:val="20"/>
          <w:szCs w:val="20"/>
        </w:rPr>
        <w:t>Zrušení obecně závazné vyhlášky</w:t>
      </w:r>
    </w:p>
    <w:p w14:paraId="659C157C" w14:textId="77777777" w:rsidR="000C33D3" w:rsidRDefault="000C33D3">
      <w:pPr>
        <w:spacing w:after="0"/>
        <w:rPr>
          <w:rFonts w:ascii="Arial" w:hAnsi="Arial"/>
          <w:sz w:val="20"/>
          <w:szCs w:val="20"/>
        </w:rPr>
      </w:pPr>
    </w:p>
    <w:p w14:paraId="2FF11C40" w14:textId="77777777" w:rsidR="000C33D3" w:rsidRDefault="00E670EF">
      <w:pPr>
        <w:spacing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Zrušuje </w:t>
      </w:r>
      <w:r w:rsidR="00C43634">
        <w:rPr>
          <w:rFonts w:ascii="Arial" w:hAnsi="Arial"/>
          <w:sz w:val="20"/>
          <w:szCs w:val="20"/>
        </w:rPr>
        <w:t xml:space="preserve">se </w:t>
      </w:r>
      <w:r>
        <w:rPr>
          <w:rFonts w:ascii="Arial" w:hAnsi="Arial"/>
          <w:sz w:val="20"/>
          <w:szCs w:val="20"/>
        </w:rPr>
        <w:t>obecně závazná vyhláška města Lysá nad Labem č. 3/2009, o stanovení koeficientu pro výpočet daně z nemovitosti ze dne 25. 11. 2009.</w:t>
      </w:r>
    </w:p>
    <w:p w14:paraId="4FD593CC" w14:textId="77777777" w:rsidR="000C33D3" w:rsidRDefault="000C33D3">
      <w:pPr>
        <w:spacing w:after="0"/>
        <w:rPr>
          <w:rFonts w:ascii="Arial" w:hAnsi="Arial"/>
          <w:sz w:val="20"/>
          <w:szCs w:val="20"/>
        </w:rPr>
      </w:pPr>
    </w:p>
    <w:p w14:paraId="4F93DD10" w14:textId="77777777" w:rsidR="000C33D3" w:rsidRDefault="000C33D3">
      <w:pPr>
        <w:spacing w:after="0"/>
        <w:rPr>
          <w:rFonts w:ascii="Arial" w:hAnsi="Arial"/>
          <w:sz w:val="20"/>
          <w:szCs w:val="20"/>
        </w:rPr>
      </w:pPr>
    </w:p>
    <w:p w14:paraId="7694947D" w14:textId="77777777" w:rsidR="000C33D3" w:rsidRDefault="000C33D3">
      <w:pPr>
        <w:spacing w:after="0"/>
        <w:rPr>
          <w:rFonts w:ascii="Arial" w:hAnsi="Arial"/>
          <w:sz w:val="20"/>
          <w:szCs w:val="20"/>
        </w:rPr>
      </w:pPr>
    </w:p>
    <w:p w14:paraId="3D116BE8" w14:textId="77777777" w:rsidR="000C33D3" w:rsidRDefault="00E670EF">
      <w:pPr>
        <w:spacing w:after="0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Článek 2</w:t>
      </w:r>
    </w:p>
    <w:p w14:paraId="60657DB8" w14:textId="77777777" w:rsidR="000C33D3" w:rsidRDefault="00E670EF">
      <w:pPr>
        <w:spacing w:after="0"/>
        <w:jc w:val="center"/>
        <w:rPr>
          <w:rFonts w:cs="Arial"/>
          <w:color w:val="000000" w:themeColor="text1"/>
        </w:rPr>
      </w:pPr>
      <w:r>
        <w:rPr>
          <w:rFonts w:ascii="Arial" w:hAnsi="Arial"/>
          <w:b/>
          <w:bCs/>
          <w:sz w:val="20"/>
          <w:szCs w:val="20"/>
        </w:rPr>
        <w:t>Účinnost</w:t>
      </w:r>
    </w:p>
    <w:p w14:paraId="3094DEE6" w14:textId="77777777" w:rsidR="000C33D3" w:rsidRDefault="000C33D3">
      <w:pPr>
        <w:spacing w:after="0"/>
        <w:rPr>
          <w:rFonts w:ascii="Arial" w:hAnsi="Arial"/>
          <w:sz w:val="20"/>
          <w:szCs w:val="20"/>
        </w:rPr>
      </w:pPr>
    </w:p>
    <w:p w14:paraId="5A37FC56" w14:textId="77777777" w:rsidR="000C33D3" w:rsidRDefault="00E670EF">
      <w:pPr>
        <w:spacing w:after="0"/>
        <w:rPr>
          <w:rFonts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  <w:sz w:val="20"/>
          <w:szCs w:val="20"/>
        </w:rPr>
        <w:t xml:space="preserve">Tato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obecně závazná </w:t>
      </w:r>
      <w:r>
        <w:rPr>
          <w:rFonts w:ascii="Arial" w:eastAsia="Calibri" w:hAnsi="Arial" w:cs="Arial"/>
          <w:color w:val="000000" w:themeColor="text1"/>
          <w:sz w:val="20"/>
          <w:szCs w:val="20"/>
        </w:rPr>
        <w:t xml:space="preserve">vyhláška </w:t>
      </w:r>
      <w:r>
        <w:rPr>
          <w:rFonts w:ascii="Arial" w:hAnsi="Arial" w:cs="Arial"/>
          <w:color w:val="000000" w:themeColor="text1"/>
          <w:sz w:val="20"/>
          <w:szCs w:val="20"/>
        </w:rPr>
        <w:t>nabývá účinnosti dne</w:t>
      </w:r>
      <w:r w:rsidR="007D46EF">
        <w:rPr>
          <w:rFonts w:ascii="Arial" w:hAnsi="Arial" w:cs="Arial"/>
          <w:color w:val="000000" w:themeColor="text1"/>
          <w:sz w:val="20"/>
          <w:szCs w:val="20"/>
        </w:rPr>
        <w:t>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1. ledna 2025.</w:t>
      </w:r>
    </w:p>
    <w:p w14:paraId="30D866D4" w14:textId="77777777" w:rsidR="00E670EF" w:rsidRDefault="00E670EF">
      <w:pPr>
        <w:spacing w:after="0"/>
        <w:rPr>
          <w:rFonts w:ascii="Arial" w:hAnsi="Arial"/>
          <w:sz w:val="20"/>
          <w:szCs w:val="20"/>
        </w:rPr>
      </w:pPr>
    </w:p>
    <w:p w14:paraId="78EDA8F5" w14:textId="77777777" w:rsidR="000C33D3" w:rsidRDefault="000C33D3">
      <w:pPr>
        <w:spacing w:after="0"/>
        <w:rPr>
          <w:rFonts w:ascii="Arial" w:hAnsi="Arial"/>
          <w:sz w:val="20"/>
          <w:szCs w:val="20"/>
        </w:rPr>
      </w:pPr>
    </w:p>
    <w:p w14:paraId="5077A5F4" w14:textId="77777777" w:rsidR="000C33D3" w:rsidRDefault="000C33D3">
      <w:pPr>
        <w:spacing w:after="0"/>
        <w:rPr>
          <w:rFonts w:ascii="Arial" w:hAnsi="Arial"/>
          <w:sz w:val="20"/>
          <w:szCs w:val="20"/>
        </w:rPr>
      </w:pPr>
    </w:p>
    <w:p w14:paraId="192671A9" w14:textId="77777777" w:rsidR="000C33D3" w:rsidRDefault="000C33D3">
      <w:pPr>
        <w:sectPr w:rsidR="000C33D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755" w:right="1417" w:bottom="1134" w:left="1417" w:header="708" w:footer="1072" w:gutter="0"/>
          <w:cols w:space="708"/>
          <w:formProt w:val="0"/>
          <w:docGrid w:linePitch="600" w:charSpace="36864"/>
        </w:sectPr>
      </w:pPr>
    </w:p>
    <w:p w14:paraId="72E32912" w14:textId="77777777" w:rsidR="000C33D3" w:rsidRDefault="00E670EF">
      <w:pPr>
        <w:keepNext/>
        <w:spacing w:line="276" w:lineRule="auto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0FAB9F16" w14:textId="77777777" w:rsidR="000C33D3" w:rsidRDefault="00E670EF">
      <w:pPr>
        <w:keepNext/>
        <w:spacing w:after="0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Karel Marek v.r.</w:t>
      </w:r>
    </w:p>
    <w:p w14:paraId="4602D919" w14:textId="77777777" w:rsidR="000C33D3" w:rsidRDefault="00E670EF">
      <w:pPr>
        <w:keepNext/>
        <w:spacing w:after="0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starosta</w:t>
      </w:r>
    </w:p>
    <w:p w14:paraId="764F6035" w14:textId="77777777" w:rsidR="000C33D3" w:rsidRDefault="00E670EF">
      <w:pPr>
        <w:keepNext/>
        <w:spacing w:line="276" w:lineRule="auto"/>
        <w:jc w:val="center"/>
        <w:rPr>
          <w:sz w:val="20"/>
          <w:szCs w:val="20"/>
        </w:rPr>
      </w:pPr>
      <w:r>
        <w:br w:type="column"/>
      </w:r>
      <w:r>
        <w:rPr>
          <w:rFonts w:ascii="Arial" w:hAnsi="Arial" w:cs="Arial"/>
          <w:sz w:val="20"/>
          <w:szCs w:val="20"/>
        </w:rPr>
        <w:t>………………………………</w:t>
      </w:r>
    </w:p>
    <w:p w14:paraId="5E2AC012" w14:textId="77777777" w:rsidR="000C33D3" w:rsidRDefault="00E670EF">
      <w:pPr>
        <w:keepNext/>
        <w:spacing w:after="0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Radka Bláhová v.r.</w:t>
      </w:r>
    </w:p>
    <w:p w14:paraId="29176542" w14:textId="77777777" w:rsidR="000C33D3" w:rsidRDefault="00E670EF">
      <w:pPr>
        <w:spacing w:after="0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místostarostka</w:t>
      </w:r>
    </w:p>
    <w:p w14:paraId="01944BFA" w14:textId="77777777" w:rsidR="000C33D3" w:rsidRDefault="000C33D3">
      <w:pPr>
        <w:sectPr w:rsidR="000C33D3">
          <w:type w:val="continuous"/>
          <w:pgSz w:w="11906" w:h="16838"/>
          <w:pgMar w:top="2755" w:right="1417" w:bottom="1134" w:left="1417" w:header="708" w:footer="1072" w:gutter="0"/>
          <w:cols w:num="2" w:space="708"/>
          <w:formProt w:val="0"/>
          <w:docGrid w:linePitch="600" w:charSpace="36864"/>
        </w:sectPr>
      </w:pPr>
    </w:p>
    <w:p w14:paraId="313375BC" w14:textId="77777777" w:rsidR="000C33D3" w:rsidRDefault="000C33D3">
      <w:pPr>
        <w:spacing w:line="276" w:lineRule="auto"/>
        <w:rPr>
          <w:rFonts w:ascii="Arial" w:hAnsi="Arial" w:cs="Arial"/>
          <w:sz w:val="20"/>
          <w:szCs w:val="20"/>
        </w:rPr>
      </w:pPr>
    </w:p>
    <w:p w14:paraId="1E3884D1" w14:textId="77777777" w:rsidR="000C33D3" w:rsidRDefault="000C33D3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0C33D3">
      <w:type w:val="continuous"/>
      <w:pgSz w:w="11906" w:h="16838"/>
      <w:pgMar w:top="2755" w:right="1417" w:bottom="1134" w:left="1417" w:header="708" w:footer="1072" w:gutter="0"/>
      <w:cols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E1601" w14:textId="77777777" w:rsidR="00BA5BE3" w:rsidRDefault="00E670EF">
      <w:pPr>
        <w:spacing w:after="0"/>
      </w:pPr>
      <w:r>
        <w:separator/>
      </w:r>
    </w:p>
  </w:endnote>
  <w:endnote w:type="continuationSeparator" w:id="0">
    <w:p w14:paraId="53429E39" w14:textId="77777777" w:rsidR="00BA5BE3" w:rsidRDefault="00E670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1E310" w14:textId="77777777" w:rsidR="000C33D3" w:rsidRDefault="000C33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5012742"/>
      <w:docPartObj>
        <w:docPartGallery w:val="Page Numbers (Bottom of Page)"/>
        <w:docPartUnique/>
      </w:docPartObj>
    </w:sdtPr>
    <w:sdtEndPr/>
    <w:sdtContent>
      <w:p w14:paraId="41BEC5A8" w14:textId="77777777" w:rsidR="000C33D3" w:rsidRDefault="00E670EF">
        <w:pPr>
          <w:pStyle w:val="Zpat"/>
          <w:jc w:val="left"/>
          <w:rPr>
            <w:rFonts w:ascii="Arial" w:hAnsi="Arial" w:cs="Arial"/>
          </w:rPr>
        </w:pPr>
        <w:r>
          <w:rPr>
            <w:rFonts w:ascii="Arial" w:hAnsi="Arial" w:cs="Arial"/>
            <w:sz w:val="18"/>
            <w:szCs w:val="18"/>
          </w:rPr>
          <w:t>Mě</w:t>
        </w:r>
        <w:r>
          <w:rPr>
            <w:rFonts w:ascii="Arial" w:hAnsi="Arial" w:cs="Arial"/>
            <w:sz w:val="18"/>
            <w:szCs w:val="18"/>
            <w:lang w:val="en-US"/>
          </w:rPr>
          <w:t>sto Lys</w:t>
        </w:r>
        <w:r>
          <w:rPr>
            <w:rFonts w:ascii="Arial" w:hAnsi="Arial" w:cs="Arial"/>
            <w:sz w:val="18"/>
            <w:szCs w:val="18"/>
          </w:rPr>
          <w:t>á nad Labem         Husovo náměstí 23/1 289 22 Lysá nad Labem </w:t>
        </w:r>
        <w:r>
          <w:rPr>
            <w:rFonts w:ascii="Arial" w:hAnsi="Arial" w:cs="Arial"/>
            <w:sz w:val="18"/>
            <w:szCs w:val="18"/>
          </w:rPr>
          <w:tab/>
          <w:t xml:space="preserve"> www.mestolysa.cz</w:t>
        </w:r>
        <w:r>
          <w:rPr>
            <w:rFonts w:ascii="Arial" w:hAnsi="Arial" w:cs="Arial"/>
          </w:rPr>
          <w:t xml:space="preserve"> 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 w:rsidR="00C43634">
          <w:rPr>
            <w:rFonts w:ascii="Arial" w:hAnsi="Arial" w:cs="Arial"/>
            <w:noProof/>
          </w:rPr>
          <w:t>1</w:t>
        </w:r>
        <w:r>
          <w:rPr>
            <w:rFonts w:ascii="Arial" w:hAnsi="Arial" w:cs="Arial"/>
          </w:rPr>
          <w:fldChar w:fldCharType="end"/>
        </w:r>
      </w:p>
    </w:sdtContent>
  </w:sdt>
  <w:p w14:paraId="4EB19CE4" w14:textId="77777777" w:rsidR="000C33D3" w:rsidRDefault="000C33D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0828858"/>
      <w:docPartObj>
        <w:docPartGallery w:val="Page Numbers (Bottom of Page)"/>
        <w:docPartUnique/>
      </w:docPartObj>
    </w:sdtPr>
    <w:sdtEndPr/>
    <w:sdtContent>
      <w:p w14:paraId="62E4627A" w14:textId="77777777" w:rsidR="000C33D3" w:rsidRDefault="00E670EF">
        <w:pPr>
          <w:pStyle w:val="Zpat"/>
          <w:jc w:val="left"/>
          <w:rPr>
            <w:rFonts w:ascii="Arial" w:hAnsi="Arial" w:cs="Arial"/>
          </w:rPr>
        </w:pPr>
        <w:r>
          <w:rPr>
            <w:rFonts w:ascii="Arial" w:hAnsi="Arial" w:cs="Arial"/>
            <w:sz w:val="18"/>
            <w:szCs w:val="18"/>
          </w:rPr>
          <w:t>Mě</w:t>
        </w:r>
        <w:r>
          <w:rPr>
            <w:rFonts w:ascii="Arial" w:hAnsi="Arial" w:cs="Arial"/>
            <w:sz w:val="18"/>
            <w:szCs w:val="18"/>
            <w:lang w:val="en-US"/>
          </w:rPr>
          <w:t>sto Lys</w:t>
        </w:r>
        <w:r>
          <w:rPr>
            <w:rFonts w:ascii="Arial" w:hAnsi="Arial" w:cs="Arial"/>
            <w:sz w:val="18"/>
            <w:szCs w:val="18"/>
          </w:rPr>
          <w:t>á nad Labem         Husovo náměstí 23/1 289 22 Lysá nad Labem </w:t>
        </w:r>
        <w:r>
          <w:rPr>
            <w:rFonts w:ascii="Arial" w:hAnsi="Arial" w:cs="Arial"/>
            <w:sz w:val="18"/>
            <w:szCs w:val="18"/>
          </w:rPr>
          <w:tab/>
          <w:t xml:space="preserve"> www.mestolysa.cz</w:t>
        </w:r>
        <w:r>
          <w:rPr>
            <w:rFonts w:ascii="Arial" w:hAnsi="Arial" w:cs="Arial"/>
          </w:rPr>
          <w:t xml:space="preserve"> 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</w:sdtContent>
  </w:sdt>
  <w:p w14:paraId="6EA2D52F" w14:textId="77777777" w:rsidR="000C33D3" w:rsidRDefault="000C33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AE7E4" w14:textId="77777777" w:rsidR="00BA5BE3" w:rsidRDefault="00E670EF">
      <w:pPr>
        <w:spacing w:after="0"/>
      </w:pPr>
      <w:r>
        <w:separator/>
      </w:r>
    </w:p>
  </w:footnote>
  <w:footnote w:type="continuationSeparator" w:id="0">
    <w:p w14:paraId="358329F8" w14:textId="77777777" w:rsidR="00BA5BE3" w:rsidRDefault="00E670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0DB99" w14:textId="77777777" w:rsidR="000C33D3" w:rsidRDefault="000C33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2EBDB" w14:textId="77777777" w:rsidR="000C33D3" w:rsidRDefault="00E670E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1" locked="0" layoutInCell="0" allowOverlap="1" wp14:anchorId="71B69432" wp14:editId="0460484A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112520" cy="807085"/>
          <wp:effectExtent l="0" t="0" r="0" b="0"/>
          <wp:wrapSquare wrapText="bothSides"/>
          <wp:docPr id="1" name="Picture 2" descr="A red and black rectangular with whit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A red and black rectangular with white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807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0" distR="0" simplePos="0" relativeHeight="251658240" behindDoc="1" locked="0" layoutInCell="1" allowOverlap="1" wp14:anchorId="7CC1F7C0" wp14:editId="384A7BC8">
          <wp:simplePos x="0" y="0"/>
          <wp:positionH relativeFrom="column">
            <wp:posOffset>5153025</wp:posOffset>
          </wp:positionH>
          <wp:positionV relativeFrom="paragraph">
            <wp:posOffset>635</wp:posOffset>
          </wp:positionV>
          <wp:extent cx="722630" cy="840105"/>
          <wp:effectExtent l="0" t="0" r="0" b="0"/>
          <wp:wrapNone/>
          <wp:docPr id="2" name="Picture 5" descr="A black and white shield with a t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A black and white shield with a tow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3144" t="12626" r="12734" b="12090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22630" cy="84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324A3" w14:textId="77777777" w:rsidR="000C33D3" w:rsidRDefault="00E670E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1" locked="0" layoutInCell="0" allowOverlap="1" wp14:anchorId="1C7B8B63" wp14:editId="4A9F25BD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112520" cy="807085"/>
          <wp:effectExtent l="0" t="0" r="0" b="0"/>
          <wp:wrapSquare wrapText="bothSides"/>
          <wp:docPr id="3" name="Picture 2" descr="A red and black rectangular with whit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red and black rectangular with white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807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0" distR="0" simplePos="0" relativeHeight="251659264" behindDoc="1" locked="0" layoutInCell="1" allowOverlap="1" wp14:anchorId="56779628" wp14:editId="44C855D9">
          <wp:simplePos x="0" y="0"/>
          <wp:positionH relativeFrom="column">
            <wp:posOffset>5153025</wp:posOffset>
          </wp:positionH>
          <wp:positionV relativeFrom="paragraph">
            <wp:posOffset>635</wp:posOffset>
          </wp:positionV>
          <wp:extent cx="722630" cy="840105"/>
          <wp:effectExtent l="0" t="0" r="0" b="0"/>
          <wp:wrapNone/>
          <wp:docPr id="4" name="Picture 5" descr="A black and white shield with a t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 descr="A black and white shield with a tow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3144" t="12626" r="12734" b="12090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22630" cy="84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3D3"/>
    <w:rsid w:val="000C33D3"/>
    <w:rsid w:val="007529E8"/>
    <w:rsid w:val="007D46EF"/>
    <w:rsid w:val="00BA5BE3"/>
    <w:rsid w:val="00C43634"/>
    <w:rsid w:val="00E670EF"/>
    <w:rsid w:val="00ED3A44"/>
    <w:rsid w:val="00F3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9B3C"/>
  <w15:docId w15:val="{C6EF780D-2894-42A2-8B21-C991204D1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  <w:pPr>
      <w:spacing w:after="120"/>
      <w:jc w:val="both"/>
    </w:pPr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3A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A579C"/>
    <w:rPr>
      <w:sz w:val="20"/>
      <w:szCs w:val="20"/>
    </w:rPr>
  </w:style>
  <w:style w:type="character" w:customStyle="1" w:styleId="Znakypropoznmkupodarou">
    <w:name w:val="Znaky pro poznámku pod čarou"/>
    <w:basedOn w:val="Standardnpsmoodstavce"/>
    <w:uiPriority w:val="99"/>
    <w:semiHidden/>
    <w:unhideWhenUsed/>
    <w:qFormat/>
    <w:rsid w:val="006A579C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456B24"/>
  </w:style>
  <w:style w:type="character" w:customStyle="1" w:styleId="ZpatChar">
    <w:name w:val="Zápatí Char"/>
    <w:basedOn w:val="Standardnpsmoodstavce"/>
    <w:link w:val="Zpat"/>
    <w:uiPriority w:val="99"/>
    <w:qFormat/>
    <w:rsid w:val="00456B24"/>
  </w:style>
  <w:style w:type="character" w:styleId="Odkaznakoment">
    <w:name w:val="annotation reference"/>
    <w:basedOn w:val="Standardnpsmoodstavce"/>
    <w:uiPriority w:val="99"/>
    <w:semiHidden/>
    <w:unhideWhenUsed/>
    <w:qFormat/>
    <w:rsid w:val="00044F97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044F97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qFormat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5E1409"/>
    <w:rPr>
      <w:rFonts w:ascii="Arial" w:eastAsiaTheme="majorEastAsia" w:hAnsi="Arial" w:cstheme="majorBidi"/>
      <w:color w:val="000000" w:themeColor="text1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F13A1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Verdana" w:eastAsia="Microsoft YaHei" w:hAnsi="Verdana" w:cs="Lucida Sans"/>
      <w:szCs w:val="28"/>
    </w:r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"/>
    <w:rPr>
      <w:rFonts w:ascii="Verdana" w:hAnsi="Verdana" w:cs="Lucida Sans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ascii="Verdana" w:hAnsi="Verdana" w:cs="Lucida Sans"/>
      <w:i/>
      <w:iCs/>
      <w:sz w:val="20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ascii="Verdana" w:hAnsi="Verdana" w:cs="Lucida Sans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A579C"/>
    <w:pPr>
      <w:spacing w:after="0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44F97"/>
    <w:rPr>
      <w:b/>
      <w:bCs/>
    </w:rPr>
  </w:style>
  <w:style w:type="paragraph" w:styleId="Revize">
    <w:name w:val="Revision"/>
    <w:uiPriority w:val="99"/>
    <w:semiHidden/>
    <w:qFormat/>
    <w:rsid w:val="00C24386"/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paragraph" w:styleId="Hlavikarejstku">
    <w:name w:val="index heading"/>
    <w:basedOn w:val="Nadpis"/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1519E-7660-4B3F-89AF-BAE5B4DF1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119</Words>
  <Characters>705</Characters>
  <Application>Microsoft Office Word</Application>
  <DocSecurity>0</DocSecurity>
  <Lines>5</Lines>
  <Paragraphs>1</Paragraphs>
  <ScaleCrop>false</ScaleCrop>
  <Company>Ministerstvo vnitra ČR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dc:description/>
  <cp:lastModifiedBy>Grünertová Lucie</cp:lastModifiedBy>
  <cp:revision>9</cp:revision>
  <cp:lastPrinted>2024-10-10T09:40:00Z</cp:lastPrinted>
  <dcterms:created xsi:type="dcterms:W3CDTF">2024-10-10T12:17:00Z</dcterms:created>
  <dcterms:modified xsi:type="dcterms:W3CDTF">2024-11-04T09:56:00Z</dcterms:modified>
  <dc:language>cs-CZ</dc:language>
</cp:coreProperties>
</file>