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4E" w:rsidRPr="00A975B8" w:rsidRDefault="004E634E" w:rsidP="004E634E">
      <w:pPr>
        <w:rPr>
          <w:rFonts w:ascii="Palatino Linotype" w:hAnsi="Palatino Linotype" w:cs="Tahoma"/>
          <w:sz w:val="20"/>
          <w:szCs w:val="20"/>
        </w:rPr>
      </w:pPr>
      <w:r w:rsidRPr="00A975B8">
        <w:rPr>
          <w:rFonts w:ascii="Palatino Linotype" w:hAnsi="Palatino Linotype" w:cs="Tahoma"/>
          <w:sz w:val="20"/>
          <w:szCs w:val="20"/>
        </w:rPr>
        <w:t xml:space="preserve">Příloha č. 2 k obecně závazné vyhlášce č. </w:t>
      </w:r>
      <w:r w:rsidRPr="00A975B8">
        <w:rPr>
          <w:rFonts w:ascii="Palatino Linotype" w:hAnsi="Palatino Linotype" w:cs="Tahoma"/>
          <w:noProof/>
          <w:sz w:val="20"/>
          <w:szCs w:val="20"/>
        </w:rPr>
        <w:t>1/2024</w:t>
      </w:r>
      <w:r w:rsidRPr="00A975B8">
        <w:rPr>
          <w:rFonts w:ascii="Palatino Linotype" w:hAnsi="Palatino Linotype" w:cs="Tahoma"/>
          <w:sz w:val="20"/>
          <w:szCs w:val="20"/>
        </w:rPr>
        <w:t>, kterou se vydává požární řád</w:t>
      </w:r>
    </w:p>
    <w:p w:rsidR="004E634E" w:rsidRPr="00A975B8" w:rsidRDefault="004E634E" w:rsidP="004E634E">
      <w:pPr>
        <w:jc w:val="center"/>
        <w:rPr>
          <w:rFonts w:ascii="Palatino Linotype" w:hAnsi="Palatino Linotype" w:cs="Tahoma"/>
          <w:b/>
          <w:bCs/>
        </w:rPr>
      </w:pPr>
    </w:p>
    <w:p w:rsidR="004E634E" w:rsidRPr="00A975B8" w:rsidRDefault="004E634E" w:rsidP="004E634E">
      <w:pPr>
        <w:jc w:val="center"/>
        <w:rPr>
          <w:rFonts w:ascii="Palatino Linotype" w:hAnsi="Palatino Linotype" w:cs="Tahoma"/>
          <w:b/>
          <w:bCs/>
          <w:color w:val="FF0000"/>
        </w:rPr>
      </w:pPr>
      <w:r w:rsidRPr="00A975B8">
        <w:rPr>
          <w:rFonts w:ascii="Palatino Linotype" w:hAnsi="Palatino Linotype" w:cs="Tahoma"/>
          <w:b/>
          <w:bCs/>
        </w:rPr>
        <w:t>Požární technika a věcné prostředky požární ochrany JSDH obce</w:t>
      </w:r>
    </w:p>
    <w:p w:rsidR="004E634E" w:rsidRPr="00A975B8" w:rsidRDefault="004E634E" w:rsidP="004E634E">
      <w:pPr>
        <w:rPr>
          <w:rFonts w:ascii="Palatino Linotype" w:hAnsi="Palatino Linotype" w:cs="Tahoma"/>
          <w:vanish/>
        </w:rPr>
      </w:pPr>
      <w:r w:rsidRPr="00A975B8">
        <w:rPr>
          <w:rFonts w:ascii="Palatino Linotype" w:hAnsi="Palatino Linotype" w:cs="Tahoma"/>
          <w:vanish/>
        </w:rPr>
        <w:t xml:space="preserve"> </w:t>
      </w:r>
    </w:p>
    <w:p w:rsidR="004E634E" w:rsidRPr="00A975B8" w:rsidRDefault="004E634E" w:rsidP="004E634E">
      <w:pPr>
        <w:tabs>
          <w:tab w:val="left" w:pos="3944"/>
        </w:tabs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ab/>
      </w:r>
    </w:p>
    <w:p w:rsidR="004E634E" w:rsidRPr="00A975B8" w:rsidRDefault="004E634E" w:rsidP="004E634E">
      <w:pPr>
        <w:rPr>
          <w:rFonts w:ascii="Palatino Linotype" w:hAnsi="Palatino Linotype" w:cs="Tahom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1667"/>
        <w:gridCol w:w="4467"/>
        <w:gridCol w:w="1371"/>
      </w:tblGrid>
      <w:tr w:rsidR="004E634E" w:rsidRPr="00A975B8" w:rsidTr="00D802D3">
        <w:trPr>
          <w:trHeight w:val="1212"/>
        </w:trPr>
        <w:tc>
          <w:tcPr>
            <w:tcW w:w="2503" w:type="dxa"/>
            <w:shd w:val="clear" w:color="auto" w:fill="auto"/>
            <w:vAlign w:val="center"/>
          </w:tcPr>
          <w:p w:rsidR="004E634E" w:rsidRPr="00A975B8" w:rsidRDefault="004E634E" w:rsidP="00D802D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ahoma"/>
                <w:b/>
                <w:bCs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Název jednotek</w:t>
            </w:r>
          </w:p>
          <w:p w:rsidR="004E634E" w:rsidRPr="00A975B8" w:rsidRDefault="004E634E" w:rsidP="00D802D3">
            <w:pPr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požární ochrany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4E634E" w:rsidRPr="00A975B8" w:rsidRDefault="004E634E" w:rsidP="00D802D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ahoma"/>
                <w:b/>
                <w:bCs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Kategorie jednotek</w:t>
            </w:r>
          </w:p>
          <w:p w:rsidR="004E634E" w:rsidRPr="00A975B8" w:rsidRDefault="004E634E" w:rsidP="00D802D3">
            <w:pPr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požární ochrany</w:t>
            </w:r>
          </w:p>
        </w:tc>
        <w:tc>
          <w:tcPr>
            <w:tcW w:w="4467" w:type="dxa"/>
            <w:shd w:val="clear" w:color="auto" w:fill="auto"/>
            <w:vAlign w:val="center"/>
          </w:tcPr>
          <w:p w:rsidR="004E634E" w:rsidRPr="00A975B8" w:rsidRDefault="004E634E" w:rsidP="00D802D3">
            <w:pPr>
              <w:autoSpaceDE w:val="0"/>
              <w:autoSpaceDN w:val="0"/>
              <w:adjustRightInd w:val="0"/>
              <w:jc w:val="center"/>
              <w:rPr>
                <w:rFonts w:ascii="Palatino Linotype" w:hAnsi="Palatino Linotype" w:cs="Tahoma"/>
                <w:b/>
                <w:bCs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Požární technika a věcné prostředky</w:t>
            </w:r>
          </w:p>
          <w:p w:rsidR="004E634E" w:rsidRPr="00A975B8" w:rsidRDefault="004E634E" w:rsidP="00D802D3">
            <w:pPr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požární ochrany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4E634E" w:rsidRPr="00A975B8" w:rsidRDefault="004E634E" w:rsidP="00D802D3">
            <w:pPr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  <w:b/>
                <w:bCs/>
              </w:rPr>
              <w:t>Počet členů</w:t>
            </w:r>
          </w:p>
        </w:tc>
      </w:tr>
      <w:tr w:rsidR="004E634E" w:rsidRPr="00A975B8" w:rsidTr="00D802D3">
        <w:trPr>
          <w:trHeight w:val="298"/>
        </w:trPr>
        <w:tc>
          <w:tcPr>
            <w:tcW w:w="2503" w:type="dxa"/>
            <w:vMerge w:val="restart"/>
            <w:shd w:val="clear" w:color="auto" w:fill="auto"/>
            <w:vAlign w:val="center"/>
          </w:tcPr>
          <w:p w:rsidR="004E634E" w:rsidRPr="00A975B8" w:rsidRDefault="004E634E" w:rsidP="00D802D3">
            <w:pPr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</w:rPr>
              <w:t>Nová Sídla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4E634E" w:rsidRPr="00A975B8" w:rsidRDefault="004E634E" w:rsidP="00D802D3">
            <w:pPr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</w:rPr>
              <w:t>JPO V</w:t>
            </w:r>
          </w:p>
        </w:tc>
        <w:tc>
          <w:tcPr>
            <w:tcW w:w="4467" w:type="dxa"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</w:rPr>
              <w:t>PS 12</w:t>
            </w:r>
          </w:p>
        </w:tc>
        <w:tc>
          <w:tcPr>
            <w:tcW w:w="1371" w:type="dxa"/>
            <w:vMerge w:val="restart"/>
            <w:shd w:val="clear" w:color="auto" w:fill="auto"/>
            <w:vAlign w:val="center"/>
          </w:tcPr>
          <w:p w:rsidR="004E634E" w:rsidRPr="00A975B8" w:rsidRDefault="004E634E" w:rsidP="00D802D3">
            <w:pPr>
              <w:jc w:val="center"/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</w:rPr>
              <w:t>11</w:t>
            </w:r>
          </w:p>
        </w:tc>
      </w:tr>
      <w:tr w:rsidR="004E634E" w:rsidRPr="00A975B8" w:rsidTr="00D802D3">
        <w:trPr>
          <w:trHeight w:val="298"/>
        </w:trPr>
        <w:tc>
          <w:tcPr>
            <w:tcW w:w="2503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  <w:tc>
          <w:tcPr>
            <w:tcW w:w="4467" w:type="dxa"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  <w:r w:rsidRPr="00A975B8">
              <w:rPr>
                <w:rFonts w:ascii="Palatino Linotype" w:hAnsi="Palatino Linotype" w:cs="Tahoma"/>
              </w:rPr>
              <w:t>Ford Transit / 4x4/S</w:t>
            </w:r>
          </w:p>
        </w:tc>
        <w:tc>
          <w:tcPr>
            <w:tcW w:w="1371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</w:tr>
      <w:tr w:rsidR="004E634E" w:rsidRPr="00A975B8" w:rsidTr="00D802D3">
        <w:trPr>
          <w:trHeight w:val="298"/>
        </w:trPr>
        <w:tc>
          <w:tcPr>
            <w:tcW w:w="2503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  <w:tc>
          <w:tcPr>
            <w:tcW w:w="4467" w:type="dxa"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  <w:proofErr w:type="spellStart"/>
            <w:r w:rsidRPr="00A975B8">
              <w:rPr>
                <w:rFonts w:ascii="Palatino Linotype" w:hAnsi="Palatino Linotype" w:cs="Tahoma"/>
              </w:rPr>
              <w:t>Husqvarna</w:t>
            </w:r>
            <w:proofErr w:type="spellEnd"/>
            <w:r w:rsidRPr="00A975B8">
              <w:rPr>
                <w:rFonts w:ascii="Palatino Linotype" w:hAnsi="Palatino Linotype" w:cs="Tahoma"/>
              </w:rPr>
              <w:t xml:space="preserve"> 450 II</w:t>
            </w:r>
          </w:p>
        </w:tc>
        <w:tc>
          <w:tcPr>
            <w:tcW w:w="1371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</w:tr>
      <w:tr w:rsidR="004E634E" w:rsidRPr="00A975B8" w:rsidTr="00D802D3">
        <w:trPr>
          <w:trHeight w:val="298"/>
        </w:trPr>
        <w:tc>
          <w:tcPr>
            <w:tcW w:w="2503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  <w:tc>
          <w:tcPr>
            <w:tcW w:w="4467" w:type="dxa"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  <w:proofErr w:type="spellStart"/>
            <w:r w:rsidRPr="00A975B8">
              <w:rPr>
                <w:rFonts w:ascii="Palatino Linotype" w:hAnsi="Palatino Linotype" w:cs="Tahoma"/>
              </w:rPr>
              <w:t>Husqvarna</w:t>
            </w:r>
            <w:proofErr w:type="spellEnd"/>
            <w:r w:rsidRPr="00A975B8">
              <w:rPr>
                <w:rFonts w:ascii="Palatino Linotype" w:hAnsi="Palatino Linotype" w:cs="Tahoma"/>
              </w:rPr>
              <w:t xml:space="preserve"> 450 II</w:t>
            </w:r>
          </w:p>
        </w:tc>
        <w:tc>
          <w:tcPr>
            <w:tcW w:w="1371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</w:tr>
      <w:tr w:rsidR="004E634E" w:rsidRPr="00A975B8" w:rsidTr="00D802D3">
        <w:trPr>
          <w:trHeight w:val="298"/>
        </w:trPr>
        <w:tc>
          <w:tcPr>
            <w:tcW w:w="2503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  <w:tc>
          <w:tcPr>
            <w:tcW w:w="4467" w:type="dxa"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  <w:r>
              <w:rPr>
                <w:rFonts w:ascii="Palatino Linotype" w:hAnsi="Palatino Linotype" w:cs="Tahoma"/>
              </w:rPr>
              <w:t xml:space="preserve">plovoucí čerpadlo </w:t>
            </w:r>
            <w:proofErr w:type="spellStart"/>
            <w:r w:rsidRPr="00A975B8">
              <w:rPr>
                <w:rFonts w:ascii="Palatino Linotype" w:hAnsi="Palatino Linotype" w:cs="Tahoma"/>
              </w:rPr>
              <w:t>Amphibio</w:t>
            </w:r>
            <w:proofErr w:type="spellEnd"/>
            <w:r w:rsidRPr="00A975B8">
              <w:rPr>
                <w:rFonts w:ascii="Palatino Linotype" w:hAnsi="Palatino Linotype" w:cs="Tahoma"/>
              </w:rPr>
              <w:t xml:space="preserve"> </w:t>
            </w:r>
            <w:proofErr w:type="spellStart"/>
            <w:r w:rsidRPr="00A975B8">
              <w:rPr>
                <w:rFonts w:ascii="Palatino Linotype" w:hAnsi="Palatino Linotype" w:cs="Tahoma"/>
              </w:rPr>
              <w:t>Remote</w:t>
            </w:r>
            <w:proofErr w:type="spellEnd"/>
          </w:p>
        </w:tc>
        <w:tc>
          <w:tcPr>
            <w:tcW w:w="1371" w:type="dxa"/>
            <w:vMerge/>
            <w:shd w:val="clear" w:color="auto" w:fill="auto"/>
          </w:tcPr>
          <w:p w:rsidR="004E634E" w:rsidRPr="00A975B8" w:rsidRDefault="004E634E" w:rsidP="00D802D3">
            <w:pPr>
              <w:rPr>
                <w:rFonts w:ascii="Palatino Linotype" w:hAnsi="Palatino Linotype" w:cs="Tahoma"/>
              </w:rPr>
            </w:pPr>
          </w:p>
        </w:tc>
      </w:tr>
    </w:tbl>
    <w:p w:rsidR="004E634E" w:rsidRPr="00A975B8" w:rsidRDefault="004E634E" w:rsidP="004E634E">
      <w:pPr>
        <w:rPr>
          <w:rFonts w:ascii="Palatino Linotype" w:hAnsi="Palatino Linotype" w:cs="Tahoma"/>
        </w:rPr>
      </w:pPr>
    </w:p>
    <w:p w:rsidR="00174EAE" w:rsidRDefault="00174EAE">
      <w:bookmarkStart w:id="0" w:name="_GoBack"/>
      <w:bookmarkEnd w:id="0"/>
    </w:p>
    <w:sectPr w:rsidR="00174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4E"/>
    <w:rsid w:val="00174EAE"/>
    <w:rsid w:val="004E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353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OUNovaSidla</dc:creator>
  <cp:lastModifiedBy>OUNovaSidla</cp:lastModifiedBy>
  <cp:revision>1</cp:revision>
  <dcterms:created xsi:type="dcterms:W3CDTF">2025-02-12T17:13:00Z</dcterms:created>
  <dcterms:modified xsi:type="dcterms:W3CDTF">2025-02-12T17:14:00Z</dcterms:modified>
</cp:coreProperties>
</file>