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19" w:rsidRPr="00D5586E" w:rsidRDefault="00F63819" w:rsidP="00D818B4">
      <w:pPr>
        <w:rPr>
          <w:rFonts w:ascii="Arial" w:hAnsi="Arial" w:cs="Arial"/>
          <w:b/>
        </w:rPr>
      </w:pPr>
      <w:bookmarkStart w:id="0" w:name="_GoBack"/>
      <w:bookmarkEnd w:id="0"/>
    </w:p>
    <w:p w:rsidR="00F63819" w:rsidRPr="00D5586E" w:rsidRDefault="00F63819" w:rsidP="00F63819">
      <w:pPr>
        <w:jc w:val="center"/>
        <w:rPr>
          <w:rFonts w:ascii="Arial" w:hAnsi="Arial" w:cs="Arial"/>
          <w:b/>
        </w:rPr>
      </w:pPr>
      <w:r w:rsidRPr="00D5586E">
        <w:rPr>
          <w:rFonts w:ascii="Arial" w:hAnsi="Arial" w:cs="Arial"/>
          <w:b/>
        </w:rPr>
        <w:t>Město Černošice</w:t>
      </w:r>
    </w:p>
    <w:p w:rsidR="00F63819" w:rsidRPr="00D5586E" w:rsidRDefault="00F63819" w:rsidP="00F63819">
      <w:pPr>
        <w:jc w:val="center"/>
        <w:rPr>
          <w:rFonts w:ascii="Arial" w:hAnsi="Arial" w:cs="Arial"/>
          <w:b/>
        </w:rPr>
      </w:pPr>
    </w:p>
    <w:p w:rsidR="00F63819" w:rsidRPr="00D5586E" w:rsidRDefault="00F63819" w:rsidP="00F63819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D5586E">
        <w:rPr>
          <w:rFonts w:ascii="Arial" w:hAnsi="Arial" w:cs="Arial"/>
          <w:b/>
        </w:rPr>
        <w:t xml:space="preserve">Obecně závazná vyhláška o </w:t>
      </w:r>
      <w:r w:rsidR="00F555E0">
        <w:rPr>
          <w:rFonts w:ascii="Arial" w:hAnsi="Arial" w:cs="Arial"/>
          <w:b/>
        </w:rPr>
        <w:t>obecním systému odpadového hospodářství</w:t>
      </w:r>
    </w:p>
    <w:p w:rsidR="00F63819" w:rsidRPr="00D5586E" w:rsidRDefault="00F63819" w:rsidP="00F63819">
      <w:pPr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F555E0" w:rsidRDefault="00F63819" w:rsidP="00F63819">
      <w:pPr>
        <w:jc w:val="both"/>
        <w:rPr>
          <w:rFonts w:ascii="Arial" w:hAnsi="Arial" w:cs="Arial"/>
          <w:sz w:val="22"/>
          <w:szCs w:val="22"/>
        </w:rPr>
      </w:pPr>
      <w:r w:rsidRPr="00F555E0">
        <w:rPr>
          <w:rFonts w:ascii="Arial" w:hAnsi="Arial" w:cs="Arial"/>
          <w:sz w:val="22"/>
          <w:szCs w:val="22"/>
        </w:rPr>
        <w:t>Zastupitelstvo města Černošice se na svém zasedá</w:t>
      </w:r>
      <w:r w:rsidR="0007209C" w:rsidRPr="00F555E0">
        <w:rPr>
          <w:rFonts w:ascii="Arial" w:hAnsi="Arial" w:cs="Arial"/>
          <w:sz w:val="22"/>
          <w:szCs w:val="22"/>
        </w:rPr>
        <w:t xml:space="preserve">ní dne </w:t>
      </w:r>
      <w:r w:rsidR="00F555E0" w:rsidRPr="00F555E0">
        <w:rPr>
          <w:rFonts w:ascii="Arial" w:hAnsi="Arial" w:cs="Arial"/>
          <w:sz w:val="22"/>
          <w:szCs w:val="22"/>
        </w:rPr>
        <w:t>8. 03.</w:t>
      </w:r>
      <w:r w:rsidR="00D5586E" w:rsidRPr="00F555E0">
        <w:rPr>
          <w:rFonts w:ascii="Arial" w:hAnsi="Arial" w:cs="Arial"/>
          <w:sz w:val="22"/>
          <w:szCs w:val="22"/>
        </w:rPr>
        <w:t xml:space="preserve"> 202</w:t>
      </w:r>
      <w:r w:rsidR="00665425" w:rsidRPr="00F555E0">
        <w:rPr>
          <w:rFonts w:ascii="Arial" w:hAnsi="Arial" w:cs="Arial"/>
          <w:sz w:val="22"/>
          <w:szCs w:val="22"/>
        </w:rPr>
        <w:t>3</w:t>
      </w:r>
      <w:r w:rsidRPr="00F555E0">
        <w:rPr>
          <w:rFonts w:ascii="Arial" w:hAnsi="Arial" w:cs="Arial"/>
          <w:sz w:val="22"/>
          <w:szCs w:val="22"/>
        </w:rPr>
        <w:t xml:space="preserve"> </w:t>
      </w:r>
      <w:r w:rsidR="00292EDB" w:rsidRPr="00F555E0">
        <w:rPr>
          <w:rFonts w:ascii="Arial" w:hAnsi="Arial" w:cs="Arial"/>
          <w:sz w:val="22"/>
          <w:szCs w:val="22"/>
        </w:rPr>
        <w:t>rozhodlo</w:t>
      </w:r>
      <w:r w:rsidRPr="00F555E0">
        <w:rPr>
          <w:rFonts w:ascii="Arial" w:hAnsi="Arial" w:cs="Arial"/>
          <w:sz w:val="22"/>
          <w:szCs w:val="22"/>
        </w:rPr>
        <w:t xml:space="preserve"> na z</w:t>
      </w:r>
      <w:r w:rsidR="00310F92" w:rsidRPr="00F555E0">
        <w:rPr>
          <w:rFonts w:ascii="Arial" w:hAnsi="Arial" w:cs="Arial"/>
          <w:sz w:val="22"/>
          <w:szCs w:val="22"/>
        </w:rPr>
        <w:t xml:space="preserve">ákladě </w:t>
      </w:r>
      <w:r w:rsidR="00F555E0" w:rsidRPr="00F555E0">
        <w:rPr>
          <w:rFonts w:ascii="Arial" w:hAnsi="Arial" w:cs="Arial"/>
          <w:color w:val="000000"/>
          <w:sz w:val="22"/>
          <w:szCs w:val="22"/>
        </w:rPr>
        <w:t>§ 59 odst. 4 zákona č. 541/2020 Sb., o odpadech, (dále jen „zákon o odpadech“), a v souladu s § 10 písm. d) a § 84 odst. 2 písm. h)</w:t>
      </w:r>
      <w:r w:rsidRPr="00F555E0">
        <w:rPr>
          <w:rFonts w:ascii="Arial" w:hAnsi="Arial" w:cs="Arial"/>
          <w:sz w:val="22"/>
          <w:szCs w:val="22"/>
        </w:rPr>
        <w:t xml:space="preserve"> zákona č.128/2000 Sb., o obcích, ve znění pozdějších předpisů vydat tuto</w:t>
      </w:r>
      <w:r w:rsidR="008D1F53" w:rsidRPr="00F555E0">
        <w:rPr>
          <w:rFonts w:ascii="Arial" w:hAnsi="Arial" w:cs="Arial"/>
          <w:sz w:val="22"/>
          <w:szCs w:val="22"/>
        </w:rPr>
        <w:t xml:space="preserve"> obecně závaznou vyhlášku (dále jen „</w:t>
      </w:r>
      <w:r w:rsidR="00422488" w:rsidRPr="00F555E0">
        <w:rPr>
          <w:rFonts w:ascii="Arial" w:hAnsi="Arial" w:cs="Arial"/>
          <w:sz w:val="22"/>
          <w:szCs w:val="22"/>
        </w:rPr>
        <w:t>vyhláška</w:t>
      </w:r>
      <w:r w:rsidRPr="00F555E0">
        <w:rPr>
          <w:rFonts w:ascii="Arial" w:hAnsi="Arial" w:cs="Arial"/>
          <w:sz w:val="22"/>
          <w:szCs w:val="22"/>
        </w:rPr>
        <w:t>“):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7C326E" w:rsidRPr="00D5586E" w:rsidRDefault="007C326E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422488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I.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CE0908" w:rsidRDefault="00422488" w:rsidP="00665425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Obecně závazná vyhláška</w:t>
      </w:r>
      <w:r w:rsidR="005C5402" w:rsidRPr="00D5586E">
        <w:rPr>
          <w:rFonts w:ascii="Arial" w:hAnsi="Arial" w:cs="Arial"/>
          <w:b/>
          <w:sz w:val="22"/>
          <w:szCs w:val="22"/>
        </w:rPr>
        <w:t xml:space="preserve"> </w:t>
      </w:r>
      <w:r w:rsidR="00173A7B" w:rsidRPr="00D5586E">
        <w:rPr>
          <w:rFonts w:ascii="Arial" w:hAnsi="Arial" w:cs="Arial"/>
          <w:b/>
          <w:sz w:val="22"/>
          <w:szCs w:val="22"/>
        </w:rPr>
        <w:t xml:space="preserve">o </w:t>
      </w:r>
      <w:r w:rsidR="00F555E0">
        <w:rPr>
          <w:rFonts w:ascii="Arial" w:hAnsi="Arial" w:cs="Arial"/>
          <w:b/>
          <w:sz w:val="22"/>
          <w:szCs w:val="22"/>
        </w:rPr>
        <w:t>obecním systému odpadového hospodářství</w:t>
      </w:r>
      <w:r w:rsidR="00173A7B" w:rsidRPr="00D5586E">
        <w:rPr>
          <w:rFonts w:ascii="Arial" w:hAnsi="Arial" w:cs="Arial"/>
          <w:b/>
          <w:sz w:val="22"/>
          <w:szCs w:val="22"/>
        </w:rPr>
        <w:t xml:space="preserve"> </w:t>
      </w:r>
      <w:r w:rsidR="005C5402" w:rsidRPr="00D5586E">
        <w:rPr>
          <w:rFonts w:ascii="Arial" w:hAnsi="Arial" w:cs="Arial"/>
          <w:b/>
          <w:sz w:val="22"/>
          <w:szCs w:val="22"/>
        </w:rPr>
        <w:t>se</w:t>
      </w:r>
      <w:r w:rsidR="00665425">
        <w:rPr>
          <w:rFonts w:ascii="Arial" w:hAnsi="Arial" w:cs="Arial"/>
          <w:b/>
          <w:sz w:val="22"/>
          <w:szCs w:val="22"/>
        </w:rPr>
        <w:t xml:space="preserve"> mění tak</w:t>
      </w:r>
      <w:r w:rsidRPr="00D5586E">
        <w:rPr>
          <w:rFonts w:ascii="Arial" w:hAnsi="Arial" w:cs="Arial"/>
          <w:b/>
          <w:sz w:val="22"/>
          <w:szCs w:val="22"/>
        </w:rPr>
        <w:t xml:space="preserve">to: </w:t>
      </w:r>
    </w:p>
    <w:p w:rsidR="00665425" w:rsidRPr="00CE0908" w:rsidRDefault="00665425" w:rsidP="00665425">
      <w:pPr>
        <w:ind w:left="785"/>
        <w:jc w:val="both"/>
        <w:rPr>
          <w:rFonts w:ascii="Arial" w:hAnsi="Arial" w:cs="Arial"/>
          <w:b/>
          <w:sz w:val="22"/>
          <w:szCs w:val="22"/>
        </w:rPr>
      </w:pPr>
    </w:p>
    <w:p w:rsidR="00A55D1C" w:rsidRDefault="00A55D1C" w:rsidP="00665425">
      <w:pPr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čl. </w:t>
      </w:r>
      <w:r w:rsidR="00F555E0">
        <w:rPr>
          <w:rFonts w:ascii="Arial" w:hAnsi="Arial" w:cs="Arial"/>
          <w:b/>
          <w:sz w:val="22"/>
          <w:szCs w:val="22"/>
        </w:rPr>
        <w:t>3 Soustřeďování papíru, plastů, skla, kovů, bioodpadu, jedlých olejů a tuků, a nápojových kartonů se přidává bod 4 v následujícím znění:</w:t>
      </w:r>
    </w:p>
    <w:p w:rsidR="00F555E0" w:rsidRDefault="00F555E0" w:rsidP="00F555E0">
      <w:pPr>
        <w:jc w:val="both"/>
        <w:rPr>
          <w:rFonts w:ascii="Arial" w:hAnsi="Arial" w:cs="Arial"/>
          <w:b/>
          <w:sz w:val="22"/>
          <w:szCs w:val="22"/>
        </w:rPr>
      </w:pPr>
    </w:p>
    <w:p w:rsidR="00F555E0" w:rsidRDefault="00F555E0" w:rsidP="00F555E0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F555E0">
        <w:rPr>
          <w:rFonts w:ascii="Arial" w:hAnsi="Arial" w:cs="Arial"/>
          <w:sz w:val="22"/>
          <w:szCs w:val="22"/>
        </w:rPr>
        <w:t>Odběr bioodpadu dle bodu 3 písm. b) je omezen na množství až jednoho přívěsného vozíku měsíčně zdarma pro obyvatele s trvale hlášeným pobytem na území města Černošice. Povinností je prokázat se občanským průkazem. Nad rámec uvedeného množství je možnost objednání kontejneru za úplatu.</w:t>
      </w:r>
      <w:r>
        <w:rPr>
          <w:rFonts w:ascii="Arial" w:hAnsi="Arial" w:cs="Arial"/>
          <w:sz w:val="22"/>
          <w:szCs w:val="22"/>
        </w:rPr>
        <w:t>“</w:t>
      </w:r>
    </w:p>
    <w:p w:rsidR="00F555E0" w:rsidRDefault="00F555E0" w:rsidP="00F555E0">
      <w:pPr>
        <w:ind w:left="1416"/>
        <w:jc w:val="both"/>
        <w:rPr>
          <w:rFonts w:ascii="Arial" w:hAnsi="Arial" w:cs="Arial"/>
          <w:b/>
          <w:sz w:val="22"/>
          <w:szCs w:val="22"/>
        </w:rPr>
      </w:pPr>
    </w:p>
    <w:p w:rsidR="00F555E0" w:rsidRDefault="00665425" w:rsidP="00665425">
      <w:pPr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Čl. </w:t>
      </w:r>
      <w:r w:rsidR="00F555E0">
        <w:rPr>
          <w:rFonts w:ascii="Arial" w:hAnsi="Arial" w:cs="Arial"/>
          <w:b/>
          <w:sz w:val="22"/>
          <w:szCs w:val="22"/>
        </w:rPr>
        <w:t>10</w:t>
      </w:r>
      <w:r w:rsidR="009B49CC" w:rsidRPr="00D5586E">
        <w:rPr>
          <w:rFonts w:ascii="Arial" w:hAnsi="Arial" w:cs="Arial"/>
          <w:b/>
          <w:sz w:val="22"/>
          <w:szCs w:val="22"/>
        </w:rPr>
        <w:t xml:space="preserve"> </w:t>
      </w:r>
      <w:r w:rsidR="00F555E0">
        <w:rPr>
          <w:rFonts w:ascii="Arial" w:hAnsi="Arial" w:cs="Arial"/>
          <w:b/>
          <w:sz w:val="22"/>
          <w:szCs w:val="22"/>
        </w:rPr>
        <w:t>Nakládání se stavebním a demoličním odpadem se bod 3 mění a nově zní takto:</w:t>
      </w:r>
    </w:p>
    <w:p w:rsidR="00F555E0" w:rsidRDefault="00F555E0" w:rsidP="00F555E0">
      <w:pPr>
        <w:jc w:val="both"/>
        <w:rPr>
          <w:rFonts w:ascii="Arial" w:hAnsi="Arial" w:cs="Arial"/>
          <w:b/>
          <w:sz w:val="22"/>
          <w:szCs w:val="22"/>
        </w:rPr>
      </w:pPr>
    </w:p>
    <w:p w:rsidR="00D5586E" w:rsidRDefault="00F555E0" w:rsidP="00F555E0">
      <w:pPr>
        <w:ind w:left="14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F555E0">
        <w:rPr>
          <w:rFonts w:ascii="Arial" w:hAnsi="Arial" w:cs="Arial"/>
          <w:sz w:val="22"/>
          <w:szCs w:val="22"/>
        </w:rPr>
        <w:t>Obyvatelé s trvale hlášeným pobytem na území města Černošice mohou zdarma osobně odevzdat až 0,5 m³ (max. dvě kolečka/ dva pytle) stavebního a demoličního odpadu měsíčně na sběrném místě v areálu Technických služeb v ul. Topolská 660, Černošice, dále jen „sběrné místo“, a to v pondělí a ve středu v době od 7:00 do 17:00 a v sobotu dle stanovené otevírací doby sběrného místa. Povinností je prokázat se občanským průkazem. Materiál nesmí obsahovat příměsi, tj. např. hlína, plasty, dřevo, igelitové fólie apod.</w:t>
      </w:r>
      <w:r>
        <w:rPr>
          <w:rFonts w:ascii="Arial" w:hAnsi="Arial" w:cs="Arial"/>
          <w:sz w:val="22"/>
          <w:szCs w:val="22"/>
        </w:rPr>
        <w:t>“</w:t>
      </w:r>
      <w:r w:rsidR="00D5586E" w:rsidRPr="00D5586E">
        <w:rPr>
          <w:rFonts w:ascii="Arial" w:hAnsi="Arial" w:cs="Arial"/>
          <w:b/>
          <w:sz w:val="22"/>
          <w:szCs w:val="22"/>
        </w:rPr>
        <w:t xml:space="preserve"> </w:t>
      </w:r>
    </w:p>
    <w:p w:rsidR="000D643C" w:rsidRDefault="000D643C" w:rsidP="00F555E0">
      <w:pPr>
        <w:ind w:left="1416"/>
        <w:jc w:val="both"/>
        <w:rPr>
          <w:rFonts w:ascii="Arial" w:hAnsi="Arial" w:cs="Arial"/>
          <w:b/>
          <w:sz w:val="22"/>
          <w:szCs w:val="22"/>
        </w:rPr>
      </w:pPr>
    </w:p>
    <w:p w:rsidR="000D643C" w:rsidRPr="000D643C" w:rsidRDefault="000D643C" w:rsidP="000D643C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a 2 se nahrazují novými přílohami</w:t>
      </w:r>
    </w:p>
    <w:p w:rsidR="00D5586E" w:rsidRPr="00D5586E" w:rsidRDefault="00D5586E" w:rsidP="00D5586E">
      <w:pPr>
        <w:ind w:left="1145"/>
        <w:jc w:val="both"/>
        <w:rPr>
          <w:rFonts w:ascii="Arial" w:hAnsi="Arial" w:cs="Arial"/>
          <w:b/>
          <w:sz w:val="22"/>
          <w:szCs w:val="22"/>
        </w:rPr>
      </w:pPr>
    </w:p>
    <w:p w:rsidR="00AD40D8" w:rsidRDefault="00AD40D8" w:rsidP="007C326E">
      <w:pPr>
        <w:ind w:left="785"/>
        <w:jc w:val="both"/>
        <w:rPr>
          <w:rFonts w:ascii="Arial" w:hAnsi="Arial" w:cs="Arial"/>
          <w:sz w:val="22"/>
          <w:szCs w:val="22"/>
        </w:rPr>
      </w:pPr>
    </w:p>
    <w:p w:rsidR="005C5402" w:rsidRPr="00D5586E" w:rsidRDefault="005C5402" w:rsidP="00665425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Ostatní části Ob</w:t>
      </w:r>
      <w:r w:rsidR="00B709F4" w:rsidRPr="00D5586E">
        <w:rPr>
          <w:rFonts w:ascii="Arial" w:hAnsi="Arial" w:cs="Arial"/>
          <w:b/>
          <w:sz w:val="22"/>
          <w:szCs w:val="22"/>
        </w:rPr>
        <w:t xml:space="preserve">ecně závazné vyhlášky </w:t>
      </w:r>
      <w:r w:rsidR="00984E0D" w:rsidRPr="00D5586E">
        <w:rPr>
          <w:rFonts w:ascii="Arial" w:hAnsi="Arial" w:cs="Arial"/>
          <w:b/>
          <w:sz w:val="22"/>
          <w:szCs w:val="22"/>
        </w:rPr>
        <w:t xml:space="preserve">o </w:t>
      </w:r>
      <w:r w:rsidR="00F555E0">
        <w:rPr>
          <w:rFonts w:ascii="Arial" w:hAnsi="Arial" w:cs="Arial"/>
          <w:b/>
          <w:sz w:val="22"/>
          <w:szCs w:val="22"/>
        </w:rPr>
        <w:t>obecním systému odpadového hospodářství</w:t>
      </w:r>
      <w:r w:rsidR="00984E0D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zůstávají beze změny.</w:t>
      </w:r>
    </w:p>
    <w:p w:rsidR="00F63819" w:rsidRPr="00D5586E" w:rsidRDefault="00F63819" w:rsidP="005C5402">
      <w:pPr>
        <w:jc w:val="both"/>
        <w:rPr>
          <w:rFonts w:ascii="Arial" w:hAnsi="Arial" w:cs="Arial"/>
          <w:sz w:val="22"/>
          <w:szCs w:val="22"/>
        </w:rPr>
      </w:pPr>
    </w:p>
    <w:p w:rsidR="007C326E" w:rsidRPr="00D5586E" w:rsidRDefault="007C326E" w:rsidP="005C5402">
      <w:pPr>
        <w:jc w:val="both"/>
        <w:rPr>
          <w:rFonts w:ascii="Arial" w:hAnsi="Arial" w:cs="Arial"/>
          <w:sz w:val="22"/>
          <w:szCs w:val="22"/>
        </w:rPr>
      </w:pPr>
    </w:p>
    <w:p w:rsidR="00F63819" w:rsidRPr="00D5586E" w:rsidRDefault="00984E0D" w:rsidP="00984E0D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7C326E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II.</w:t>
      </w: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Společná a závěrečná ustanovení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F555E0" w:rsidRDefault="00F555E0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555E0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FD25E8" w:rsidRDefault="00FD25E8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72405">
        <w:rPr>
          <w:rFonts w:ascii="Arial" w:hAnsi="Arial" w:cs="Arial"/>
          <w:sz w:val="22"/>
          <w:szCs w:val="22"/>
        </w:rPr>
        <w:t xml:space="preserve">Tato obecně závazná vyhláška </w:t>
      </w:r>
      <w:r>
        <w:rPr>
          <w:rFonts w:ascii="Arial" w:hAnsi="Arial" w:cs="Arial"/>
          <w:sz w:val="22"/>
          <w:szCs w:val="22"/>
        </w:rPr>
        <w:t>mění</w:t>
      </w:r>
      <w:r w:rsidRPr="00672405">
        <w:rPr>
          <w:rFonts w:ascii="Arial" w:hAnsi="Arial" w:cs="Arial"/>
          <w:sz w:val="22"/>
          <w:szCs w:val="22"/>
        </w:rPr>
        <w:t xml:space="preserve"> obecně závaznou vyhlášku č. </w:t>
      </w:r>
      <w:r w:rsidR="00F555E0">
        <w:rPr>
          <w:rFonts w:ascii="Arial" w:hAnsi="Arial" w:cs="Arial"/>
          <w:sz w:val="22"/>
          <w:szCs w:val="22"/>
        </w:rPr>
        <w:t>2/2021</w:t>
      </w:r>
      <w:r>
        <w:rPr>
          <w:rFonts w:ascii="Arial" w:hAnsi="Arial" w:cs="Arial"/>
          <w:sz w:val="22"/>
          <w:szCs w:val="22"/>
        </w:rPr>
        <w:t xml:space="preserve"> </w:t>
      </w:r>
      <w:r w:rsidRPr="00672405">
        <w:rPr>
          <w:rFonts w:ascii="Arial" w:hAnsi="Arial" w:cs="Arial"/>
          <w:sz w:val="22"/>
          <w:szCs w:val="22"/>
        </w:rPr>
        <w:t xml:space="preserve">o </w:t>
      </w:r>
      <w:r w:rsidR="00F555E0">
        <w:rPr>
          <w:rFonts w:ascii="Arial" w:hAnsi="Arial" w:cs="Arial"/>
          <w:sz w:val="22"/>
          <w:szCs w:val="22"/>
        </w:rPr>
        <w:t>obecním systému odpadového hospodářství</w:t>
      </w:r>
      <w:r w:rsidRPr="00672405">
        <w:rPr>
          <w:rFonts w:ascii="Arial" w:hAnsi="Arial" w:cs="Arial"/>
          <w:sz w:val="22"/>
          <w:szCs w:val="22"/>
        </w:rPr>
        <w:t>.</w:t>
      </w:r>
    </w:p>
    <w:p w:rsidR="00FD25E8" w:rsidRDefault="00F555E0" w:rsidP="00F555E0">
      <w:pPr>
        <w:tabs>
          <w:tab w:val="left" w:pos="1935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……………………………….                                                    ……………………………….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D5586E">
        <w:rPr>
          <w:rFonts w:ascii="Arial" w:hAnsi="Arial" w:cs="Arial"/>
          <w:b/>
          <w:sz w:val="22"/>
          <w:szCs w:val="22"/>
        </w:rPr>
        <w:t>Mgr.Filip</w:t>
      </w:r>
      <w:proofErr w:type="gramEnd"/>
      <w:r w:rsidRPr="00D5586E">
        <w:rPr>
          <w:rFonts w:ascii="Arial" w:hAnsi="Arial" w:cs="Arial"/>
          <w:b/>
          <w:sz w:val="22"/>
          <w:szCs w:val="22"/>
        </w:rPr>
        <w:t xml:space="preserve"> Kořínek                                                                Ing. </w:t>
      </w:r>
      <w:r w:rsidR="008D76FF" w:rsidRPr="00D5586E">
        <w:rPr>
          <w:rFonts w:ascii="Arial" w:hAnsi="Arial" w:cs="Arial"/>
          <w:b/>
          <w:sz w:val="22"/>
          <w:szCs w:val="22"/>
        </w:rPr>
        <w:t>Petr Wolf</w:t>
      </w:r>
    </w:p>
    <w:p w:rsidR="00BA2CC9" w:rsidRDefault="00F63819" w:rsidP="00F63819">
      <w:pPr>
        <w:rPr>
          <w:rFonts w:ascii="Arial" w:hAnsi="Arial" w:cs="Arial"/>
          <w:sz w:val="22"/>
          <w:szCs w:val="22"/>
        </w:rPr>
        <w:sectPr w:rsidR="00BA2C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5586E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D5586E">
        <w:rPr>
          <w:rFonts w:ascii="Arial" w:hAnsi="Arial" w:cs="Arial"/>
          <w:sz w:val="22"/>
          <w:szCs w:val="22"/>
        </w:rPr>
        <w:t>starosta                                                                                  místostarosta</w:t>
      </w:r>
      <w:proofErr w:type="gramEnd"/>
    </w:p>
    <w:p w:rsidR="00BA2CC9" w:rsidRDefault="00BA2CC9" w:rsidP="00BA2CC9">
      <w:pPr>
        <w:spacing w:line="259" w:lineRule="auto"/>
        <w:rPr>
          <w:i/>
        </w:rPr>
      </w:pPr>
      <w:r w:rsidRPr="00F32492">
        <w:rPr>
          <w:i/>
        </w:rPr>
        <w:lastRenderedPageBreak/>
        <w:t>Příloha č. 1</w:t>
      </w:r>
      <w:r>
        <w:rPr>
          <w:i/>
        </w:rPr>
        <w:t xml:space="preserve"> – Umístění nádob</w:t>
      </w:r>
    </w:p>
    <w:p w:rsidR="00BA2CC9" w:rsidRPr="00F32492" w:rsidRDefault="00BA2CC9" w:rsidP="00BA2CC9">
      <w:pPr>
        <w:spacing w:line="259" w:lineRule="auto"/>
        <w:rPr>
          <w:i/>
        </w:rPr>
      </w:pPr>
      <w:r>
        <w:rPr>
          <w:i/>
        </w:rPr>
        <w:t xml:space="preserve"> </w:t>
      </w:r>
    </w:p>
    <w:tbl>
      <w:tblPr>
        <w:tblW w:w="137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18"/>
        <w:gridCol w:w="1276"/>
        <w:gridCol w:w="1276"/>
        <w:gridCol w:w="1275"/>
        <w:gridCol w:w="1276"/>
        <w:gridCol w:w="1276"/>
        <w:gridCol w:w="1276"/>
        <w:gridCol w:w="1417"/>
      </w:tblGrid>
      <w:tr w:rsidR="00BA2CC9" w:rsidRPr="00744713" w:rsidTr="00EF3676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</w:p>
        </w:tc>
        <w:tc>
          <w:tcPr>
            <w:tcW w:w="10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 xml:space="preserve">Umístění nádob na tříděný odpad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</w:tr>
      <w:tr w:rsidR="00BA2CC9" w:rsidRPr="00744713" w:rsidTr="00EF3676">
        <w:trPr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</w:tr>
      <w:tr w:rsidR="00BA2CC9" w:rsidRPr="00744713" w:rsidTr="00EF3676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3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Místo umístění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 xml:space="preserve">PLASTY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SKLO barevné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proofErr w:type="gramStart"/>
            <w:r w:rsidRPr="00744713">
              <w:rPr>
                <w:rFonts w:cs="Arial"/>
              </w:rPr>
              <w:t>SKLO  bílé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TETRAPAKY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 xml:space="preserve">PAPÍR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KOV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A8A8A8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OLEJE</w:t>
            </w:r>
          </w:p>
        </w:tc>
      </w:tr>
      <w:tr w:rsidR="00BA2CC9" w:rsidRPr="00744713" w:rsidTr="00EF367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1.</w:t>
            </w:r>
          </w:p>
        </w:tc>
        <w:tc>
          <w:tcPr>
            <w:tcW w:w="3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Jižní ulice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Jičínská ulice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3.</w:t>
            </w:r>
          </w:p>
        </w:tc>
        <w:tc>
          <w:tcPr>
            <w:tcW w:w="3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Karlická ulice u vodárny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4.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Jiráskova ulice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5.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Smetanova ulice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6.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V Habřinách - rezidence Maruška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7.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Slunečná - Na Ladech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8.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Škola Mokropsy - u jídelny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9.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Říční - u samoobsluhy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10.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Topolská u technických služeb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</w:tr>
      <w:tr w:rsidR="00BA2CC9" w:rsidRPr="00744713" w:rsidTr="00EF367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11.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Na Drahách u fotbalového hřiště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12.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 xml:space="preserve">Ukrajinská - zahradnictví </w:t>
            </w:r>
            <w:proofErr w:type="spellStart"/>
            <w:r w:rsidRPr="00744713">
              <w:rPr>
                <w:rFonts w:cs="Arial"/>
              </w:rPr>
              <w:t>Gardeo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13.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 xml:space="preserve">Roh ulice </w:t>
            </w:r>
            <w:proofErr w:type="spellStart"/>
            <w:r w:rsidRPr="00744713">
              <w:rPr>
                <w:rFonts w:cs="Arial"/>
              </w:rPr>
              <w:t>Topolské</w:t>
            </w:r>
            <w:proofErr w:type="spellEnd"/>
            <w:r w:rsidRPr="00744713">
              <w:rPr>
                <w:rFonts w:cs="Arial"/>
              </w:rPr>
              <w:t xml:space="preserve"> a Jasmínové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14.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Radotínská - Penny market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15.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Větrná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16.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Myslbekova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0099FF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17.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Fibichova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33CCCC" w:fill="0099FF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18.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Poštovní u bývalé pošty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33CCCC" w:fill="0099FF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19.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Vrážská u DPS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0099FF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</w:t>
            </w:r>
          </w:p>
        </w:tc>
      </w:tr>
      <w:tr w:rsidR="00BA2CC9" w:rsidRPr="00744713" w:rsidTr="00EF36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rPr>
                <w:rFonts w:cs="Arial"/>
              </w:rPr>
            </w:pPr>
            <w:r w:rsidRPr="00744713">
              <w:rPr>
                <w:rFonts w:cs="Arial"/>
              </w:rPr>
              <w:t>Celkem 19 stanovišť separace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 </w:t>
            </w:r>
            <w:r>
              <w:rPr>
                <w:rFonts w:cs="Arial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C9" w:rsidRPr="00744713" w:rsidRDefault="00BA2CC9" w:rsidP="00EF3676">
            <w:pPr>
              <w:jc w:val="center"/>
              <w:rPr>
                <w:rFonts w:cs="Arial"/>
              </w:rPr>
            </w:pPr>
            <w:r w:rsidRPr="00744713">
              <w:rPr>
                <w:rFonts w:cs="Arial"/>
              </w:rPr>
              <w:t>3</w:t>
            </w:r>
          </w:p>
        </w:tc>
      </w:tr>
    </w:tbl>
    <w:p w:rsidR="00BA2CC9" w:rsidRDefault="00BA2CC9" w:rsidP="00BA2CC9"/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560"/>
        <w:gridCol w:w="1417"/>
        <w:gridCol w:w="992"/>
        <w:gridCol w:w="1008"/>
        <w:gridCol w:w="2253"/>
        <w:gridCol w:w="2125"/>
        <w:gridCol w:w="1418"/>
        <w:gridCol w:w="1530"/>
      </w:tblGrid>
      <w:tr w:rsidR="00BA2CC9" w:rsidRPr="00BF15FA" w:rsidTr="00EF3676">
        <w:trPr>
          <w:trHeight w:val="31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BF15FA" w:rsidRDefault="00BA2CC9" w:rsidP="00EF3676"/>
        </w:tc>
        <w:tc>
          <w:tcPr>
            <w:tcW w:w="10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Default="00BA2CC9" w:rsidP="00EF3676">
            <w:pPr>
              <w:jc w:val="center"/>
              <w:rPr>
                <w:rFonts w:cs="Arial"/>
              </w:rPr>
            </w:pPr>
          </w:p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 xml:space="preserve">Umístění </w:t>
            </w:r>
            <w:proofErr w:type="spellStart"/>
            <w:r w:rsidRPr="00BF15FA">
              <w:rPr>
                <w:rFonts w:cs="Arial"/>
              </w:rPr>
              <w:t>polopodzemních</w:t>
            </w:r>
            <w:proofErr w:type="spellEnd"/>
            <w:r w:rsidRPr="00BF15FA">
              <w:rPr>
                <w:rFonts w:cs="Arial"/>
              </w:rPr>
              <w:t xml:space="preserve"> kontejnerů na tříděný odpad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BF15FA" w:rsidRDefault="00BA2CC9" w:rsidP="00EF3676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</w:tr>
      <w:tr w:rsidR="00BA2CC9" w:rsidRPr="00BF15FA" w:rsidTr="00EF3676">
        <w:trPr>
          <w:trHeight w:val="331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CC9" w:rsidRPr="00BF15FA" w:rsidRDefault="00BA2CC9" w:rsidP="00EF36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CC9" w:rsidRPr="00BF15FA" w:rsidRDefault="00BA2CC9" w:rsidP="00EF3676">
            <w:pPr>
              <w:jc w:val="center"/>
              <w:rPr>
                <w:sz w:val="20"/>
                <w:szCs w:val="20"/>
              </w:rPr>
            </w:pPr>
          </w:p>
        </w:tc>
      </w:tr>
      <w:tr w:rsidR="00BA2CC9" w:rsidRPr="00BF15FA" w:rsidTr="00EF3676">
        <w:trPr>
          <w:trHeight w:val="6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 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Místo umístění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 xml:space="preserve">PLASTY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SKLO barevné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proofErr w:type="gramStart"/>
            <w:r w:rsidRPr="00BF15FA">
              <w:rPr>
                <w:rFonts w:cs="Arial"/>
              </w:rPr>
              <w:t>SKLO  bílé</w:t>
            </w:r>
            <w:proofErr w:type="gramEnd"/>
          </w:p>
        </w:tc>
        <w:tc>
          <w:tcPr>
            <w:tcW w:w="437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8A8A8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 xml:space="preserve">TETRAPAKY/KOV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0C0C0" w:fill="A8A8A8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 xml:space="preserve">PAPÍR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0C0C0" w:fill="A8A8A8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OLEJE</w:t>
            </w:r>
          </w:p>
        </w:tc>
      </w:tr>
      <w:tr w:rsidR="00BA2CC9" w:rsidRPr="00BF15FA" w:rsidTr="00EF3676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Karlická x Vrážská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tetrapak)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 </w:t>
            </w:r>
          </w:p>
        </w:tc>
      </w:tr>
      <w:tr w:rsidR="00BA2CC9" w:rsidRPr="00BF15FA" w:rsidTr="00EF3676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u mokropeského nádraží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m³) +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(1,5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 </w:t>
            </w:r>
          </w:p>
        </w:tc>
      </w:tr>
      <w:tr w:rsidR="00BA2CC9" w:rsidRPr="00BF15FA" w:rsidTr="00EF3676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Školní - před bývalou služebnou 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m³)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 půlený)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 </w:t>
            </w:r>
          </w:p>
        </w:tc>
      </w:tr>
      <w:tr w:rsidR="00BA2CC9" w:rsidRPr="00BF15FA" w:rsidTr="00EF3676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Majakovského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 půlený)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 </w:t>
            </w:r>
          </w:p>
        </w:tc>
      </w:tr>
      <w:tr w:rsidR="00BA2CC9" w:rsidRPr="00BF15FA" w:rsidTr="00EF3676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CC9" w:rsidRPr="00BF15FA" w:rsidRDefault="00BA2CC9" w:rsidP="00EF3676">
            <w:pPr>
              <w:jc w:val="center"/>
              <w:rPr>
                <w:rFonts w:cs="Arial"/>
              </w:rPr>
            </w:pPr>
            <w:r w:rsidRPr="00BF15FA">
              <w:rPr>
                <w:rFonts w:cs="Arial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Poštovní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m³) +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(1,5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 půlený)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A2CC9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1 ks (3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 xml:space="preserve">m³ půlený </w:t>
            </w:r>
          </w:p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2 (5</w:t>
            </w:r>
            <w:r>
              <w:rPr>
                <w:rFonts w:cs="Arial"/>
              </w:rPr>
              <w:t xml:space="preserve"> </w:t>
            </w:r>
            <w:r w:rsidRPr="00BF15FA">
              <w:rPr>
                <w:rFonts w:cs="Arial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BA2CC9" w:rsidRPr="00BF15FA" w:rsidRDefault="00BA2CC9" w:rsidP="00EF3676">
            <w:pPr>
              <w:rPr>
                <w:rFonts w:cs="Arial"/>
              </w:rPr>
            </w:pPr>
            <w:r w:rsidRPr="00BF15FA">
              <w:rPr>
                <w:rFonts w:cs="Arial"/>
              </w:rPr>
              <w:t> </w:t>
            </w:r>
          </w:p>
        </w:tc>
      </w:tr>
    </w:tbl>
    <w:p w:rsidR="00BA2CC9" w:rsidRDefault="00BA2CC9" w:rsidP="00BA2CC9"/>
    <w:p w:rsidR="00BA2CC9" w:rsidRDefault="00BA2CC9" w:rsidP="00BA2CC9">
      <w:pPr>
        <w:sectPr w:rsidR="00BA2CC9" w:rsidSect="00EF367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A2CC9" w:rsidRPr="00F32492" w:rsidRDefault="00BA2CC9" w:rsidP="00BA2CC9">
      <w:pPr>
        <w:rPr>
          <w:i/>
        </w:rPr>
      </w:pPr>
      <w:r w:rsidRPr="00F32492">
        <w:rPr>
          <w:i/>
        </w:rPr>
        <w:lastRenderedPageBreak/>
        <w:t>Příloha č. 2</w:t>
      </w:r>
      <w:r>
        <w:rPr>
          <w:i/>
        </w:rPr>
        <w:t xml:space="preserve"> – Svoz odpadu</w:t>
      </w:r>
    </w:p>
    <w:p w:rsidR="00BA2CC9" w:rsidRDefault="00BA2CC9" w:rsidP="00BA2CC9"/>
    <w:p w:rsidR="00BA2CC9" w:rsidRPr="000F3C0C" w:rsidRDefault="00BA2CC9" w:rsidP="00BA2CC9">
      <w:pPr>
        <w:spacing w:before="29" w:after="120"/>
        <w:ind w:right="-20"/>
        <w:rPr>
          <w:rFonts w:cs="Arial"/>
          <w:b/>
          <w:bCs/>
          <w:spacing w:val="-3"/>
          <w:w w:val="99"/>
        </w:rPr>
      </w:pPr>
      <w:r w:rsidRPr="000F3C0C">
        <w:rPr>
          <w:rFonts w:cs="Arial"/>
          <w:b/>
          <w:bCs/>
          <w:spacing w:val="-3"/>
          <w:w w:val="99"/>
        </w:rPr>
        <w:t>Tříděný odpad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2CC9" w:rsidRPr="00852C4B" w:rsidTr="00BA2CC9">
        <w:tc>
          <w:tcPr>
            <w:tcW w:w="3020" w:type="dxa"/>
            <w:shd w:val="clear" w:color="auto" w:fill="D0CECE"/>
          </w:tcPr>
          <w:p w:rsidR="00BA2CC9" w:rsidRPr="00D51E21" w:rsidRDefault="00BA2CC9" w:rsidP="00EF3676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D51E21">
              <w:rPr>
                <w:rFonts w:cs="Arial"/>
                <w:b/>
                <w:bCs/>
                <w:spacing w:val="-3"/>
                <w:w w:val="99"/>
              </w:rPr>
              <w:t>Druh odpadu</w:t>
            </w:r>
          </w:p>
        </w:tc>
        <w:tc>
          <w:tcPr>
            <w:tcW w:w="3021" w:type="dxa"/>
            <w:shd w:val="clear" w:color="auto" w:fill="D0CECE"/>
          </w:tcPr>
          <w:p w:rsidR="00BA2CC9" w:rsidRPr="00D51E21" w:rsidRDefault="00BA2CC9" w:rsidP="00EF3676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D51E21">
              <w:rPr>
                <w:rFonts w:cs="Arial"/>
                <w:b/>
                <w:bCs/>
                <w:spacing w:val="-3"/>
                <w:w w:val="99"/>
              </w:rPr>
              <w:t>Četnost svozu</w:t>
            </w:r>
          </w:p>
        </w:tc>
        <w:tc>
          <w:tcPr>
            <w:tcW w:w="3021" w:type="dxa"/>
            <w:shd w:val="clear" w:color="auto" w:fill="D0CECE"/>
          </w:tcPr>
          <w:p w:rsidR="00BA2CC9" w:rsidRPr="00D51E21" w:rsidRDefault="00BA2CC9" w:rsidP="00EF3676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D51E21">
              <w:rPr>
                <w:rFonts w:cs="Arial"/>
                <w:b/>
                <w:bCs/>
                <w:spacing w:val="-3"/>
                <w:w w:val="99"/>
              </w:rPr>
              <w:t>Svozové dny</w:t>
            </w:r>
          </w:p>
        </w:tc>
      </w:tr>
    </w:tbl>
    <w:p w:rsidR="00EF3676" w:rsidRPr="00EF3676" w:rsidRDefault="00EF3676" w:rsidP="00EF367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2CC9" w:rsidRPr="00852C4B" w:rsidTr="00EF3676">
        <w:tc>
          <w:tcPr>
            <w:tcW w:w="3020" w:type="dxa"/>
            <w:shd w:val="clear" w:color="auto" w:fill="0099FF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papír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3x týdně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pondělí, středa, pátek</w:t>
            </w:r>
          </w:p>
        </w:tc>
      </w:tr>
      <w:tr w:rsidR="00BA2CC9" w:rsidRPr="00852C4B" w:rsidTr="00EF3676">
        <w:tc>
          <w:tcPr>
            <w:tcW w:w="3020" w:type="dxa"/>
            <w:shd w:val="clear" w:color="auto" w:fill="FFFF00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plast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2x týdně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pondělí, čtvrtek</w:t>
            </w:r>
          </w:p>
        </w:tc>
      </w:tr>
      <w:tr w:rsidR="00BA2CC9" w:rsidRPr="00852C4B" w:rsidTr="00EF3676">
        <w:tc>
          <w:tcPr>
            <w:tcW w:w="3020" w:type="dxa"/>
            <w:shd w:val="clear" w:color="auto" w:fill="00FF00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sklo bílé i barevné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min. 1x za 14 dní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</w:p>
        </w:tc>
      </w:tr>
      <w:tr w:rsidR="00BA2CC9" w:rsidRPr="00852C4B" w:rsidTr="00EF3676">
        <w:tc>
          <w:tcPr>
            <w:tcW w:w="3020" w:type="dxa"/>
            <w:shd w:val="clear" w:color="auto" w:fill="FF9900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Nápojové kartony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min. 1x za 14 dní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</w:p>
        </w:tc>
      </w:tr>
      <w:tr w:rsidR="00BA2CC9" w:rsidRPr="00852C4B" w:rsidTr="00EF3676">
        <w:tc>
          <w:tcPr>
            <w:tcW w:w="3020" w:type="dxa"/>
            <w:shd w:val="clear" w:color="auto" w:fill="767171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kovy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dle potřeby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</w:p>
        </w:tc>
      </w:tr>
    </w:tbl>
    <w:p w:rsidR="00BA2CC9" w:rsidRDefault="00BA2CC9" w:rsidP="00BA2CC9">
      <w:pPr>
        <w:spacing w:before="29" w:after="120"/>
        <w:ind w:right="-20"/>
        <w:rPr>
          <w:rFonts w:cs="Arial"/>
          <w:b/>
          <w:bCs/>
          <w:color w:val="FF0000"/>
          <w:spacing w:val="-3"/>
          <w:w w:val="99"/>
        </w:rPr>
      </w:pPr>
    </w:p>
    <w:p w:rsidR="00BA2CC9" w:rsidRPr="000F3C0C" w:rsidRDefault="00BA2CC9" w:rsidP="00BA2CC9">
      <w:pPr>
        <w:spacing w:before="29" w:after="120"/>
        <w:ind w:right="-20"/>
        <w:rPr>
          <w:rFonts w:cs="Arial"/>
          <w:b/>
          <w:bCs/>
          <w:spacing w:val="-3"/>
          <w:w w:val="99"/>
        </w:rPr>
      </w:pPr>
      <w:r w:rsidRPr="000F3C0C">
        <w:rPr>
          <w:rFonts w:cs="Arial"/>
          <w:b/>
          <w:bCs/>
          <w:spacing w:val="-3"/>
          <w:w w:val="99"/>
        </w:rPr>
        <w:t>Bioodpad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2CC9" w:rsidTr="00EF36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Druh odpadu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Četnost svozu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Svozové dny</w:t>
            </w:r>
          </w:p>
        </w:tc>
      </w:tr>
      <w:tr w:rsidR="00BA2CC9" w:rsidTr="00EF3676">
        <w:tc>
          <w:tcPr>
            <w:tcW w:w="3020" w:type="dxa"/>
            <w:tcBorders>
              <w:top w:val="single" w:sz="4" w:space="0" w:color="auto"/>
            </w:tcBorders>
            <w:shd w:val="clear" w:color="auto" w:fill="BF8F00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bioodpad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1x týdně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Středa, čtvrtek, pátek</w:t>
            </w:r>
          </w:p>
        </w:tc>
      </w:tr>
    </w:tbl>
    <w:p w:rsidR="00BA2CC9" w:rsidRDefault="00BA2CC9" w:rsidP="00BA2CC9">
      <w:pPr>
        <w:spacing w:before="29" w:after="120"/>
        <w:ind w:right="-20"/>
        <w:rPr>
          <w:rFonts w:cs="Arial"/>
          <w:b/>
          <w:bCs/>
          <w:color w:val="FF0000"/>
          <w:spacing w:val="-3"/>
          <w:w w:val="99"/>
        </w:rPr>
      </w:pPr>
    </w:p>
    <w:p w:rsidR="00BA2CC9" w:rsidRPr="000F3C0C" w:rsidRDefault="00BA2CC9" w:rsidP="00BA2CC9">
      <w:pPr>
        <w:spacing w:before="29" w:after="120"/>
        <w:ind w:right="-20"/>
        <w:rPr>
          <w:rFonts w:cs="Arial"/>
          <w:b/>
          <w:bCs/>
          <w:spacing w:val="-3"/>
          <w:w w:val="99"/>
        </w:rPr>
      </w:pPr>
      <w:r w:rsidRPr="000F3C0C">
        <w:rPr>
          <w:rFonts w:cs="Arial"/>
          <w:b/>
          <w:bCs/>
          <w:spacing w:val="-3"/>
          <w:w w:val="99"/>
        </w:rPr>
        <w:t>Směsný komunální odpad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2CC9" w:rsidTr="00EF3676">
        <w:tc>
          <w:tcPr>
            <w:tcW w:w="3020" w:type="dxa"/>
            <w:shd w:val="clear" w:color="auto" w:fill="D0CECE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Druh odpadu</w:t>
            </w:r>
          </w:p>
        </w:tc>
        <w:tc>
          <w:tcPr>
            <w:tcW w:w="3021" w:type="dxa"/>
            <w:shd w:val="clear" w:color="auto" w:fill="D0CECE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Četnost svozu</w:t>
            </w:r>
          </w:p>
        </w:tc>
        <w:tc>
          <w:tcPr>
            <w:tcW w:w="3021" w:type="dxa"/>
            <w:shd w:val="clear" w:color="auto" w:fill="D0CECE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Svozové dny</w:t>
            </w:r>
          </w:p>
        </w:tc>
      </w:tr>
      <w:tr w:rsidR="00BA2CC9" w:rsidTr="00EF3676">
        <w:tc>
          <w:tcPr>
            <w:tcW w:w="3020" w:type="dxa"/>
            <w:shd w:val="clear" w:color="auto" w:fill="A6A6A6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směsný komunální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1x týdně</w:t>
            </w:r>
          </w:p>
        </w:tc>
        <w:tc>
          <w:tcPr>
            <w:tcW w:w="3021" w:type="dxa"/>
            <w:shd w:val="clear" w:color="auto" w:fill="auto"/>
          </w:tcPr>
          <w:p w:rsidR="00BA2CC9" w:rsidRPr="00EF3676" w:rsidRDefault="00BA2CC9" w:rsidP="00EF3676">
            <w:pPr>
              <w:spacing w:before="29" w:after="120"/>
              <w:ind w:right="-20"/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</w:pPr>
            <w:r w:rsidRPr="00EF3676">
              <w:rPr>
                <w:rFonts w:ascii="Calibri" w:eastAsia="Calibri" w:hAnsi="Calibri" w:cs="Arial"/>
                <w:b/>
                <w:bCs/>
                <w:spacing w:val="-3"/>
                <w:w w:val="99"/>
                <w:sz w:val="22"/>
                <w:szCs w:val="22"/>
              </w:rPr>
              <w:t>středa, čtvrtek, pátek</w:t>
            </w:r>
          </w:p>
        </w:tc>
      </w:tr>
    </w:tbl>
    <w:p w:rsidR="00BA2CC9" w:rsidRDefault="00BA2CC9" w:rsidP="00BA2CC9"/>
    <w:p w:rsidR="00F63819" w:rsidRDefault="00F63819" w:rsidP="00F63819">
      <w:pPr>
        <w:rPr>
          <w:rFonts w:ascii="Arial" w:hAnsi="Arial" w:cs="Arial"/>
          <w:sz w:val="22"/>
          <w:szCs w:val="22"/>
        </w:rPr>
      </w:pPr>
    </w:p>
    <w:p w:rsidR="00BA2CC9" w:rsidRPr="00D5586E" w:rsidRDefault="00BA2CC9" w:rsidP="00F63819">
      <w:pPr>
        <w:rPr>
          <w:rFonts w:ascii="Arial" w:hAnsi="Arial" w:cs="Arial"/>
          <w:sz w:val="22"/>
          <w:szCs w:val="22"/>
        </w:rPr>
      </w:pPr>
    </w:p>
    <w:sectPr w:rsidR="00BA2CC9" w:rsidRPr="00D5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163"/>
    <w:multiLevelType w:val="hybridMultilevel"/>
    <w:tmpl w:val="FDC645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3C1778"/>
    <w:multiLevelType w:val="hybridMultilevel"/>
    <w:tmpl w:val="0058AF10"/>
    <w:lvl w:ilvl="0" w:tplc="79647E2C">
      <w:start w:val="8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445D7E"/>
    <w:multiLevelType w:val="hybridMultilevel"/>
    <w:tmpl w:val="C532C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4C71"/>
    <w:multiLevelType w:val="hybridMultilevel"/>
    <w:tmpl w:val="42088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265"/>
    <w:multiLevelType w:val="hybridMultilevel"/>
    <w:tmpl w:val="55E6E4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075722"/>
    <w:multiLevelType w:val="hybridMultilevel"/>
    <w:tmpl w:val="E1423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55BC3"/>
    <w:multiLevelType w:val="hybridMultilevel"/>
    <w:tmpl w:val="038A3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C183D"/>
    <w:multiLevelType w:val="hybridMultilevel"/>
    <w:tmpl w:val="35D808E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3729B5"/>
    <w:multiLevelType w:val="hybridMultilevel"/>
    <w:tmpl w:val="2C38C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A3130"/>
    <w:multiLevelType w:val="hybridMultilevel"/>
    <w:tmpl w:val="ED1CD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8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90343"/>
    <w:multiLevelType w:val="hybridMultilevel"/>
    <w:tmpl w:val="510A4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E62A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E1A4E"/>
    <w:multiLevelType w:val="hybridMultilevel"/>
    <w:tmpl w:val="4B8ED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123E0"/>
    <w:multiLevelType w:val="hybridMultilevel"/>
    <w:tmpl w:val="E806D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720EF"/>
    <w:multiLevelType w:val="hybridMultilevel"/>
    <w:tmpl w:val="458A5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C1CD4"/>
    <w:multiLevelType w:val="hybridMultilevel"/>
    <w:tmpl w:val="18305742"/>
    <w:lvl w:ilvl="0" w:tplc="2878E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04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2F1BC5"/>
    <w:multiLevelType w:val="hybridMultilevel"/>
    <w:tmpl w:val="847ABB2E"/>
    <w:lvl w:ilvl="0" w:tplc="1196064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B45B89"/>
    <w:multiLevelType w:val="hybridMultilevel"/>
    <w:tmpl w:val="87369598"/>
    <w:lvl w:ilvl="0" w:tplc="E8E88C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6981D2D"/>
    <w:multiLevelType w:val="hybridMultilevel"/>
    <w:tmpl w:val="F0CEA16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277151"/>
    <w:multiLevelType w:val="hybridMultilevel"/>
    <w:tmpl w:val="E8BCF686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1A81752"/>
    <w:multiLevelType w:val="hybridMultilevel"/>
    <w:tmpl w:val="D9EA860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4A70EA"/>
    <w:multiLevelType w:val="hybridMultilevel"/>
    <w:tmpl w:val="225685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0407BC"/>
    <w:multiLevelType w:val="hybridMultilevel"/>
    <w:tmpl w:val="D670072A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CD419B6"/>
    <w:multiLevelType w:val="hybridMultilevel"/>
    <w:tmpl w:val="C9C2B7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566BEC"/>
    <w:multiLevelType w:val="hybridMultilevel"/>
    <w:tmpl w:val="3934F9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2"/>
  </w:num>
  <w:num w:numId="10">
    <w:abstractNumId w:val="20"/>
  </w:num>
  <w:num w:numId="11">
    <w:abstractNumId w:val="0"/>
  </w:num>
  <w:num w:numId="12">
    <w:abstractNumId w:val="13"/>
  </w:num>
  <w:num w:numId="13">
    <w:abstractNumId w:val="12"/>
  </w:num>
  <w:num w:numId="14">
    <w:abstractNumId w:val="17"/>
  </w:num>
  <w:num w:numId="15">
    <w:abstractNumId w:val="4"/>
  </w:num>
  <w:num w:numId="16">
    <w:abstractNumId w:val="19"/>
  </w:num>
  <w:num w:numId="17">
    <w:abstractNumId w:val="23"/>
  </w:num>
  <w:num w:numId="18">
    <w:abstractNumId w:val="21"/>
  </w:num>
  <w:num w:numId="19">
    <w:abstractNumId w:val="18"/>
  </w:num>
  <w:num w:numId="20">
    <w:abstractNumId w:val="16"/>
  </w:num>
  <w:num w:numId="21">
    <w:abstractNumId w:val="1"/>
  </w:num>
  <w:num w:numId="22">
    <w:abstractNumId w:val="15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9"/>
    <w:rsid w:val="00003871"/>
    <w:rsid w:val="00007E12"/>
    <w:rsid w:val="000311B4"/>
    <w:rsid w:val="0007209C"/>
    <w:rsid w:val="000732CD"/>
    <w:rsid w:val="00081222"/>
    <w:rsid w:val="000C4B73"/>
    <w:rsid w:val="000D643C"/>
    <w:rsid w:val="000E1FF4"/>
    <w:rsid w:val="000F46E9"/>
    <w:rsid w:val="00173A7B"/>
    <w:rsid w:val="001E499F"/>
    <w:rsid w:val="001E78BF"/>
    <w:rsid w:val="002133D3"/>
    <w:rsid w:val="00225750"/>
    <w:rsid w:val="00241DE4"/>
    <w:rsid w:val="00283F5F"/>
    <w:rsid w:val="00287463"/>
    <w:rsid w:val="00292EDB"/>
    <w:rsid w:val="0029599E"/>
    <w:rsid w:val="002B4BC7"/>
    <w:rsid w:val="002D1062"/>
    <w:rsid w:val="00310F92"/>
    <w:rsid w:val="0031590B"/>
    <w:rsid w:val="00344D67"/>
    <w:rsid w:val="00382CDF"/>
    <w:rsid w:val="003862C8"/>
    <w:rsid w:val="003B18E9"/>
    <w:rsid w:val="003C2F91"/>
    <w:rsid w:val="003E1433"/>
    <w:rsid w:val="00422488"/>
    <w:rsid w:val="0042774B"/>
    <w:rsid w:val="004502F5"/>
    <w:rsid w:val="00477A60"/>
    <w:rsid w:val="004D2BF1"/>
    <w:rsid w:val="00526128"/>
    <w:rsid w:val="005558A2"/>
    <w:rsid w:val="005620F0"/>
    <w:rsid w:val="00577739"/>
    <w:rsid w:val="005C4C39"/>
    <w:rsid w:val="005C5402"/>
    <w:rsid w:val="0060561E"/>
    <w:rsid w:val="00611C0C"/>
    <w:rsid w:val="00643074"/>
    <w:rsid w:val="00665425"/>
    <w:rsid w:val="006E7CD2"/>
    <w:rsid w:val="007374B7"/>
    <w:rsid w:val="00766751"/>
    <w:rsid w:val="00783F8E"/>
    <w:rsid w:val="007C326E"/>
    <w:rsid w:val="007D0079"/>
    <w:rsid w:val="00805821"/>
    <w:rsid w:val="0082081A"/>
    <w:rsid w:val="00861BA0"/>
    <w:rsid w:val="00862D8A"/>
    <w:rsid w:val="00871686"/>
    <w:rsid w:val="0089713B"/>
    <w:rsid w:val="008A7854"/>
    <w:rsid w:val="008D1F53"/>
    <w:rsid w:val="008D76FF"/>
    <w:rsid w:val="008E6861"/>
    <w:rsid w:val="008F6630"/>
    <w:rsid w:val="00925F44"/>
    <w:rsid w:val="009351F4"/>
    <w:rsid w:val="00952DD8"/>
    <w:rsid w:val="00984E0D"/>
    <w:rsid w:val="00997139"/>
    <w:rsid w:val="009A097A"/>
    <w:rsid w:val="009B1717"/>
    <w:rsid w:val="009B49CC"/>
    <w:rsid w:val="009F10C9"/>
    <w:rsid w:val="00A24327"/>
    <w:rsid w:val="00A41EB8"/>
    <w:rsid w:val="00A55D1C"/>
    <w:rsid w:val="00A619AE"/>
    <w:rsid w:val="00AB1B73"/>
    <w:rsid w:val="00AB285F"/>
    <w:rsid w:val="00AD40D8"/>
    <w:rsid w:val="00B33BD0"/>
    <w:rsid w:val="00B3535C"/>
    <w:rsid w:val="00B4378E"/>
    <w:rsid w:val="00B709F4"/>
    <w:rsid w:val="00B963E6"/>
    <w:rsid w:val="00BA2CC9"/>
    <w:rsid w:val="00BA7EDD"/>
    <w:rsid w:val="00BB1382"/>
    <w:rsid w:val="00BC25B1"/>
    <w:rsid w:val="00BE39D7"/>
    <w:rsid w:val="00C3658C"/>
    <w:rsid w:val="00C41AB7"/>
    <w:rsid w:val="00CC6CAC"/>
    <w:rsid w:val="00CE0908"/>
    <w:rsid w:val="00D054A4"/>
    <w:rsid w:val="00D233A1"/>
    <w:rsid w:val="00D30AF5"/>
    <w:rsid w:val="00D365C6"/>
    <w:rsid w:val="00D36ED7"/>
    <w:rsid w:val="00D52D92"/>
    <w:rsid w:val="00D544C9"/>
    <w:rsid w:val="00D5586E"/>
    <w:rsid w:val="00D74BD4"/>
    <w:rsid w:val="00D818B4"/>
    <w:rsid w:val="00E01A80"/>
    <w:rsid w:val="00E0345E"/>
    <w:rsid w:val="00E3181B"/>
    <w:rsid w:val="00E57EC4"/>
    <w:rsid w:val="00E74F67"/>
    <w:rsid w:val="00E94C0A"/>
    <w:rsid w:val="00EA0BAC"/>
    <w:rsid w:val="00EB612F"/>
    <w:rsid w:val="00ED37D0"/>
    <w:rsid w:val="00EF3676"/>
    <w:rsid w:val="00F1298D"/>
    <w:rsid w:val="00F25891"/>
    <w:rsid w:val="00F40E72"/>
    <w:rsid w:val="00F412D8"/>
    <w:rsid w:val="00F555E0"/>
    <w:rsid w:val="00F62923"/>
    <w:rsid w:val="00F63819"/>
    <w:rsid w:val="00FC5728"/>
    <w:rsid w:val="00FD25E8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C7CD74-9668-441B-B9E6-85F6719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81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BA7ED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629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9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923"/>
  </w:style>
  <w:style w:type="paragraph" w:styleId="Pedmtkomente">
    <w:name w:val="annotation subject"/>
    <w:basedOn w:val="Textkomente"/>
    <w:next w:val="Textkomente"/>
    <w:link w:val="PedmtkomenteChar"/>
    <w:rsid w:val="00F62923"/>
    <w:rPr>
      <w:b/>
      <w:bCs/>
    </w:rPr>
  </w:style>
  <w:style w:type="character" w:customStyle="1" w:styleId="PedmtkomenteChar">
    <w:name w:val="Předmět komentáře Char"/>
    <w:link w:val="Pedmtkomente"/>
    <w:rsid w:val="00F62923"/>
    <w:rPr>
      <w:b/>
      <w:bCs/>
    </w:rPr>
  </w:style>
  <w:style w:type="table" w:styleId="Mkatabulky">
    <w:name w:val="Table Grid"/>
    <w:basedOn w:val="Normlntabulka"/>
    <w:uiPriority w:val="39"/>
    <w:rsid w:val="00BA2C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4654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0273-13E3-4172-A5CD-582C36CA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Černošice</vt:lpstr>
    </vt:vector>
  </TitlesOfParts>
  <Company>Město Černošice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Černošice</dc:title>
  <dc:subject/>
  <dc:creator>v403</dc:creator>
  <cp:keywords/>
  <dc:description/>
  <cp:lastModifiedBy>Magdalena Košťáková</cp:lastModifiedBy>
  <cp:revision>2</cp:revision>
  <cp:lastPrinted>2016-08-24T12:26:00Z</cp:lastPrinted>
  <dcterms:created xsi:type="dcterms:W3CDTF">2023-04-05T12:54:00Z</dcterms:created>
  <dcterms:modified xsi:type="dcterms:W3CDTF">2023-04-05T12:54:00Z</dcterms:modified>
</cp:coreProperties>
</file>