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EE1FF" w14:textId="77777777" w:rsidR="00000000" w:rsidRDefault="00000000">
      <w:pPr>
        <w:pStyle w:val="Zkladntext20"/>
        <w:framePr w:w="9067" w:h="12227" w:hRule="exact" w:wrap="none" w:vAnchor="page" w:hAnchor="page" w:x="1424" w:y="1215"/>
        <w:shd w:val="clear" w:color="auto" w:fill="auto"/>
        <w:ind w:left="40"/>
      </w:pPr>
      <w:r>
        <w:rPr>
          <w:rStyle w:val="Zkladntext2"/>
          <w:b/>
          <w:bCs/>
          <w:color w:val="000000"/>
        </w:rPr>
        <w:t>Obec Bolatice Zastupitelstvo obce Bolatice</w:t>
      </w:r>
    </w:p>
    <w:p w14:paraId="1B90D08D" w14:textId="77777777" w:rsidR="00000000" w:rsidRDefault="00000000">
      <w:pPr>
        <w:pStyle w:val="Zkladntext20"/>
        <w:framePr w:w="9067" w:h="12227" w:hRule="exact" w:wrap="none" w:vAnchor="page" w:hAnchor="page" w:x="1424" w:y="1215"/>
        <w:shd w:val="clear" w:color="auto" w:fill="auto"/>
        <w:spacing w:after="286"/>
        <w:ind w:left="40"/>
      </w:pPr>
      <w:r>
        <w:rPr>
          <w:rStyle w:val="Zkladntext2"/>
          <w:b/>
          <w:bCs/>
          <w:color w:val="000000"/>
        </w:rPr>
        <w:t>Obecně závazná vyhláška obce Bolatice o nočním klidu</w:t>
      </w:r>
    </w:p>
    <w:p w14:paraId="1D9D6DB1" w14:textId="77777777" w:rsidR="00000000" w:rsidRDefault="00000000">
      <w:pPr>
        <w:pStyle w:val="Zkladntext"/>
        <w:framePr w:w="9067" w:h="12227" w:hRule="exact" w:wrap="none" w:vAnchor="page" w:hAnchor="page" w:x="1424" w:y="1215"/>
        <w:shd w:val="clear" w:color="auto" w:fill="auto"/>
        <w:spacing w:before="0" w:after="337"/>
        <w:ind w:left="20" w:right="20" w:firstLine="0"/>
      </w:pPr>
      <w:r>
        <w:rPr>
          <w:rStyle w:val="ZkladntextChar1"/>
          <w:color w:val="000000"/>
        </w:rPr>
        <w:t xml:space="preserve">Zastupitelstvo obce Bolatice se na svém 18. zasedání dne 12. 5. 2025 usneslo pod č. </w:t>
      </w:r>
      <w:proofErr w:type="spellStart"/>
      <w:r>
        <w:rPr>
          <w:rStyle w:val="ZkladntextChar1"/>
          <w:color w:val="000000"/>
        </w:rPr>
        <w:t>usn</w:t>
      </w:r>
      <w:proofErr w:type="spellEnd"/>
      <w:r>
        <w:rPr>
          <w:rStyle w:val="ZkladntextChar1"/>
          <w:color w:val="000000"/>
        </w:rPr>
        <w:t>. 10/18Z/2025 vydat na základě § 5 odst. 7 zákona č. 251/2016 Sb., o některých přestupcích, ve znění pozdějších předpisů (dále jen „zákon o některých přestupcích"), a v souladu s § 10 písm. d) a § 84 odst. 2 písm. h) zákona č. 128/2000 Sb., o obcích (obecní zřízení), ve znění pozdějších předpisů, tuto obecně závaznou vyhlášku (dále jen „vyhláška"):</w:t>
      </w:r>
    </w:p>
    <w:p w14:paraId="3B85E92E" w14:textId="77777777" w:rsidR="00000000" w:rsidRDefault="00000000">
      <w:pPr>
        <w:pStyle w:val="Nadpis10"/>
        <w:framePr w:w="9067" w:h="12227" w:hRule="exact" w:wrap="none" w:vAnchor="page" w:hAnchor="page" w:x="1424" w:y="1215"/>
        <w:shd w:val="clear" w:color="auto" w:fill="auto"/>
        <w:spacing w:before="0" w:after="259"/>
        <w:ind w:left="40"/>
      </w:pPr>
      <w:bookmarkStart w:id="0" w:name="bookmark0"/>
      <w:r>
        <w:rPr>
          <w:rStyle w:val="Nadpis1"/>
          <w:b/>
          <w:bCs/>
          <w:color w:val="000000"/>
        </w:rPr>
        <w:t>Čl. 1 Předmět</w:t>
      </w:r>
      <w:bookmarkEnd w:id="0"/>
    </w:p>
    <w:p w14:paraId="1B4F674D" w14:textId="77777777" w:rsidR="00000000" w:rsidRDefault="00000000">
      <w:pPr>
        <w:pStyle w:val="Zkladntext"/>
        <w:framePr w:w="9067" w:h="12227" w:hRule="exact" w:wrap="none" w:vAnchor="page" w:hAnchor="page" w:x="1424" w:y="1215"/>
        <w:shd w:val="clear" w:color="auto" w:fill="auto"/>
        <w:spacing w:before="0" w:after="606" w:line="293" w:lineRule="exact"/>
        <w:ind w:left="20" w:right="20" w:firstLine="0"/>
      </w:pPr>
      <w:r>
        <w:rPr>
          <w:rStyle w:val="ZkladntextChar1"/>
          <w:color w:val="000000"/>
        </w:rPr>
        <w:t>Předmětem této vyhlášky je stanovení výjimečných případů, při nichž je doba nočního klidu vymezena odlišně od zákona o některých přestupcích.</w:t>
      </w:r>
    </w:p>
    <w:p w14:paraId="503AA36D" w14:textId="77777777" w:rsidR="00000000" w:rsidRDefault="00000000">
      <w:pPr>
        <w:pStyle w:val="Nadpis10"/>
        <w:framePr w:w="9067" w:h="12227" w:hRule="exact" w:wrap="none" w:vAnchor="page" w:hAnchor="page" w:x="1424" w:y="1215"/>
        <w:shd w:val="clear" w:color="auto" w:fill="auto"/>
        <w:spacing w:before="0" w:after="344" w:line="210" w:lineRule="exact"/>
        <w:ind w:left="40"/>
      </w:pPr>
      <w:bookmarkStart w:id="1" w:name="bookmark1"/>
      <w:r>
        <w:rPr>
          <w:rStyle w:val="Nadpis1"/>
          <w:b/>
          <w:bCs/>
          <w:color w:val="000000"/>
        </w:rPr>
        <w:t>Čl. 2 Doba nočního klidu</w:t>
      </w:r>
      <w:bookmarkEnd w:id="1"/>
    </w:p>
    <w:p w14:paraId="749C7E1C" w14:textId="77777777" w:rsidR="00000000" w:rsidRDefault="00000000">
      <w:pPr>
        <w:pStyle w:val="Zkladntext"/>
        <w:framePr w:w="9067" w:h="12227" w:hRule="exact" w:wrap="none" w:vAnchor="page" w:hAnchor="page" w:x="1424" w:y="1215"/>
        <w:shd w:val="clear" w:color="auto" w:fill="auto"/>
        <w:spacing w:before="0" w:after="475" w:line="190" w:lineRule="exact"/>
        <w:ind w:left="20" w:firstLine="0"/>
      </w:pPr>
      <w:r>
        <w:rPr>
          <w:rStyle w:val="ZkladntextChar1"/>
          <w:color w:val="000000"/>
        </w:rPr>
        <w:t>Dobou nočního klidu se rozumí doba od dvacáté druhé do šesté hodiny.</w:t>
      </w:r>
      <w:r>
        <w:rPr>
          <w:rStyle w:val="ZkladntextChar1"/>
          <w:color w:val="000000"/>
          <w:vertAlign w:val="superscript"/>
        </w:rPr>
        <w:t>1</w:t>
      </w:r>
    </w:p>
    <w:p w14:paraId="329EFF7E" w14:textId="77777777" w:rsidR="00000000" w:rsidRDefault="00000000">
      <w:pPr>
        <w:pStyle w:val="Nadpis10"/>
        <w:framePr w:w="9067" w:h="12227" w:hRule="exact" w:wrap="none" w:vAnchor="page" w:hAnchor="page" w:x="1424" w:y="1215"/>
        <w:shd w:val="clear" w:color="auto" w:fill="auto"/>
        <w:spacing w:before="0" w:after="379"/>
        <w:ind w:left="40"/>
      </w:pPr>
      <w:bookmarkStart w:id="2" w:name="bookmark2"/>
      <w:r>
        <w:rPr>
          <w:rStyle w:val="Nadpis1"/>
          <w:b/>
          <w:bCs/>
          <w:color w:val="000000"/>
        </w:rPr>
        <w:t>Čl. 3 Stanovení výjimečných případů, při nichž je doba nočního klidu vymezena odlišně od zákona</w:t>
      </w:r>
      <w:bookmarkEnd w:id="2"/>
    </w:p>
    <w:p w14:paraId="18BC606A" w14:textId="77777777" w:rsidR="00000000" w:rsidRDefault="00000000">
      <w:pPr>
        <w:pStyle w:val="Zkladntext"/>
        <w:framePr w:w="9067" w:h="12227" w:hRule="exact" w:wrap="none" w:vAnchor="page" w:hAnchor="page" w:x="1424" w:y="1215"/>
        <w:numPr>
          <w:ilvl w:val="0"/>
          <w:numId w:val="1"/>
        </w:numPr>
        <w:shd w:val="clear" w:color="auto" w:fill="auto"/>
        <w:tabs>
          <w:tab w:val="left" w:pos="591"/>
        </w:tabs>
        <w:spacing w:before="0" w:after="142" w:line="293" w:lineRule="exact"/>
        <w:ind w:left="580" w:right="20"/>
        <w:jc w:val="left"/>
      </w:pPr>
      <w:r>
        <w:rPr>
          <w:rStyle w:val="ZkladntextChar1"/>
          <w:color w:val="000000"/>
        </w:rPr>
        <w:t>Doba nočního klidu nemusí být dodržována v noci z 31. prosince na 1. ledna z důvodu konání oslav příchodu nového roku.</w:t>
      </w:r>
    </w:p>
    <w:p w14:paraId="0DCB7B9B" w14:textId="77777777" w:rsidR="00000000" w:rsidRDefault="00000000">
      <w:pPr>
        <w:pStyle w:val="Zkladntext"/>
        <w:framePr w:w="9067" w:h="12227" w:hRule="exact" w:wrap="none" w:vAnchor="page" w:hAnchor="page" w:x="1424" w:y="1215"/>
        <w:numPr>
          <w:ilvl w:val="0"/>
          <w:numId w:val="1"/>
        </w:numPr>
        <w:shd w:val="clear" w:color="auto" w:fill="auto"/>
        <w:tabs>
          <w:tab w:val="left" w:pos="591"/>
        </w:tabs>
        <w:spacing w:before="0" w:after="180" w:line="190" w:lineRule="exact"/>
        <w:ind w:left="20" w:firstLine="0"/>
      </w:pPr>
      <w:r>
        <w:rPr>
          <w:rStyle w:val="ZkladntextChar1"/>
          <w:color w:val="000000"/>
        </w:rPr>
        <w:t>Doba nočního klidu se vymezuje od 23:00 do 06:00 hod., a to v následujících případech:</w:t>
      </w:r>
    </w:p>
    <w:p w14:paraId="5251AC85" w14:textId="77777777" w:rsidR="00000000" w:rsidRDefault="00000000">
      <w:pPr>
        <w:pStyle w:val="Zkladntext"/>
        <w:framePr w:w="9067" w:h="12227" w:hRule="exact" w:wrap="none" w:vAnchor="page" w:hAnchor="page" w:x="1424" w:y="1215"/>
        <w:numPr>
          <w:ilvl w:val="0"/>
          <w:numId w:val="2"/>
        </w:numPr>
        <w:shd w:val="clear" w:color="auto" w:fill="auto"/>
        <w:tabs>
          <w:tab w:val="left" w:pos="935"/>
        </w:tabs>
        <w:spacing w:before="0" w:after="0" w:line="250" w:lineRule="exact"/>
        <w:ind w:left="960" w:right="900" w:hanging="380"/>
        <w:jc w:val="left"/>
      </w:pPr>
      <w:r>
        <w:rPr>
          <w:rStyle w:val="ZkladntextChar1"/>
          <w:color w:val="000000"/>
        </w:rPr>
        <w:t>v noci ze dne 4. 7. na 5. 7. 2025 z důvodu konání tradiční akce „Letní kino" v Bolaticích,</w:t>
      </w:r>
    </w:p>
    <w:p w14:paraId="22544189" w14:textId="77777777" w:rsidR="00000000" w:rsidRDefault="00000000">
      <w:pPr>
        <w:pStyle w:val="Zkladntext"/>
        <w:framePr w:w="9067" w:h="12227" w:hRule="exact" w:wrap="none" w:vAnchor="page" w:hAnchor="page" w:x="1424" w:y="1215"/>
        <w:numPr>
          <w:ilvl w:val="0"/>
          <w:numId w:val="2"/>
        </w:numPr>
        <w:shd w:val="clear" w:color="auto" w:fill="auto"/>
        <w:tabs>
          <w:tab w:val="left" w:pos="930"/>
        </w:tabs>
        <w:spacing w:before="0" w:after="0" w:line="250" w:lineRule="exact"/>
        <w:ind w:left="960" w:right="620" w:hanging="380"/>
        <w:jc w:val="left"/>
      </w:pPr>
      <w:r>
        <w:rPr>
          <w:rStyle w:val="ZkladntextChar1"/>
          <w:color w:val="000000"/>
        </w:rPr>
        <w:t>v noci ze dne 25. 7. na 26. 7. 2025 z důvodu konání tradiční akce „Letní kino" v Bolaticích,</w:t>
      </w:r>
    </w:p>
    <w:p w14:paraId="1562E8BB" w14:textId="77777777" w:rsidR="00000000" w:rsidRDefault="00000000">
      <w:pPr>
        <w:pStyle w:val="Zkladntext"/>
        <w:framePr w:w="9067" w:h="12227" w:hRule="exact" w:wrap="none" w:vAnchor="page" w:hAnchor="page" w:x="1424" w:y="1215"/>
        <w:numPr>
          <w:ilvl w:val="0"/>
          <w:numId w:val="2"/>
        </w:numPr>
        <w:shd w:val="clear" w:color="auto" w:fill="auto"/>
        <w:tabs>
          <w:tab w:val="left" w:pos="940"/>
        </w:tabs>
        <w:spacing w:before="0" w:after="0" w:line="250" w:lineRule="exact"/>
        <w:ind w:left="960" w:right="900" w:hanging="380"/>
        <w:jc w:val="left"/>
      </w:pPr>
      <w:r>
        <w:rPr>
          <w:rStyle w:val="ZkladntextChar1"/>
          <w:color w:val="000000"/>
        </w:rPr>
        <w:t>v noci ze dne 8. 8. na 9. 8. 2025 z důvodu konání tradiční akce „Letní kino" v Bolaticích,</w:t>
      </w:r>
    </w:p>
    <w:p w14:paraId="0E871E1C" w14:textId="77777777" w:rsidR="00000000" w:rsidRDefault="00000000">
      <w:pPr>
        <w:pStyle w:val="Zkladntext"/>
        <w:framePr w:w="9067" w:h="12227" w:hRule="exact" w:wrap="none" w:vAnchor="page" w:hAnchor="page" w:x="1424" w:y="1215"/>
        <w:numPr>
          <w:ilvl w:val="0"/>
          <w:numId w:val="2"/>
        </w:numPr>
        <w:shd w:val="clear" w:color="auto" w:fill="auto"/>
        <w:tabs>
          <w:tab w:val="left" w:pos="935"/>
        </w:tabs>
        <w:spacing w:before="0" w:after="0" w:line="250" w:lineRule="exact"/>
        <w:ind w:left="960" w:right="620" w:hanging="380"/>
        <w:jc w:val="left"/>
      </w:pPr>
      <w:r>
        <w:rPr>
          <w:rStyle w:val="ZkladntextChar1"/>
          <w:color w:val="000000"/>
        </w:rPr>
        <w:t>v noci ze dne 9. 8. na 10. 8. 2025 z důvodu konání tradiční akce „Letní kino" v Bolaticích, Borové.</w:t>
      </w:r>
    </w:p>
    <w:p w14:paraId="709AD948" w14:textId="77777777" w:rsidR="00000000" w:rsidRDefault="00000000">
      <w:pPr>
        <w:pStyle w:val="Poznmkapodarou0"/>
        <w:framePr w:wrap="none" w:vAnchor="page" w:hAnchor="page" w:x="1409" w:y="14314"/>
        <w:shd w:val="clear" w:color="auto" w:fill="auto"/>
        <w:spacing w:line="170" w:lineRule="exact"/>
        <w:ind w:left="20"/>
      </w:pPr>
      <w:r>
        <w:rPr>
          <w:rStyle w:val="Poznmkapodarou"/>
          <w:color w:val="000000"/>
          <w:vertAlign w:val="superscript"/>
        </w:rPr>
        <w:t>1</w:t>
      </w:r>
      <w:r>
        <w:rPr>
          <w:rStyle w:val="Poznmkapodarou"/>
          <w:color w:val="000000"/>
        </w:rPr>
        <w:t xml:space="preserve"> § 5 odst. 7 zákona o některých přestupcích.</w:t>
      </w:r>
    </w:p>
    <w:p w14:paraId="7F8E9970" w14:textId="77777777" w:rsidR="00000000" w:rsidRDefault="00000000">
      <w:pPr>
        <w:pStyle w:val="ZhlavneboZpat0"/>
        <w:framePr w:wrap="none" w:vAnchor="page" w:hAnchor="page" w:x="5893" w:y="15402"/>
        <w:shd w:val="clear" w:color="auto" w:fill="auto"/>
        <w:spacing w:line="200" w:lineRule="exact"/>
        <w:ind w:left="20"/>
      </w:pPr>
      <w:r>
        <w:rPr>
          <w:rStyle w:val="ZhlavneboZpat"/>
          <w:noProof w:val="0"/>
          <w:color w:val="000000"/>
        </w:rPr>
        <w:t>1</w:t>
      </w:r>
    </w:p>
    <w:p w14:paraId="1CA14850" w14:textId="77777777" w:rsidR="00000000" w:rsidRDefault="00000000">
      <w:pPr>
        <w:rPr>
          <w:color w:val="auto"/>
          <w:sz w:val="2"/>
          <w:szCs w:val="2"/>
        </w:rPr>
        <w:sectPr w:rsidR="0000000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14:paraId="725FEAD1" w14:textId="77777777" w:rsidR="00000000" w:rsidRDefault="00000000">
      <w:pPr>
        <w:pStyle w:val="Zkladntext"/>
        <w:framePr w:w="9077" w:h="6471" w:hRule="exact" w:wrap="none" w:vAnchor="page" w:hAnchor="page" w:x="1419" w:y="1215"/>
        <w:numPr>
          <w:ilvl w:val="0"/>
          <w:numId w:val="1"/>
        </w:numPr>
        <w:shd w:val="clear" w:color="auto" w:fill="auto"/>
        <w:tabs>
          <w:tab w:val="left" w:pos="572"/>
        </w:tabs>
        <w:spacing w:before="0" w:after="180" w:line="254" w:lineRule="exact"/>
        <w:ind w:left="540" w:right="580" w:hanging="520"/>
        <w:jc w:val="left"/>
      </w:pPr>
      <w:r>
        <w:rPr>
          <w:rStyle w:val="ZkladntextChar1"/>
          <w:color w:val="000000"/>
        </w:rPr>
        <w:lastRenderedPageBreak/>
        <w:t>Doba nočního klidu se vymezuje od 02:00 do 06:00 hod., a to v následujících případech:</w:t>
      </w:r>
    </w:p>
    <w:p w14:paraId="64C0583F" w14:textId="77777777" w:rsidR="00000000" w:rsidRDefault="00000000">
      <w:pPr>
        <w:pStyle w:val="Zkladntext"/>
        <w:framePr w:w="9077" w:h="6471" w:hRule="exact" w:wrap="none" w:vAnchor="page" w:hAnchor="page" w:x="1419" w:y="1215"/>
        <w:numPr>
          <w:ilvl w:val="0"/>
          <w:numId w:val="3"/>
        </w:numPr>
        <w:shd w:val="clear" w:color="auto" w:fill="auto"/>
        <w:tabs>
          <w:tab w:val="left" w:pos="895"/>
        </w:tabs>
        <w:spacing w:before="0" w:after="0" w:line="254" w:lineRule="exact"/>
        <w:ind w:left="920" w:right="580" w:hanging="380"/>
        <w:jc w:val="left"/>
      </w:pPr>
      <w:r>
        <w:rPr>
          <w:rStyle w:val="ZkladntextChar1"/>
          <w:color w:val="000000"/>
        </w:rPr>
        <w:t>v noci ze dne 30. 5. na 31. 5. 2025 z důvodu konání tradiční akce Kácení máje v Bolaticích,</w:t>
      </w:r>
    </w:p>
    <w:p w14:paraId="420660B2" w14:textId="77777777" w:rsidR="00000000" w:rsidRDefault="00000000">
      <w:pPr>
        <w:pStyle w:val="Zkladntext"/>
        <w:framePr w:w="9077" w:h="6471" w:hRule="exact" w:wrap="none" w:vAnchor="page" w:hAnchor="page" w:x="1419" w:y="1215"/>
        <w:numPr>
          <w:ilvl w:val="0"/>
          <w:numId w:val="3"/>
        </w:numPr>
        <w:shd w:val="clear" w:color="auto" w:fill="auto"/>
        <w:tabs>
          <w:tab w:val="left" w:pos="890"/>
        </w:tabs>
        <w:spacing w:before="0" w:after="0" w:line="250" w:lineRule="exact"/>
        <w:ind w:left="920" w:right="60" w:hanging="380"/>
        <w:jc w:val="left"/>
      </w:pPr>
      <w:r>
        <w:rPr>
          <w:rStyle w:val="ZkladntextChar1"/>
          <w:color w:val="000000"/>
        </w:rPr>
        <w:t>v noci ze dne 31. 5. 2025 z důvodu konání tradiční akce Kácení máje v Bolaticích, Borové,</w:t>
      </w:r>
    </w:p>
    <w:p w14:paraId="09B87784" w14:textId="77777777" w:rsidR="00000000" w:rsidRDefault="00000000">
      <w:pPr>
        <w:pStyle w:val="Zkladntext"/>
        <w:framePr w:w="9077" w:h="6471" w:hRule="exact" w:wrap="none" w:vAnchor="page" w:hAnchor="page" w:x="1419" w:y="1215"/>
        <w:numPr>
          <w:ilvl w:val="0"/>
          <w:numId w:val="3"/>
        </w:numPr>
        <w:shd w:val="clear" w:color="auto" w:fill="auto"/>
        <w:tabs>
          <w:tab w:val="left" w:pos="900"/>
        </w:tabs>
        <w:spacing w:before="0" w:after="138"/>
        <w:ind w:left="920" w:right="60" w:hanging="380"/>
        <w:jc w:val="left"/>
      </w:pPr>
      <w:r>
        <w:rPr>
          <w:rStyle w:val="ZkladntextChar1"/>
          <w:color w:val="000000"/>
        </w:rPr>
        <w:t>v noci ze dne 27. 6 na 28. 6. 2025 z důvodu konání tradičního Karnevalu Sportovní slavnosti v Bolaticích,</w:t>
      </w:r>
    </w:p>
    <w:p w14:paraId="04CDB72F" w14:textId="77777777" w:rsidR="00000000" w:rsidRDefault="00000000">
      <w:pPr>
        <w:pStyle w:val="Zkladntext"/>
        <w:framePr w:w="9077" w:h="6471" w:hRule="exact" w:wrap="none" w:vAnchor="page" w:hAnchor="page" w:x="1419" w:y="1215"/>
        <w:numPr>
          <w:ilvl w:val="0"/>
          <w:numId w:val="3"/>
        </w:numPr>
        <w:shd w:val="clear" w:color="auto" w:fill="auto"/>
        <w:tabs>
          <w:tab w:val="left" w:pos="355"/>
        </w:tabs>
        <w:spacing w:before="0" w:after="90" w:line="190" w:lineRule="exact"/>
        <w:ind w:right="240" w:firstLine="0"/>
        <w:jc w:val="center"/>
      </w:pPr>
      <w:r>
        <w:rPr>
          <w:rStyle w:val="ZkladntextChar1"/>
          <w:color w:val="000000"/>
        </w:rPr>
        <w:t>v noci ze dne 23. 8. na 24. 8. 2025 z důvodu konání akce Dožínky v Bolaticích,</w:t>
      </w:r>
    </w:p>
    <w:p w14:paraId="62F92A56" w14:textId="77777777" w:rsidR="00000000" w:rsidRDefault="00000000">
      <w:pPr>
        <w:pStyle w:val="Zkladntext"/>
        <w:framePr w:w="9077" w:h="6471" w:hRule="exact" w:wrap="none" w:vAnchor="page" w:hAnchor="page" w:x="1419" w:y="1215"/>
        <w:numPr>
          <w:ilvl w:val="0"/>
          <w:numId w:val="3"/>
        </w:numPr>
        <w:shd w:val="clear" w:color="auto" w:fill="auto"/>
        <w:tabs>
          <w:tab w:val="left" w:pos="895"/>
        </w:tabs>
        <w:spacing w:before="0" w:after="138"/>
        <w:ind w:left="920" w:right="60" w:hanging="380"/>
        <w:jc w:val="left"/>
      </w:pPr>
      <w:r>
        <w:rPr>
          <w:rStyle w:val="ZkladntextChar1"/>
          <w:color w:val="000000"/>
        </w:rPr>
        <w:t>v noci ze dne 30. 8. na 31. 8. 2025 z důvodu konání akce STRASSENFEST v Bolaticích, Borové</w:t>
      </w:r>
    </w:p>
    <w:p w14:paraId="0BDA2227" w14:textId="77777777" w:rsidR="00000000" w:rsidRDefault="00000000">
      <w:pPr>
        <w:pStyle w:val="Zkladntext"/>
        <w:framePr w:w="9077" w:h="6471" w:hRule="exact" w:wrap="none" w:vAnchor="page" w:hAnchor="page" w:x="1419" w:y="1215"/>
        <w:numPr>
          <w:ilvl w:val="0"/>
          <w:numId w:val="3"/>
        </w:numPr>
        <w:shd w:val="clear" w:color="auto" w:fill="auto"/>
        <w:tabs>
          <w:tab w:val="left" w:pos="365"/>
        </w:tabs>
        <w:spacing w:before="0" w:after="94" w:line="190" w:lineRule="exact"/>
        <w:ind w:right="60" w:firstLine="0"/>
        <w:jc w:val="right"/>
      </w:pPr>
      <w:r>
        <w:rPr>
          <w:rStyle w:val="ZkladntextChar1"/>
          <w:color w:val="000000"/>
        </w:rPr>
        <w:t>v noci ze dne 5. 9. na 6. 9. 2025 z důvodu konání Rockového koncertu v Bolaticích,</w:t>
      </w:r>
    </w:p>
    <w:p w14:paraId="4A5CDDC7" w14:textId="77777777" w:rsidR="00000000" w:rsidRDefault="00000000">
      <w:pPr>
        <w:pStyle w:val="Zkladntext"/>
        <w:framePr w:w="9077" w:h="6471" w:hRule="exact" w:wrap="none" w:vAnchor="page" w:hAnchor="page" w:x="1419" w:y="1215"/>
        <w:numPr>
          <w:ilvl w:val="0"/>
          <w:numId w:val="3"/>
        </w:numPr>
        <w:shd w:val="clear" w:color="auto" w:fill="auto"/>
        <w:tabs>
          <w:tab w:val="left" w:pos="895"/>
        </w:tabs>
        <w:spacing w:before="0" w:after="513" w:line="283" w:lineRule="exact"/>
        <w:ind w:left="920" w:right="60" w:hanging="380"/>
        <w:jc w:val="left"/>
      </w:pPr>
      <w:r>
        <w:rPr>
          <w:rStyle w:val="ZkladntextChar1"/>
          <w:color w:val="000000"/>
        </w:rPr>
        <w:t xml:space="preserve">v noci ze dne 20. 9. na 21. 9. 2025 z důvodu konání tradiční akce </w:t>
      </w:r>
      <w:proofErr w:type="spellStart"/>
      <w:r>
        <w:rPr>
          <w:rStyle w:val="ZkladntextChar1"/>
          <w:color w:val="000000"/>
        </w:rPr>
        <w:t>Kobzolfest</w:t>
      </w:r>
      <w:proofErr w:type="spellEnd"/>
      <w:r>
        <w:rPr>
          <w:rStyle w:val="ZkladntextChar1"/>
          <w:color w:val="000000"/>
        </w:rPr>
        <w:t xml:space="preserve"> v Bolaticích.</w:t>
      </w:r>
    </w:p>
    <w:p w14:paraId="67B4EA31" w14:textId="77777777" w:rsidR="00000000" w:rsidRDefault="00000000">
      <w:pPr>
        <w:pStyle w:val="Nadpis10"/>
        <w:framePr w:w="9077" w:h="6471" w:hRule="exact" w:wrap="none" w:vAnchor="page" w:hAnchor="page" w:x="1419" w:y="1215"/>
        <w:shd w:val="clear" w:color="auto" w:fill="auto"/>
        <w:spacing w:before="0" w:after="87"/>
        <w:ind w:right="240"/>
      </w:pPr>
      <w:bookmarkStart w:id="3" w:name="bookmark3"/>
      <w:r>
        <w:rPr>
          <w:rStyle w:val="Nadpis1"/>
          <w:b/>
          <w:bCs/>
          <w:color w:val="000000"/>
        </w:rPr>
        <w:t>Čl. 4 Účinnost</w:t>
      </w:r>
      <w:bookmarkEnd w:id="3"/>
    </w:p>
    <w:p w14:paraId="22893DE8" w14:textId="77777777" w:rsidR="00000000" w:rsidRDefault="00000000">
      <w:pPr>
        <w:pStyle w:val="Zkladntext"/>
        <w:framePr w:w="9077" w:h="6471" w:hRule="exact" w:wrap="none" w:vAnchor="page" w:hAnchor="page" w:x="1419" w:y="1215"/>
        <w:shd w:val="clear" w:color="auto" w:fill="auto"/>
        <w:spacing w:before="0" w:after="0" w:line="283" w:lineRule="exact"/>
        <w:ind w:right="60" w:firstLine="0"/>
      </w:pPr>
      <w:r>
        <w:rPr>
          <w:rStyle w:val="ZkladntextChar1"/>
          <w:color w:val="000000"/>
        </w:rPr>
        <w:t>Tato vyhláška nabývá účinnosti počátkem patnáctého dne následujícího po dni jejího vyhlášení.</w:t>
      </w:r>
    </w:p>
    <w:p w14:paraId="0618BA89" w14:textId="77777777" w:rsidR="00000000" w:rsidRDefault="00000000">
      <w:pPr>
        <w:pStyle w:val="Zkladntext"/>
        <w:framePr w:w="9077" w:h="264" w:hRule="exact" w:wrap="none" w:vAnchor="page" w:hAnchor="page" w:x="1419" w:y="9442"/>
        <w:shd w:val="clear" w:color="auto" w:fill="auto"/>
        <w:spacing w:before="0" w:after="0" w:line="190" w:lineRule="exact"/>
        <w:ind w:right="240" w:firstLine="0"/>
        <w:jc w:val="center"/>
      </w:pPr>
      <w:r>
        <w:rPr>
          <w:rStyle w:val="ZkladntextChar1"/>
          <w:color w:val="000000"/>
        </w:rPr>
        <w:t>Kulaté razítko</w:t>
      </w:r>
    </w:p>
    <w:p w14:paraId="7DB8D7A8" w14:textId="77777777" w:rsidR="00000000" w:rsidRDefault="00000000">
      <w:pPr>
        <w:pStyle w:val="Zkladntext"/>
        <w:framePr w:w="9077" w:h="629" w:hRule="exact" w:wrap="none" w:vAnchor="page" w:hAnchor="page" w:x="1419" w:y="10542"/>
        <w:shd w:val="clear" w:color="auto" w:fill="auto"/>
        <w:tabs>
          <w:tab w:val="left" w:pos="6658"/>
        </w:tabs>
        <w:spacing w:before="0" w:after="0"/>
        <w:ind w:firstLine="0"/>
      </w:pPr>
      <w:r>
        <w:rPr>
          <w:rStyle w:val="ZkladntextChar1"/>
          <w:color w:val="000000"/>
        </w:rPr>
        <w:t>Mgr. Herbert Pavera v. r.</w:t>
      </w:r>
      <w:r>
        <w:rPr>
          <w:rStyle w:val="ZkladntextChar1"/>
          <w:color w:val="000000"/>
        </w:rPr>
        <w:tab/>
        <w:t>Martin Bortlík v. r.</w:t>
      </w:r>
    </w:p>
    <w:p w14:paraId="37364995" w14:textId="77777777" w:rsidR="00000000" w:rsidRDefault="00000000">
      <w:pPr>
        <w:pStyle w:val="Zkladntext"/>
        <w:framePr w:w="9077" w:h="629" w:hRule="exact" w:wrap="none" w:vAnchor="page" w:hAnchor="page" w:x="1419" w:y="10542"/>
        <w:shd w:val="clear" w:color="auto" w:fill="auto"/>
        <w:tabs>
          <w:tab w:val="left" w:pos="6662"/>
        </w:tabs>
        <w:spacing w:before="0" w:after="0"/>
        <w:ind w:firstLine="0"/>
      </w:pPr>
      <w:r>
        <w:rPr>
          <w:rStyle w:val="ZkladntextChar1"/>
          <w:color w:val="000000"/>
        </w:rPr>
        <w:t>starosta obce</w:t>
      </w:r>
      <w:r>
        <w:rPr>
          <w:rStyle w:val="ZkladntextChar1"/>
          <w:color w:val="000000"/>
        </w:rPr>
        <w:tab/>
        <w:t>místostarosta obce</w:t>
      </w:r>
    </w:p>
    <w:p w14:paraId="38B1B537" w14:textId="77777777" w:rsidR="00000000" w:rsidRDefault="00000000">
      <w:pPr>
        <w:pStyle w:val="ZhlavneboZpat0"/>
        <w:framePr w:wrap="none" w:vAnchor="page" w:hAnchor="page" w:x="5869" w:y="15442"/>
        <w:shd w:val="clear" w:color="auto" w:fill="auto"/>
        <w:spacing w:line="200" w:lineRule="exact"/>
        <w:ind w:left="20"/>
      </w:pPr>
      <w:r>
        <w:rPr>
          <w:rStyle w:val="ZhlavneboZpat"/>
          <w:noProof w:val="0"/>
          <w:color w:val="000000"/>
        </w:rPr>
        <w:t>2</w:t>
      </w:r>
    </w:p>
    <w:p w14:paraId="1481E1E4" w14:textId="77777777" w:rsidR="00991333" w:rsidRDefault="00991333">
      <w:pPr>
        <w:rPr>
          <w:color w:val="auto"/>
          <w:sz w:val="2"/>
          <w:szCs w:val="2"/>
        </w:rPr>
      </w:pPr>
    </w:p>
    <w:sectPr w:rsidR="00991333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47D74" w14:textId="77777777" w:rsidR="00991333" w:rsidRDefault="00991333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14:paraId="73DA05F5" w14:textId="77777777" w:rsidR="00991333" w:rsidRDefault="00991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50183" w14:textId="77777777" w:rsidR="00991333" w:rsidRDefault="00991333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14:paraId="05CA8976" w14:textId="77777777" w:rsidR="00991333" w:rsidRDefault="00991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(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0000003"/>
    <w:multiLevelType w:val="multilevel"/>
    <w:tmpl w:val="FFFFFFFF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</w:abstractNum>
  <w:abstractNum w:abstractNumId="2" w15:restartNumberingAfterBreak="0">
    <w:nsid w:val="00000005"/>
    <w:multiLevelType w:val="multilevel"/>
    <w:tmpl w:val="FFFFFFFF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</w:abstractNum>
  <w:num w:numId="1" w16cid:durableId="808324743">
    <w:abstractNumId w:val="0"/>
  </w:num>
  <w:num w:numId="2" w16cid:durableId="2006780264">
    <w:abstractNumId w:val="1"/>
  </w:num>
  <w:num w:numId="3" w16cid:durableId="11959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evenAndOddHeaders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706"/>
    <w:rsid w:val="003F30F5"/>
    <w:rsid w:val="005836E9"/>
    <w:rsid w:val="00991333"/>
    <w:rsid w:val="009C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DECC3C"/>
  <w14:defaultImageDpi w14:val="96"/>
  <w15:docId w15:val="{459E5B0F-2CC2-4F80-8E79-39FD3B12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Times New Roman" w:hAnsi="Courier New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rFonts w:cs="Courier New"/>
      <w:color w:val="00000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uiPriority w:val="99"/>
    <w:rPr>
      <w:rFonts w:ascii="Arial" w:hAnsi="Arial" w:cs="Arial"/>
      <w:b/>
      <w:bCs/>
      <w:spacing w:val="4"/>
      <w:sz w:val="23"/>
      <w:szCs w:val="23"/>
      <w:u w:val="none"/>
    </w:rPr>
  </w:style>
  <w:style w:type="character" w:customStyle="1" w:styleId="ZkladntextChar1">
    <w:name w:val="Základní text Char1"/>
    <w:basedOn w:val="Standardnpsmoodstavce"/>
    <w:link w:val="Zkladntext"/>
    <w:uiPriority w:val="99"/>
    <w:rPr>
      <w:rFonts w:ascii="Arial" w:hAnsi="Arial" w:cs="Arial"/>
      <w:spacing w:val="1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uiPriority w:val="99"/>
    <w:rPr>
      <w:rFonts w:ascii="Arial" w:hAnsi="Arial" w:cs="Arial"/>
      <w:b/>
      <w:bCs/>
      <w:spacing w:val="2"/>
      <w:sz w:val="21"/>
      <w:szCs w:val="21"/>
      <w:u w:val="none"/>
    </w:rPr>
  </w:style>
  <w:style w:type="character" w:customStyle="1" w:styleId="Poznmkapodarou">
    <w:name w:val="Poznámka pod čarou_"/>
    <w:basedOn w:val="Standardnpsmoodstavce"/>
    <w:link w:val="Poznmkapodarou0"/>
    <w:uiPriority w:val="99"/>
    <w:rPr>
      <w:rFonts w:ascii="Arial" w:hAnsi="Arial" w:cs="Arial"/>
      <w:spacing w:val="3"/>
      <w:sz w:val="17"/>
      <w:szCs w:val="17"/>
      <w:u w:val="none"/>
    </w:rPr>
  </w:style>
  <w:style w:type="character" w:customStyle="1" w:styleId="ZhlavneboZpat">
    <w:name w:val="Záhlaví nebo Zápatí_"/>
    <w:basedOn w:val="Standardnpsmoodstavce"/>
    <w:link w:val="ZhlavneboZpat0"/>
    <w:uiPriority w:val="99"/>
    <w:rPr>
      <w:rFonts w:ascii="Arial" w:hAnsi="Arial" w:cs="Arial"/>
      <w:noProof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uiPriority w:val="99"/>
    <w:pPr>
      <w:shd w:val="clear" w:color="auto" w:fill="FFFFFF"/>
      <w:spacing w:after="240" w:line="346" w:lineRule="exact"/>
      <w:jc w:val="center"/>
    </w:pPr>
    <w:rPr>
      <w:rFonts w:ascii="Arial" w:hAnsi="Arial" w:cs="Arial"/>
      <w:b/>
      <w:bCs/>
      <w:color w:val="auto"/>
      <w:spacing w:val="4"/>
      <w:sz w:val="23"/>
      <w:szCs w:val="23"/>
    </w:rPr>
  </w:style>
  <w:style w:type="paragraph" w:styleId="Zkladntext">
    <w:name w:val="Body Text"/>
    <w:basedOn w:val="Normln"/>
    <w:link w:val="ZkladntextChar1"/>
    <w:uiPriority w:val="99"/>
    <w:pPr>
      <w:shd w:val="clear" w:color="auto" w:fill="FFFFFF"/>
      <w:spacing w:before="240" w:after="360" w:line="288" w:lineRule="exact"/>
      <w:ind w:hanging="560"/>
      <w:jc w:val="both"/>
    </w:pPr>
    <w:rPr>
      <w:rFonts w:ascii="Arial" w:hAnsi="Arial" w:cs="Arial"/>
      <w:color w:val="auto"/>
      <w:spacing w:val="1"/>
      <w:sz w:val="19"/>
      <w:szCs w:val="19"/>
    </w:rPr>
  </w:style>
  <w:style w:type="character" w:customStyle="1" w:styleId="ZkladntextChar">
    <w:name w:val="Základní text Char"/>
    <w:basedOn w:val="Standardnpsmoodstavce"/>
    <w:uiPriority w:val="99"/>
    <w:semiHidden/>
    <w:rPr>
      <w:rFonts w:cs="Courier New"/>
      <w:color w:val="000000"/>
    </w:rPr>
  </w:style>
  <w:style w:type="paragraph" w:customStyle="1" w:styleId="Nadpis10">
    <w:name w:val="Nadpis #1"/>
    <w:basedOn w:val="Normln"/>
    <w:link w:val="Nadpis1"/>
    <w:uiPriority w:val="99"/>
    <w:pPr>
      <w:shd w:val="clear" w:color="auto" w:fill="FFFFFF"/>
      <w:spacing w:before="360" w:after="240" w:line="317" w:lineRule="exact"/>
      <w:jc w:val="center"/>
      <w:outlineLvl w:val="0"/>
    </w:pPr>
    <w:rPr>
      <w:rFonts w:ascii="Arial" w:hAnsi="Arial" w:cs="Arial"/>
      <w:b/>
      <w:bCs/>
      <w:color w:val="auto"/>
      <w:spacing w:val="2"/>
      <w:sz w:val="21"/>
      <w:szCs w:val="21"/>
    </w:rPr>
  </w:style>
  <w:style w:type="paragraph" w:customStyle="1" w:styleId="Poznmkapodarou0">
    <w:name w:val="Poznámka pod čarou"/>
    <w:basedOn w:val="Normln"/>
    <w:link w:val="Poznmkapodarou"/>
    <w:uiPriority w:val="99"/>
    <w:pPr>
      <w:shd w:val="clear" w:color="auto" w:fill="FFFFFF"/>
      <w:spacing w:line="240" w:lineRule="atLeast"/>
    </w:pPr>
    <w:rPr>
      <w:rFonts w:ascii="Arial" w:hAnsi="Arial" w:cs="Arial"/>
      <w:color w:val="auto"/>
      <w:spacing w:val="3"/>
      <w:sz w:val="17"/>
      <w:szCs w:val="17"/>
    </w:rPr>
  </w:style>
  <w:style w:type="paragraph" w:customStyle="1" w:styleId="ZhlavneboZpat0">
    <w:name w:val="Záhlaví nebo Zápatí"/>
    <w:basedOn w:val="Normln"/>
    <w:link w:val="ZhlavneboZpat"/>
    <w:uiPriority w:val="99"/>
    <w:pPr>
      <w:shd w:val="clear" w:color="auto" w:fill="FFFFFF"/>
      <w:spacing w:line="240" w:lineRule="atLeast"/>
    </w:pPr>
    <w:rPr>
      <w:rFonts w:ascii="Arial" w:hAnsi="Arial" w:cs="Arial"/>
      <w:noProof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Bolatice OZV nocni klid_platná</dc:title>
  <dc:subject/>
  <dc:creator>Radim Herudek</dc:creator>
  <cp:keywords/>
  <dc:description/>
  <cp:lastModifiedBy>Radim Herudek</cp:lastModifiedBy>
  <cp:revision>2</cp:revision>
  <dcterms:created xsi:type="dcterms:W3CDTF">2025-05-14T08:33:00Z</dcterms:created>
  <dcterms:modified xsi:type="dcterms:W3CDTF">2025-05-14T08:33:00Z</dcterms:modified>
</cp:coreProperties>
</file>