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0.5pt;height:87.75pt;mso-wrap-distance-right:0pt" filled="t" fillcolor="#FFFFFF" o:ole="">
            <v:imagedata r:id="rId3" o:title=""/>
          </v:shape>
          <o:OLEObject Type="Embed" ProgID="StaticMetafile" ShapeID="ole_rId2" DrawAspect="Content" ObjectID="_735125729" r:id="rId2"/>
        </w:object>
      </w:r>
    </w:p>
    <w:p>
      <w:pPr>
        <w:pStyle w:val="Standard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Standard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Obec Všesulov</w:t>
      </w:r>
    </w:p>
    <w:p>
      <w:pPr>
        <w:pStyle w:val="Standard"/>
        <w:jc w:val="center"/>
        <w:rPr>
          <w:rFonts w:ascii="Arial" w:hAnsi="Arial" w:eastAsia="Arial"/>
          <w:b/>
          <w:b/>
          <w:bCs/>
          <w:color w:val="000000"/>
          <w:sz w:val="32"/>
        </w:rPr>
      </w:pPr>
      <w:r>
        <w:rPr>
          <w:rFonts w:eastAsia="Arial" w:ascii="Arial" w:hAnsi="Arial"/>
          <w:b/>
          <w:bCs/>
          <w:color w:val="000000"/>
          <w:sz w:val="32"/>
        </w:rPr>
        <w:t>Zastupitelstvo obce Všesulov</w:t>
      </w:r>
    </w:p>
    <w:p>
      <w:pPr>
        <w:pStyle w:val="Standard"/>
        <w:jc w:val="center"/>
        <w:rPr>
          <w:rFonts w:ascii="Arial" w:hAnsi="Arial" w:eastAsia="Arial"/>
          <w:b/>
          <w:b/>
          <w:bCs/>
          <w:color w:val="000000"/>
          <w:sz w:val="32"/>
        </w:rPr>
      </w:pPr>
      <w:r>
        <w:rPr>
          <w:rFonts w:eastAsia="Arial" w:ascii="Arial" w:hAnsi="Arial"/>
          <w:b/>
          <w:bCs/>
          <w:color w:val="000000"/>
          <w:sz w:val="32"/>
        </w:rPr>
      </w:r>
    </w:p>
    <w:p>
      <w:pPr>
        <w:pStyle w:val="Textbody"/>
        <w:spacing w:lineRule="auto" w:line="240" w:before="0" w:after="120"/>
        <w:jc w:val="center"/>
        <w:rPr>
          <w:rFonts w:ascii="Arial" w:hAnsi="Arial" w:eastAsia="Arial"/>
          <w:b/>
          <w:b/>
          <w:bCs/>
          <w:color w:val="000000"/>
          <w:sz w:val="32"/>
        </w:rPr>
      </w:pPr>
      <w:r>
        <w:rPr>
          <w:rFonts w:eastAsia="Arial" w:ascii="Arial" w:hAnsi="Arial"/>
          <w:b/>
          <w:bCs/>
          <w:color w:val="000000"/>
          <w:sz w:val="32"/>
        </w:rPr>
        <w:t xml:space="preserve">Obecně závazná vyhláška obce Všesulov </w:t>
      </w:r>
    </w:p>
    <w:p>
      <w:pPr>
        <w:pStyle w:val="Textbody"/>
        <w:spacing w:lineRule="auto" w:line="240" w:before="0" w:after="120"/>
        <w:jc w:val="center"/>
        <w:rPr>
          <w:rFonts w:ascii="Arial" w:hAnsi="Arial" w:eastAsia="Arial"/>
          <w:b/>
          <w:b/>
          <w:bCs/>
          <w:color w:val="000000"/>
          <w:sz w:val="32"/>
        </w:rPr>
      </w:pPr>
      <w:r>
        <w:rPr>
          <w:rFonts w:eastAsia="Arial" w:ascii="Arial" w:hAnsi="Arial"/>
          <w:b/>
          <w:bCs/>
          <w:color w:val="000000"/>
          <w:sz w:val="32"/>
        </w:rPr>
        <w:t>č. 1/20</w:t>
      </w:r>
      <w:r>
        <w:rPr>
          <w:rFonts w:eastAsia="Arial" w:ascii="Arial" w:hAnsi="Arial"/>
          <w:b/>
          <w:bCs/>
          <w:color w:val="000000"/>
          <w:sz w:val="32"/>
        </w:rPr>
        <w:t>11</w:t>
      </w:r>
    </w:p>
    <w:p>
      <w:pPr>
        <w:pStyle w:val="Textbody"/>
        <w:spacing w:lineRule="auto" w:line="240" w:before="0" w:after="120"/>
        <w:jc w:val="center"/>
        <w:rPr>
          <w:rFonts w:ascii="Arial" w:hAnsi="Arial" w:eastAsia="Arial"/>
          <w:b/>
          <w:b/>
          <w:bCs/>
          <w:color w:val="000000"/>
          <w:sz w:val="28"/>
          <w:szCs w:val="28"/>
        </w:rPr>
      </w:pPr>
      <w:r>
        <w:rPr>
          <w:rFonts w:eastAsia="Arial" w:ascii="Arial" w:hAnsi="Arial"/>
          <w:b/>
          <w:bCs/>
          <w:color w:val="000000"/>
          <w:sz w:val="28"/>
          <w:szCs w:val="28"/>
        </w:rPr>
        <w:t>kterou se stanovují pravidla pro pohyb psů na veřejném prostranství v obci Všesulov</w:t>
      </w:r>
    </w:p>
    <w:p>
      <w:pPr>
        <w:pStyle w:val="Tlotextu"/>
        <w:spacing w:lineRule="auto" w:line="276"/>
        <w:ind w:left="108" w:right="0" w:hanging="0"/>
        <w:jc w:val="both"/>
        <w:rPr>
          <w:sz w:val="24"/>
          <w:szCs w:val="24"/>
        </w:rPr>
      </w:pPr>
      <w:r>
        <w:rPr>
          <w:rFonts w:ascii="Arial" w:hAnsi="Arial"/>
          <w:b/>
          <w:bCs/>
          <w:color w:val="000000"/>
          <w:spacing w:val="-5"/>
          <w:sz w:val="24"/>
          <w:szCs w:val="24"/>
        </w:rPr>
        <w:t xml:space="preserve">Zastupitelstvo </w:t>
      </w:r>
      <w:r>
        <w:rPr>
          <w:rFonts w:ascii="Arial" w:hAnsi="Arial"/>
          <w:b/>
          <w:bCs/>
          <w:color w:val="000000"/>
          <w:spacing w:val="-4"/>
          <w:sz w:val="24"/>
          <w:szCs w:val="24"/>
        </w:rPr>
        <w:t xml:space="preserve">obce </w:t>
      </w:r>
      <w:r>
        <w:rPr>
          <w:rFonts w:ascii="Arial" w:hAnsi="Arial"/>
          <w:b/>
          <w:bCs/>
          <w:color w:val="000000"/>
          <w:spacing w:val="-5"/>
          <w:sz w:val="24"/>
          <w:szCs w:val="24"/>
        </w:rPr>
        <w:t xml:space="preserve">Všesulov </w:t>
      </w:r>
      <w:r>
        <w:rPr>
          <w:rFonts w:ascii="Arial" w:hAnsi="Arial"/>
          <w:b/>
          <w:bCs/>
          <w:color w:val="000000"/>
          <w:spacing w:val="-4"/>
          <w:sz w:val="24"/>
          <w:szCs w:val="24"/>
        </w:rPr>
        <w:t xml:space="preserve">se </w:t>
      </w:r>
      <w:r>
        <w:rPr>
          <w:rFonts w:ascii="Arial" w:hAnsi="Arial"/>
          <w:b/>
          <w:bCs/>
          <w:color w:val="000000"/>
          <w:spacing w:val="-3"/>
          <w:sz w:val="24"/>
          <w:szCs w:val="24"/>
        </w:rPr>
        <w:t xml:space="preserve">na </w:t>
      </w:r>
      <w:r>
        <w:rPr>
          <w:rFonts w:ascii="Arial" w:hAnsi="Arial"/>
          <w:b/>
          <w:bCs/>
          <w:color w:val="000000"/>
          <w:spacing w:val="-4"/>
          <w:sz w:val="24"/>
          <w:szCs w:val="24"/>
        </w:rPr>
        <w:t xml:space="preserve">svém </w:t>
      </w:r>
      <w:r>
        <w:rPr>
          <w:rFonts w:ascii="Arial" w:hAnsi="Arial"/>
          <w:b/>
          <w:bCs/>
          <w:color w:val="000000"/>
          <w:spacing w:val="-5"/>
          <w:sz w:val="24"/>
          <w:szCs w:val="24"/>
        </w:rPr>
        <w:t xml:space="preserve">zasedání </w:t>
      </w:r>
      <w:r>
        <w:rPr>
          <w:rFonts w:ascii="Arial" w:hAnsi="Arial"/>
          <w:b/>
          <w:bCs/>
          <w:color w:val="000000"/>
          <w:spacing w:val="-4"/>
          <w:sz w:val="24"/>
          <w:szCs w:val="24"/>
        </w:rPr>
        <w:t xml:space="preserve">dne </w:t>
      </w:r>
      <w:r>
        <w:rPr>
          <w:rFonts w:ascii="Arial" w:hAnsi="Arial"/>
          <w:b/>
          <w:bCs/>
          <w:color w:val="000000"/>
          <w:spacing w:val="-5"/>
          <w:sz w:val="24"/>
          <w:szCs w:val="24"/>
        </w:rPr>
        <w:t>28.7.2011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usneslo vydat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na 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základě úst. </w:t>
      </w:r>
      <w:r>
        <w:rPr>
          <w:rFonts w:ascii="Arial" w:hAnsi="Arial"/>
          <w:color w:val="000000"/>
          <w:sz w:val="24"/>
          <w:szCs w:val="24"/>
        </w:rPr>
        <w:t xml:space="preserve">§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24 odst. </w:t>
      </w:r>
      <w:r>
        <w:rPr>
          <w:rFonts w:ascii="Arial" w:hAnsi="Arial"/>
          <w:color w:val="000000"/>
          <w:sz w:val="24"/>
          <w:szCs w:val="24"/>
        </w:rPr>
        <w:t xml:space="preserve">2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zákona </w:t>
      </w:r>
      <w:r>
        <w:rPr>
          <w:rFonts w:ascii="Arial" w:hAnsi="Arial"/>
          <w:color w:val="000000"/>
          <w:sz w:val="24"/>
          <w:szCs w:val="24"/>
        </w:rPr>
        <w:t xml:space="preserve">č. 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246/1992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Sb., </w:t>
      </w:r>
      <w:r>
        <w:rPr>
          <w:rFonts w:ascii="Arial" w:hAnsi="Arial"/>
          <w:color w:val="000000"/>
          <w:sz w:val="24"/>
          <w:szCs w:val="24"/>
        </w:rPr>
        <w:t xml:space="preserve">na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ochranu 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zvířat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proti týrání, </w:t>
      </w:r>
      <w:r>
        <w:rPr>
          <w:rFonts w:ascii="Arial" w:hAnsi="Arial"/>
          <w:color w:val="000000"/>
          <w:sz w:val="24"/>
          <w:szCs w:val="24"/>
        </w:rPr>
        <w:t xml:space="preserve">ve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znění pozdějších předpisů, </w:t>
      </w:r>
      <w:r>
        <w:rPr>
          <w:rFonts w:ascii="Arial" w:hAnsi="Arial"/>
          <w:color w:val="000000"/>
          <w:sz w:val="24"/>
          <w:szCs w:val="24"/>
        </w:rPr>
        <w:t xml:space="preserve">a v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souladu </w:t>
      </w:r>
      <w:r>
        <w:rPr>
          <w:rFonts w:ascii="Arial" w:hAnsi="Arial"/>
          <w:color w:val="000000"/>
          <w:sz w:val="24"/>
          <w:szCs w:val="24"/>
        </w:rPr>
        <w:t xml:space="preserve">s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úst. </w:t>
      </w:r>
      <w:r>
        <w:rPr>
          <w:rFonts w:ascii="Arial" w:hAnsi="Arial"/>
          <w:color w:val="000000"/>
          <w:sz w:val="24"/>
          <w:szCs w:val="24"/>
        </w:rPr>
        <w:t xml:space="preserve">§ 10 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písm. </w:t>
      </w:r>
      <w:r>
        <w:rPr>
          <w:rFonts w:ascii="Arial" w:hAnsi="Arial"/>
          <w:color w:val="000000"/>
          <w:sz w:val="24"/>
          <w:szCs w:val="24"/>
        </w:rPr>
        <w:t xml:space="preserve">d), § 35 a § 84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odst. 2) 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písm. </w:t>
      </w:r>
      <w:r>
        <w:rPr>
          <w:rFonts w:ascii="Arial" w:hAnsi="Arial"/>
          <w:color w:val="000000"/>
          <w:sz w:val="24"/>
          <w:szCs w:val="24"/>
        </w:rPr>
        <w:t xml:space="preserve">h)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zákona </w:t>
      </w:r>
      <w:r>
        <w:rPr>
          <w:rFonts w:ascii="Arial" w:hAnsi="Arial"/>
          <w:color w:val="000000"/>
          <w:sz w:val="24"/>
          <w:szCs w:val="24"/>
        </w:rPr>
        <w:t xml:space="preserve">č.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128/200 Sb., </w:t>
      </w:r>
      <w:r>
        <w:rPr>
          <w:rFonts w:ascii="Arial" w:hAnsi="Arial"/>
          <w:color w:val="000000"/>
          <w:sz w:val="24"/>
          <w:szCs w:val="24"/>
        </w:rPr>
        <w:t xml:space="preserve">o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obcích (obecní 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zřízení), 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ve 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znění 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pozdějších </w:t>
      </w:r>
      <w:r>
        <w:rPr>
          <w:rFonts w:ascii="Arial" w:hAnsi="Arial"/>
          <w:color w:val="000000"/>
          <w:spacing w:val="-4"/>
          <w:sz w:val="24"/>
          <w:szCs w:val="24"/>
        </w:rPr>
        <w:t>přepisů, tuto obecně závaznou vyhlášku.</w:t>
      </w:r>
    </w:p>
    <w:p>
      <w:pPr>
        <w:pStyle w:val="Standard"/>
        <w:jc w:val="center"/>
        <w:rPr>
          <w:rFonts w:ascii="Arial" w:hAnsi="Arial"/>
          <w:b/>
          <w:b/>
        </w:rPr>
      </w:pPr>
      <w:r>
        <w:rPr>
          <w:rFonts w:ascii="Arial" w:hAnsi="Arial"/>
          <w:b/>
          <w:sz w:val="24"/>
          <w:szCs w:val="24"/>
        </w:rPr>
        <w:t>Čl. 1</w:t>
      </w:r>
    </w:p>
    <w:p>
      <w:pPr>
        <w:pStyle w:val="Standard"/>
        <w:jc w:val="center"/>
        <w:rPr>
          <w:rFonts w:ascii="Arial" w:hAnsi="Arial"/>
          <w:b/>
          <w:b/>
        </w:rPr>
      </w:pPr>
      <w:r>
        <w:rPr>
          <w:rFonts w:ascii="Arial" w:hAnsi="Arial"/>
          <w:b/>
          <w:sz w:val="24"/>
          <w:szCs w:val="24"/>
        </w:rPr>
        <w:t>Pravidla pro pohyb psů na veřejném prostranství</w:t>
      </w:r>
    </w:p>
    <w:p>
      <w:pPr>
        <w:pStyle w:val="Nadpis1"/>
        <w:spacing w:lineRule="auto" w:line="228"/>
        <w:ind w:left="0" w:right="2653" w:hanging="0"/>
        <w:rPr>
          <w:rFonts w:ascii="Arial" w:hAnsi="Arial"/>
          <w:b/>
          <w:b/>
          <w:bCs/>
          <w:color w:val="000000"/>
          <w:spacing w:val="-5"/>
          <w:u w:val="single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844" w:leader="none"/>
        </w:tabs>
        <w:spacing w:lineRule="exact" w:line="285" w:before="0" w:after="0"/>
        <w:ind w:left="843" w:right="0" w:hanging="342"/>
        <w:jc w:val="left"/>
        <w:rPr>
          <w:rFonts w:ascii="Arial" w:hAnsi="Arial" w:eastAsia="NSimSun" w:cs="Arial"/>
          <w:color w:val="000000"/>
          <w:spacing w:val="-3"/>
          <w:kern w:val="2"/>
          <w:sz w:val="24"/>
          <w:szCs w:val="24"/>
          <w:lang w:val="cs-CZ" w:eastAsia="zh-CN" w:bidi="hi-IN"/>
        </w:rPr>
      </w:pPr>
      <w:r>
        <w:rPr>
          <w:rFonts w:eastAsia="NSimSun" w:cs="Arial" w:ascii="Arial" w:hAnsi="Arial"/>
          <w:color w:val="000000"/>
          <w:spacing w:val="-3"/>
          <w:kern w:val="2"/>
          <w:sz w:val="24"/>
          <w:szCs w:val="24"/>
          <w:lang w:val="cs-CZ" w:eastAsia="zh-CN" w:bidi="hi-IN"/>
        </w:rPr>
        <w:t>Stanovují se následující pravidla pro pohyb psů na veřejném prostranství</w:t>
      </w:r>
      <w:r>
        <w:rPr>
          <w:rFonts w:eastAsia="NSimSun" w:cs="Arial" w:ascii="Arial" w:hAnsi="Arial"/>
          <w:color w:val="000000"/>
          <w:spacing w:val="-3"/>
          <w:kern w:val="2"/>
          <w:sz w:val="24"/>
          <w:szCs w:val="24"/>
          <w:vertAlign w:val="superscript"/>
          <w:lang w:val="cs-CZ" w:eastAsia="zh-CN" w:bidi="hi-IN"/>
        </w:rPr>
        <w:t>J)</w:t>
      </w:r>
      <w:r>
        <w:rPr>
          <w:rFonts w:eastAsia="NSimSun" w:cs="Arial" w:ascii="Arial" w:hAnsi="Arial"/>
          <w:color w:val="000000"/>
          <w:spacing w:val="-3"/>
          <w:kern w:val="2"/>
          <w:position w:val="0"/>
          <w:sz w:val="24"/>
          <w:sz w:val="24"/>
          <w:szCs w:val="24"/>
          <w:vertAlign w:val="baseline"/>
          <w:lang w:val="cs-CZ" w:eastAsia="zh-CN" w:bidi="hi-IN"/>
        </w:rPr>
        <w:t xml:space="preserve"> v obci:</w:t>
      </w:r>
    </w:p>
    <w:p>
      <w:pPr>
        <w:pStyle w:val="Tlotextu"/>
        <w:spacing w:before="10" w:after="0"/>
        <w:jc w:val="both"/>
        <w:rPr>
          <w:rFonts w:ascii="Arial" w:hAnsi="Arial" w:eastAsia="NSimSun" w:cs="Arial"/>
          <w:color w:val="000000"/>
          <w:spacing w:val="-3"/>
          <w:kern w:val="2"/>
          <w:sz w:val="24"/>
          <w:szCs w:val="24"/>
          <w:lang w:val="cs-CZ" w:eastAsia="zh-CN" w:bidi="hi-IN"/>
        </w:rPr>
      </w:pPr>
      <w:r>
        <w:rPr>
          <w:rFonts w:eastAsia="NSimSun" w:cs="Arial" w:ascii="Arial" w:hAnsi="Arial"/>
          <w:color w:val="000000"/>
          <w:spacing w:val="-3"/>
          <w:kern w:val="2"/>
          <w:sz w:val="24"/>
          <w:szCs w:val="24"/>
          <w:lang w:val="cs-CZ" w:eastAsia="zh-CN" w:bidi="hi-IN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383" w:leader="none"/>
        </w:tabs>
        <w:spacing w:lineRule="auto" w:line="218" w:before="0" w:after="0"/>
        <w:ind w:left="118" w:right="202" w:hanging="0"/>
        <w:jc w:val="both"/>
        <w:rPr>
          <w:rFonts w:ascii="Arial" w:hAnsi="Arial" w:eastAsia="NSimSun" w:cs="Arial"/>
          <w:color w:val="000000"/>
          <w:spacing w:val="-3"/>
          <w:kern w:val="2"/>
          <w:sz w:val="24"/>
          <w:szCs w:val="24"/>
          <w:lang w:val="cs-CZ" w:eastAsia="zh-CN" w:bidi="hi-IN"/>
        </w:rPr>
      </w:pPr>
      <w:r>
        <w:rPr>
          <w:rFonts w:eastAsia="NSimSun" w:cs="Arial" w:ascii="Arial" w:hAnsi="Arial"/>
          <w:color w:val="000000"/>
          <w:spacing w:val="-3"/>
          <w:kern w:val="2"/>
          <w:sz w:val="24"/>
          <w:szCs w:val="24"/>
          <w:lang w:val="cs-CZ" w:eastAsia="zh-CN" w:bidi="hi-IN"/>
        </w:rPr>
        <w:t>na veřejných prostranstvích v obci, vyznačených v příloze k této obecně závazné vyhlášce (např. na mapce či jiným vhodným způsobem), je možný pohyb psů pouze na vodítku.</w:t>
      </w:r>
    </w:p>
    <w:p>
      <w:pPr>
        <w:pStyle w:val="ListParagraph"/>
        <w:tabs>
          <w:tab w:val="clear" w:pos="709"/>
          <w:tab w:val="left" w:pos="383" w:leader="none"/>
        </w:tabs>
        <w:spacing w:lineRule="auto" w:line="218" w:before="0" w:after="0"/>
        <w:ind w:left="118" w:right="202" w:hanging="0"/>
        <w:jc w:val="both"/>
        <w:rPr>
          <w:rFonts w:ascii="Arial" w:hAnsi="Arial" w:eastAsia="NSimSun" w:cs="Arial"/>
          <w:color w:val="000000"/>
          <w:spacing w:val="-3"/>
          <w:kern w:val="2"/>
          <w:sz w:val="24"/>
          <w:szCs w:val="24"/>
          <w:lang w:val="cs-CZ" w:eastAsia="zh-CN" w:bidi="hi-IN"/>
        </w:rPr>
      </w:pPr>
      <w:r>
        <w:rPr>
          <w:rFonts w:eastAsia="NSimSun" w:cs="Arial" w:ascii="Arial" w:hAnsi="Arial"/>
          <w:color w:val="000000"/>
          <w:spacing w:val="-3"/>
          <w:kern w:val="2"/>
          <w:sz w:val="24"/>
          <w:szCs w:val="24"/>
          <w:lang w:val="cs-CZ" w:eastAsia="zh-CN" w:bidi="hi-IN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383" w:leader="none"/>
        </w:tabs>
        <w:spacing w:lineRule="auto" w:line="218" w:before="0" w:after="0"/>
        <w:ind w:left="118" w:right="202" w:hanging="0"/>
        <w:jc w:val="both"/>
        <w:rPr>
          <w:rFonts w:ascii="Arial" w:hAnsi="Arial" w:eastAsia="NSimSun" w:cs="Arial"/>
          <w:color w:val="000000"/>
          <w:spacing w:val="-3"/>
          <w:kern w:val="2"/>
          <w:sz w:val="24"/>
          <w:szCs w:val="24"/>
          <w:lang w:val="cs-CZ" w:eastAsia="zh-CN" w:bidi="hi-IN"/>
        </w:rPr>
      </w:pPr>
      <w:r>
        <w:rPr>
          <w:rFonts w:eastAsia="NSimSun" w:cs="Arial" w:ascii="Arial" w:hAnsi="Arial"/>
          <w:color w:val="000000"/>
          <w:spacing w:val="-3"/>
          <w:kern w:val="2"/>
          <w:sz w:val="24"/>
          <w:szCs w:val="24"/>
          <w:lang w:val="cs-CZ" w:eastAsia="zh-CN" w:bidi="hi-IN"/>
        </w:rPr>
        <w:t>na veřejných prostranstvích v obci, vyznačených na mapce v příloze k této obecně závazné vyhlášce se zakazuje výcvik psů.</w:t>
      </w:r>
    </w:p>
    <w:p>
      <w:pPr>
        <w:pStyle w:val="Tlotextu"/>
        <w:spacing w:before="6" w:after="0"/>
        <w:jc w:val="both"/>
        <w:rPr>
          <w:rFonts w:ascii="Arial" w:hAnsi="Arial" w:eastAsia="NSimSun" w:cs="Arial"/>
          <w:color w:val="000000"/>
          <w:spacing w:val="-3"/>
          <w:kern w:val="2"/>
          <w:sz w:val="24"/>
          <w:szCs w:val="24"/>
          <w:lang w:val="cs-CZ" w:eastAsia="zh-CN" w:bidi="hi-IN"/>
        </w:rPr>
      </w:pPr>
      <w:r>
        <w:rPr>
          <w:rFonts w:eastAsia="NSimSun" w:cs="Arial" w:ascii="Arial" w:hAnsi="Arial"/>
          <w:color w:val="000000"/>
          <w:spacing w:val="-3"/>
          <w:kern w:val="2"/>
          <w:sz w:val="24"/>
          <w:szCs w:val="24"/>
          <w:lang w:val="cs-CZ" w:eastAsia="zh-CN" w:bidi="hi-IN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743" w:leader="none"/>
        </w:tabs>
        <w:spacing w:lineRule="auto" w:line="228" w:before="1" w:after="0"/>
        <w:ind w:left="492" w:right="355" w:hanging="0"/>
        <w:jc w:val="both"/>
        <w:rPr>
          <w:rFonts w:ascii="Arial" w:hAnsi="Arial" w:eastAsia="NSimSun" w:cs="Arial"/>
          <w:color w:val="000000"/>
          <w:spacing w:val="-3"/>
          <w:kern w:val="2"/>
          <w:sz w:val="24"/>
          <w:szCs w:val="24"/>
          <w:lang w:val="cs-CZ" w:eastAsia="zh-CN" w:bidi="hi-IN"/>
        </w:rPr>
      </w:pPr>
      <w:r>
        <w:rPr>
          <w:rFonts w:eastAsia="NSimSun" w:cs="Arial" w:ascii="Arial" w:hAnsi="Arial"/>
          <w:color w:val="000000"/>
          <w:spacing w:val="-3"/>
          <w:kern w:val="2"/>
          <w:sz w:val="24"/>
          <w:szCs w:val="24"/>
          <w:lang w:val="cs-CZ" w:eastAsia="zh-CN" w:bidi="hi-IN"/>
        </w:rPr>
        <w:t>Splnění povinností stanovených v ods. l zajišťuje fyzická osoba, která má psa na veřejném prostranství pod kontrolou či dohledem</w:t>
      </w:r>
      <w:r>
        <w:rPr>
          <w:rFonts w:eastAsia="NSimSun" w:cs="Arial" w:ascii="Arial" w:hAnsi="Arial"/>
          <w:color w:val="000000"/>
          <w:spacing w:val="-3"/>
          <w:kern w:val="2"/>
          <w:sz w:val="24"/>
          <w:szCs w:val="24"/>
          <w:vertAlign w:val="superscript"/>
          <w:lang w:val="cs-CZ" w:eastAsia="zh-CN" w:bidi="hi-IN"/>
        </w:rPr>
        <w:t>2)</w:t>
      </w:r>
    </w:p>
    <w:p>
      <w:pPr>
        <w:pStyle w:val="Standard"/>
        <w:jc w:val="center"/>
        <w:rPr>
          <w:rFonts w:ascii="Arial" w:hAnsi="Arial"/>
          <w:b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</w:r>
    </w:p>
    <w:p>
      <w:pPr>
        <w:pStyle w:val="Standard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  <w:sz w:val="24"/>
          <w:szCs w:val="24"/>
        </w:rPr>
        <w:t>Čl. 2</w:t>
      </w:r>
    </w:p>
    <w:p>
      <w:pPr>
        <w:pStyle w:val="Standard"/>
        <w:jc w:val="center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  <w:sz w:val="24"/>
          <w:szCs w:val="24"/>
          <w:u w:val="none"/>
        </w:rPr>
        <w:t>Účinnost</w:t>
      </w:r>
    </w:p>
    <w:p>
      <w:pPr>
        <w:pStyle w:val="Standard"/>
        <w:jc w:val="center"/>
        <w:rPr>
          <w:rFonts w:ascii="Arial" w:hAnsi="Arial"/>
          <w:b/>
          <w:b/>
          <w:bCs/>
          <w:color w:val="000000"/>
        </w:rPr>
      </w:pPr>
      <w:r>
        <w:rPr>
          <w:sz w:val="24"/>
          <w:szCs w:val="24"/>
          <w:u w:val="none"/>
        </w:rPr>
      </w:r>
    </w:p>
    <w:p>
      <w:pPr>
        <w:pStyle w:val="Tlotextu"/>
        <w:spacing w:lineRule="exact" w:line="285"/>
        <w:ind w:left="152" w:right="0" w:hanging="0"/>
        <w:rPr>
          <w:rFonts w:ascii="Arial" w:hAnsi="Arial"/>
          <w:color w:val="000000"/>
          <w:szCs w:val="24"/>
        </w:rPr>
      </w:pPr>
      <w:r>
        <w:rPr>
          <w:rFonts w:ascii="Arial" w:hAnsi="Arial"/>
          <w:color w:val="000000"/>
          <w:sz w:val="24"/>
          <w:szCs w:val="24"/>
        </w:rPr>
        <w:t>Tato obecně závazná vyhláška nabývá účinnosti 15. dnem po dni jejího vyhlášení.</w:t>
      </w:r>
    </w:p>
    <w:p>
      <w:pPr>
        <w:pStyle w:val="Standard"/>
        <w:spacing w:lineRule="exact" w:line="240"/>
        <w:ind w:firstLine="708"/>
        <w:rPr>
          <w:rFonts w:ascii="Arial" w:hAnsi="Arial" w:eastAsia="Arial"/>
          <w:i/>
          <w:i/>
          <w:color w:val="000000"/>
          <w:sz w:val="22"/>
        </w:rPr>
      </w:pPr>
      <w:r>
        <w:rPr>
          <w:rFonts w:eastAsia="Arial" w:ascii="Arial" w:hAnsi="Arial"/>
          <w:i/>
          <w:color w:val="000000"/>
          <w:sz w:val="22"/>
        </w:rPr>
        <w:tab/>
        <w:tab/>
        <w:tab/>
        <w:tab/>
        <w:tab/>
        <w:tab/>
        <w:tab/>
      </w:r>
    </w:p>
    <w:p>
      <w:pPr>
        <w:pStyle w:val="Standard"/>
        <w:spacing w:lineRule="exact" w:line="240"/>
        <w:ind w:left="708" w:hanging="0"/>
        <w:rPr>
          <w:rFonts w:ascii="Arial" w:hAnsi="Arial" w:eastAsia="Arial"/>
          <w:color w:val="000000"/>
          <w:sz w:val="22"/>
        </w:rPr>
      </w:pPr>
      <w:r>
        <w:rPr>
          <w:rFonts w:eastAsia="Arial" w:ascii="Arial" w:hAnsi="Arial"/>
          <w:color w:val="000000"/>
          <w:sz w:val="22"/>
        </w:rPr>
        <w:t>………………</w:t>
      </w:r>
      <w:r>
        <w:rPr>
          <w:rFonts w:eastAsia="Arial" w:ascii="Arial" w:hAnsi="Arial"/>
          <w:color w:val="000000"/>
          <w:sz w:val="22"/>
        </w:rPr>
        <w:t>...............</w:t>
        <w:tab/>
        <w:tab/>
        <w:tab/>
        <w:tab/>
        <w:t xml:space="preserve">           ……………….........</w:t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5309870</wp:posOffset>
            </wp:positionH>
            <wp:positionV relativeFrom="paragraph">
              <wp:posOffset>125730</wp:posOffset>
            </wp:positionV>
            <wp:extent cx="1304925" cy="126682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ascii="Arial" w:hAnsi="Arial"/>
          <w:color w:val="000000"/>
          <w:sz w:val="22"/>
        </w:rPr>
        <w:t>......</w:t>
      </w:r>
    </w:p>
    <w:p>
      <w:pPr>
        <w:pStyle w:val="Standard"/>
        <w:spacing w:lineRule="exact" w:line="240"/>
        <w:ind w:firstLine="708"/>
        <w:rPr/>
      </w:pPr>
      <w:r>
        <w:rPr>
          <w:rFonts w:eastAsia="Arial" w:ascii="Arial" w:hAnsi="Arial"/>
          <w:i/>
          <w:color w:val="000000"/>
          <w:sz w:val="22"/>
        </w:rPr>
        <w:t xml:space="preserve">     </w:t>
      </w:r>
      <w:r>
        <w:rPr>
          <w:rFonts w:eastAsia="Arial" w:ascii="Arial" w:hAnsi="Arial"/>
          <w:i/>
          <w:color w:val="000000"/>
          <w:sz w:val="22"/>
        </w:rPr>
        <w:t>Petra Křivohlavá</w:t>
      </w:r>
      <w:r>
        <w:rPr>
          <w:rFonts w:eastAsia="Arial" w:ascii="Arial" w:hAnsi="Arial"/>
          <w:i/>
          <w:color w:val="000000"/>
          <w:sz w:val="22"/>
        </w:rPr>
        <w:t xml:space="preserve">                                                                      </w:t>
      </w:r>
      <w:r>
        <w:rPr>
          <w:rFonts w:eastAsia="Arial" w:ascii="Arial" w:hAnsi="Arial"/>
          <w:i/>
          <w:color w:val="000000"/>
          <w:sz w:val="22"/>
        </w:rPr>
        <w:t>Václav Kotík</w:t>
      </w:r>
      <w:r>
        <w:rPr>
          <w:rFonts w:eastAsia="Arial" w:ascii="Arial" w:hAnsi="Arial"/>
          <w:color w:val="000000"/>
          <w:sz w:val="22"/>
        </w:rPr>
        <w:t xml:space="preserve">  </w:t>
      </w:r>
    </w:p>
    <w:p>
      <w:pPr>
        <w:pStyle w:val="Standard"/>
        <w:spacing w:lineRule="exact" w:line="240"/>
        <w:ind w:firstLine="708"/>
        <w:rPr>
          <w:rFonts w:ascii="Arial" w:hAnsi="Arial" w:eastAsia="Arial"/>
          <w:color w:val="000000"/>
          <w:sz w:val="22"/>
        </w:rPr>
      </w:pPr>
      <w:r>
        <w:rPr>
          <w:rFonts w:eastAsia="Arial" w:ascii="Arial" w:hAnsi="Arial"/>
          <w:color w:val="000000"/>
          <w:sz w:val="22"/>
        </w:rPr>
        <w:t xml:space="preserve">        </w:t>
      </w:r>
      <w:r>
        <w:rPr>
          <w:rFonts w:eastAsia="Arial" w:ascii="Arial" w:hAnsi="Arial"/>
          <w:color w:val="000000"/>
          <w:sz w:val="22"/>
        </w:rPr>
        <w:t xml:space="preserve">místostarosta            </w:t>
        <w:tab/>
        <w:tab/>
        <w:tab/>
        <w:tab/>
        <w:tab/>
        <w:tab/>
        <w:t>starosta</w:t>
      </w:r>
    </w:p>
    <w:p>
      <w:pPr>
        <w:pStyle w:val="Standard"/>
        <w:spacing w:lineRule="exact" w:line="240"/>
        <w:rPr>
          <w:rFonts w:ascii="Arial" w:hAnsi="Arial" w:eastAsia="Arial"/>
          <w:sz w:val="22"/>
        </w:rPr>
      </w:pPr>
      <w:r>
        <w:rPr>
          <w:rFonts w:eastAsia="Arial" w:ascii="Arial" w:hAnsi="Arial"/>
          <w:sz w:val="22"/>
        </w:rPr>
      </w:r>
    </w:p>
    <w:p>
      <w:pPr>
        <w:pStyle w:val="Standard"/>
        <w:spacing w:lineRule="exact" w:line="240"/>
        <w:rPr>
          <w:rFonts w:ascii="Arial" w:hAnsi="Arial" w:eastAsia="Arial"/>
          <w:sz w:val="22"/>
        </w:rPr>
      </w:pPr>
      <w:r>
        <w:rPr>
          <w:rFonts w:eastAsia="Arial" w:ascii="Arial" w:hAnsi="Arial"/>
          <w:sz w:val="22"/>
        </w:rPr>
      </w:r>
    </w:p>
    <w:p>
      <w:pPr>
        <w:pStyle w:val="Standard"/>
        <w:spacing w:lineRule="exact" w:line="240"/>
        <w:rPr/>
      </w:pPr>
      <w:r>
        <w:rPr>
          <w:rFonts w:eastAsia="Arial" w:ascii="Arial" w:hAnsi="Arial"/>
          <w:color w:val="000000"/>
          <w:sz w:val="22"/>
        </w:rPr>
        <w:t xml:space="preserve">Vyvěšeno na úřední desce obecního úřadu dne: </w:t>
      </w:r>
      <w:r>
        <w:rPr>
          <w:rFonts w:eastAsia="Arial" w:ascii="Arial" w:hAnsi="Arial"/>
          <w:color w:val="000000"/>
          <w:sz w:val="22"/>
        </w:rPr>
        <w:t>2.8.2011</w:t>
      </w:r>
    </w:p>
    <w:p>
      <w:pPr>
        <w:pStyle w:val="Standard"/>
        <w:spacing w:lineRule="exact" w:line="240"/>
        <w:rPr>
          <w:rFonts w:ascii="Arial" w:hAnsi="Arial" w:eastAsia="Arial"/>
          <w:sz w:val="22"/>
        </w:rPr>
      </w:pPr>
      <w:r>
        <w:rPr>
          <w:rFonts w:eastAsia="Arial" w:ascii="Arial" w:hAnsi="Arial"/>
          <w:sz w:val="22"/>
        </w:rPr>
      </w:r>
    </w:p>
    <w:p>
      <w:pPr>
        <w:pStyle w:val="Standard"/>
        <w:spacing w:lineRule="exact" w:line="240"/>
        <w:rPr>
          <w:rFonts w:ascii="Arial" w:hAnsi="Arial" w:eastAsia="Arial"/>
          <w:color w:val="000000"/>
          <w:sz w:val="22"/>
        </w:rPr>
      </w:pPr>
      <w:r>
        <w:rPr>
          <w:rFonts w:eastAsia="Arial" w:ascii="Arial" w:hAnsi="Arial"/>
          <w:color w:val="000000"/>
          <w:sz w:val="22"/>
        </w:rPr>
        <w:t xml:space="preserve">Sejmuto z úřední desky obecního úřadu dne: </w:t>
      </w:r>
      <w:r>
        <w:rPr>
          <w:rFonts w:eastAsia="Arial" w:ascii="Arial" w:hAnsi="Arial"/>
          <w:color w:val="000000"/>
          <w:sz w:val="22"/>
        </w:rPr>
        <w:t>20.8.2011</w:t>
      </w:r>
    </w:p>
    <w:p>
      <w:pPr>
        <w:pStyle w:val="Standard"/>
        <w:spacing w:lineRule="exact" w:line="240"/>
        <w:rPr>
          <w:rFonts w:ascii="Arial" w:hAnsi="Arial" w:eastAsia="Arial"/>
          <w:color w:val="000000"/>
          <w:sz w:val="22"/>
        </w:rPr>
      </w:pPr>
      <w:r>
        <w:rPr/>
      </w:r>
    </w:p>
    <w:p>
      <w:pPr>
        <w:pStyle w:val="Standard"/>
        <w:spacing w:lineRule="exact" w:line="240"/>
        <w:rPr>
          <w:rFonts w:ascii="Arial" w:hAnsi="Arial" w:eastAsia="Arial"/>
          <w:color w:val="000000"/>
          <w:sz w:val="22"/>
        </w:rPr>
      </w:pPr>
      <w:r>
        <w:rPr/>
      </w:r>
    </w:p>
    <w:p>
      <w:pPr>
        <w:pStyle w:val="Standard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Výčet veřejných prostranství v obci, na nichž se uplatňuje regulace dle úst. či. l písm. a) a b) obecně závazné vyhlášky obce </w:t>
      </w:r>
    </w:p>
    <w:p>
      <w:pPr>
        <w:pStyle w:val="Standard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andard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1, Obecní komunikace k zastávce CD </w:t>
      </w:r>
    </w:p>
    <w:p>
      <w:pPr>
        <w:pStyle w:val="Standard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2, Obecní komunikace „ Ulička „ </w:t>
      </w:r>
    </w:p>
    <w:p>
      <w:pPr>
        <w:pStyle w:val="Standard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3, Komunikace ke hřbitovu (od Kotíka) </w:t>
      </w:r>
    </w:p>
    <w:p>
      <w:pPr>
        <w:pStyle w:val="Standard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4, Komunikace „Poustka" </w:t>
      </w:r>
    </w:p>
    <w:p>
      <w:pPr>
        <w:pStyle w:val="Standard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5, Náves Pod kaštany (až ke kostelu) </w:t>
      </w:r>
    </w:p>
    <w:p>
      <w:pPr>
        <w:pStyle w:val="Standard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6, Obecní komunikace (Kottink + chaty drůbežárna) </w:t>
      </w:r>
    </w:p>
    <w:p>
      <w:pPr>
        <w:pStyle w:val="Standard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7, hřiště (bývala cihelna) </w:t>
      </w:r>
    </w:p>
    <w:p>
      <w:pPr>
        <w:pStyle w:val="Standard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8, Obecní komunikace okolo spodního rybníka + k Jámě nad p. Peterkou, okolo p. Peška </w:t>
      </w:r>
    </w:p>
    <w:p>
      <w:pPr>
        <w:pStyle w:val="Standard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9, SilnicelL a]II. třídy procházející obcí </w:t>
      </w:r>
    </w:p>
    <w:p>
      <w:pPr>
        <w:pStyle w:val="Standard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10, nádvoří č.p. 12 (bývalý statek) </w:t>
      </w:r>
    </w:p>
    <w:sectPr>
      <w:footerReference w:type="default" r:id="rId5"/>
      <w:type w:val="nextPage"/>
      <w:pgSz w:w="11906" w:h="16838"/>
      <w:pgMar w:left="1134" w:right="1134" w:gutter="0" w:header="0" w:top="1134" w:footer="708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rPr>
        <w:sz w:val="20"/>
        <w:szCs w:val="20"/>
      </w:rPr>
    </w:pPr>
    <w:r>
      <w:rPr>
        <w:sz w:val="20"/>
        <w:szCs w:val="20"/>
      </w:rPr>
      <w:t>Příloha k obecně závazné vyhlášce obce Všesulov č.1.2011, kterou se stanovují pravidla pro pohyb psů na veřejných prostranství v obci Všesulov.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43" w:hanging="342"/>
      </w:pPr>
      <w:rPr>
        <w:sz w:val="25"/>
        <w:spacing w:val="-24"/>
        <w:szCs w:val="25"/>
        <w:w w:val="99"/>
        <w:rFonts w:ascii="Arial" w:hAnsi="Arial" w:eastAsia="Times New Roman" w:cs="Times New Roman"/>
        <w:lang w:val="cs-CZ" w:eastAsia="cs-CZ" w:bidi="cs-CZ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34" w:hanging="342"/>
      </w:pPr>
      <w:rPr>
        <w:rFonts w:ascii="Symbol" w:hAnsi="Symbol" w:cs="Symbol" w:hint="default"/>
        <w:lang w:val="cs-CZ" w:eastAsia="cs-CZ" w:bidi="cs-CZ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9" w:hanging="342"/>
      </w:pPr>
      <w:rPr>
        <w:rFonts w:ascii="Symbol" w:hAnsi="Symbol" w:cs="Symbol" w:hint="default"/>
        <w:lang w:val="cs-CZ" w:eastAsia="cs-CZ" w:bidi="cs-CZ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4" w:hanging="342"/>
      </w:pPr>
      <w:rPr>
        <w:rFonts w:ascii="Symbol" w:hAnsi="Symbol" w:cs="Symbol" w:hint="default"/>
        <w:lang w:val="cs-CZ" w:eastAsia="cs-CZ" w:bidi="cs-CZ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19" w:hanging="342"/>
      </w:pPr>
      <w:rPr>
        <w:rFonts w:ascii="Symbol" w:hAnsi="Symbol" w:cs="Symbol" w:hint="default"/>
        <w:lang w:val="cs-CZ" w:eastAsia="cs-CZ" w:bidi="cs-CZ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4" w:hanging="342"/>
      </w:pPr>
      <w:rPr>
        <w:rFonts w:ascii="Symbol" w:hAnsi="Symbol" w:cs="Symbol" w:hint="default"/>
        <w:lang w:val="cs-CZ" w:eastAsia="cs-CZ" w:bidi="cs-CZ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9" w:hanging="342"/>
      </w:pPr>
      <w:rPr>
        <w:rFonts w:ascii="Symbol" w:hAnsi="Symbol" w:cs="Symbol" w:hint="default"/>
        <w:lang w:val="cs-CZ" w:eastAsia="cs-CZ" w:bidi="cs-CZ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4" w:hanging="342"/>
      </w:pPr>
      <w:rPr>
        <w:rFonts w:ascii="Symbol" w:hAnsi="Symbol" w:cs="Symbol" w:hint="default"/>
        <w:lang w:val="cs-CZ" w:eastAsia="cs-CZ" w:bidi="cs-CZ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9" w:hanging="342"/>
      </w:pPr>
      <w:rPr>
        <w:rFonts w:ascii="Symbol" w:hAnsi="Symbol" w:cs="Symbol" w:hint="default"/>
        <w:lang w:val="cs-CZ" w:eastAsia="cs-CZ" w:bidi="cs-CZ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18" w:hanging="264"/>
      </w:pPr>
      <w:rPr>
        <w:sz w:val="25"/>
        <w:spacing w:val="-6"/>
        <w:b/>
        <w:szCs w:val="25"/>
        <w:bCs/>
        <w:w w:val="99"/>
        <w:rFonts w:ascii="Arial" w:hAnsi="Arial" w:eastAsia="Times New Roman" w:cs="Times New Roman"/>
        <w:lang w:val="cs-CZ" w:eastAsia="cs-CZ" w:bidi="cs-CZ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86" w:hanging="264"/>
      </w:pPr>
      <w:rPr>
        <w:rFonts w:ascii="Symbol" w:hAnsi="Symbol" w:cs="Symbol" w:hint="default"/>
        <w:lang w:val="cs-CZ" w:eastAsia="cs-CZ" w:bidi="cs-CZ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53" w:hanging="264"/>
      </w:pPr>
      <w:rPr>
        <w:rFonts w:ascii="Symbol" w:hAnsi="Symbol" w:cs="Symbol" w:hint="default"/>
        <w:lang w:val="cs-CZ" w:eastAsia="cs-CZ" w:bidi="cs-CZ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0" w:hanging="264"/>
      </w:pPr>
      <w:rPr>
        <w:rFonts w:ascii="Symbol" w:hAnsi="Symbol" w:cs="Symbol" w:hint="default"/>
        <w:lang w:val="cs-CZ" w:eastAsia="cs-CZ" w:bidi="cs-CZ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87" w:hanging="264"/>
      </w:pPr>
      <w:rPr>
        <w:rFonts w:ascii="Symbol" w:hAnsi="Symbol" w:cs="Symbol" w:hint="default"/>
        <w:lang w:val="cs-CZ" w:eastAsia="cs-CZ" w:bidi="cs-CZ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4" w:hanging="264"/>
      </w:pPr>
      <w:rPr>
        <w:rFonts w:ascii="Symbol" w:hAnsi="Symbol" w:cs="Symbol" w:hint="default"/>
        <w:lang w:val="cs-CZ" w:eastAsia="cs-CZ" w:bidi="cs-CZ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1" w:hanging="264"/>
      </w:pPr>
      <w:rPr>
        <w:rFonts w:ascii="Symbol" w:hAnsi="Symbol" w:cs="Symbol" w:hint="default"/>
        <w:lang w:val="cs-CZ" w:eastAsia="cs-CZ" w:bidi="cs-CZ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8" w:hanging="264"/>
      </w:pPr>
      <w:rPr>
        <w:rFonts w:ascii="Symbol" w:hAnsi="Symbol" w:cs="Symbol" w:hint="default"/>
        <w:lang w:val="cs-CZ" w:eastAsia="cs-CZ" w:bidi="cs-CZ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5" w:hanging="264"/>
      </w:pPr>
      <w:rPr>
        <w:rFonts w:ascii="Symbol" w:hAnsi="Symbol" w:cs="Symbol" w:hint="default"/>
        <w:lang w:val="cs-CZ" w:eastAsia="cs-CZ" w:bidi="cs-CZ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ormal"/>
    <w:qFormat/>
    <w:pPr>
      <w:ind w:left="1940" w:right="0" w:hanging="0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cs-CZ" w:eastAsia="cs-CZ" w:bidi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6861c5"/>
    <w:rPr>
      <w:rFonts w:cs="Mangal"/>
      <w:sz w:val="20"/>
      <w:szCs w:val="18"/>
    </w:rPr>
  </w:style>
  <w:style w:type="character" w:styleId="Ukotvenpoznmkypodarou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861c5"/>
    <w:rPr>
      <w:vertAlign w:val="superscript"/>
    </w:rPr>
  </w:style>
  <w:style w:type="character" w:styleId="Znakypropoznmkupodarou">
    <w:name w:val="Znaky pro poznámku pod čarou"/>
    <w:qFormat/>
    <w:rPr/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xtbody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Zhlavazpat" w:customStyle="1">
    <w:name w:val="Záhlaví a zápatí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pat">
    <w:name w:val="Footer"/>
    <w:basedOn w:val="Zhlavazpat"/>
    <w:pPr/>
    <w:rPr/>
  </w:style>
  <w:style w:type="paragraph" w:styleId="NormalWeb">
    <w:name w:val="Normal (Web)"/>
    <w:basedOn w:val="Normal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eastAsia="cs-CZ" w:bidi="ar-SA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6861c5"/>
    <w:pPr/>
    <w:rPr>
      <w:rFonts w:cs="Mangal"/>
      <w:sz w:val="20"/>
      <w:szCs w:val="18"/>
    </w:rPr>
  </w:style>
  <w:style w:type="paragraph" w:styleId="ListParagraph">
    <w:name w:val="List Paragraph"/>
    <w:basedOn w:val="Normal"/>
    <w:qFormat/>
    <w:pPr>
      <w:ind w:left="118" w:right="0" w:hanging="0"/>
    </w:pPr>
    <w:rPr>
      <w:rFonts w:ascii="Times New Roman" w:hAnsi="Times New Roman" w:eastAsia="Times New Roman" w:cs="Times New Roman"/>
      <w:lang w:val="cs-CZ" w:eastAsia="cs-CZ" w:bidi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D696-B4EF-4654-B84A-841AC7C3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Application>LibreOffice/7.4.4.2$Windows_X86_64 LibreOffice_project/85569322deea74ec9134968a29af2df5663baa21</Application>
  <AppVersion>15.0000</AppVersion>
  <DocSecurity>0</DocSecurity>
  <Pages>2</Pages>
  <Words>328</Words>
  <Characters>1761</Characters>
  <CharactersWithSpaces>2187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2021-07-20T07:12:00Z</dcterms:created>
  <dc:creator>Šmídová Ivana</dc:creator>
  <dc:description/>
  <dc:language>cs-CZ</dc:language>
  <cp:lastModifiedBy/>
  <cp:lastPrinted>2021-07-27T22:18:54Z</cp:lastPrinted>
  <dcterms:modified xsi:type="dcterms:W3CDTF">2023-06-06T10:42:57Z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