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F2C3F23" w:rsidR="00455210" w:rsidRPr="00FD7DB7" w:rsidRDefault="004D456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456E">
              <w:rPr>
                <w:rFonts w:ascii="Times New Roman" w:hAnsi="Times New Roman"/>
              </w:rPr>
              <w:t>SZ UKZUZ 164248/2024/46215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EAB92C6" w:rsidR="00455210" w:rsidRPr="00FD7DB7" w:rsidRDefault="002163D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163D2">
              <w:rPr>
                <w:rFonts w:ascii="Times New Roman" w:hAnsi="Times New Roman"/>
              </w:rPr>
              <w:t>UKZUZ 022887/2025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F66309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4D456E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2099A6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D456E">
              <w:rPr>
                <w:rFonts w:ascii="Times New Roman" w:hAnsi="Times New Roman"/>
              </w:rPr>
              <w:t>helicovex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67B6E83" w:rsidR="00455210" w:rsidRPr="000A360A" w:rsidRDefault="002163D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163D2">
              <w:rPr>
                <w:rFonts w:ascii="Times New Roman" w:hAnsi="Times New Roman"/>
              </w:rPr>
              <w:t>14</w:t>
            </w:r>
            <w:r w:rsidR="00DA0D86" w:rsidRPr="002163D2">
              <w:rPr>
                <w:rFonts w:ascii="Times New Roman" w:hAnsi="Times New Roman"/>
              </w:rPr>
              <w:t xml:space="preserve">. </w:t>
            </w:r>
            <w:r w:rsidR="004D456E" w:rsidRPr="002163D2">
              <w:rPr>
                <w:rFonts w:ascii="Times New Roman" w:hAnsi="Times New Roman"/>
              </w:rPr>
              <w:t>února</w:t>
            </w:r>
            <w:r w:rsidR="00DA0D86" w:rsidRPr="002163D2">
              <w:rPr>
                <w:rFonts w:ascii="Times New Roman" w:hAnsi="Times New Roman"/>
              </w:rPr>
              <w:t xml:space="preserve"> 202</w:t>
            </w:r>
            <w:r w:rsidR="00FB55E8" w:rsidRPr="002163D2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0B3BAF4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D456E">
        <w:rPr>
          <w:rFonts w:ascii="Times New Roman" w:hAnsi="Times New Roman"/>
          <w:b/>
          <w:sz w:val="28"/>
          <w:szCs w:val="28"/>
        </w:rPr>
        <w:t>Helicovex</w:t>
      </w:r>
      <w:proofErr w:type="spellEnd"/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4D456E">
        <w:rPr>
          <w:rFonts w:ascii="Times New Roman" w:hAnsi="Times New Roman"/>
          <w:b/>
          <w:sz w:val="28"/>
          <w:szCs w:val="28"/>
        </w:rPr>
        <w:t>6115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4D456E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1418"/>
        <w:gridCol w:w="567"/>
        <w:gridCol w:w="1559"/>
        <w:gridCol w:w="1843"/>
      </w:tblGrid>
      <w:tr w:rsidR="009A23FB" w:rsidRPr="009A23FB" w14:paraId="3F8DA91B" w14:textId="77777777" w:rsidTr="009B6CED">
        <w:tc>
          <w:tcPr>
            <w:tcW w:w="283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559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090127E0" w:rsidR="009A23FB" w:rsidRPr="009A23FB" w:rsidRDefault="009A23FB" w:rsidP="001319D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4D456E" w:rsidRPr="004D456E" w14:paraId="07CE8FD5" w14:textId="77777777" w:rsidTr="009B6CED">
        <w:tc>
          <w:tcPr>
            <w:tcW w:w="2835" w:type="dxa"/>
          </w:tcPr>
          <w:p w14:paraId="389D3D63" w14:textId="729B4928" w:rsidR="004D456E" w:rsidRPr="009A23FB" w:rsidRDefault="004D456E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tykvovitá, zelenina cibulová, pór, zelenina brukvovitá, zelenina listová, čajovník, okrasné rostliny, proso seté, čirok, ozdobnice, artyčok, řepa salátová, drobné ovoce, reveň rebarbora, fenykl, </w:t>
            </w: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celer řapíkatý, kořeninové rostliny a koření, konopí seté, čekanka, řepka olejka, len setý, sezam, brukev řepák, vodnice, lnička setá, podzemnice olejná, slunečnice, </w:t>
            </w:r>
            <w:proofErr w:type="spellStart"/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šrucha</w:t>
            </w:r>
            <w:proofErr w:type="spellEnd"/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zelná, jahodník</w:t>
            </w:r>
          </w:p>
        </w:tc>
        <w:tc>
          <w:tcPr>
            <w:tcW w:w="1417" w:type="dxa"/>
          </w:tcPr>
          <w:p w14:paraId="0348E1E0" w14:textId="57055E1D" w:rsidR="004D456E" w:rsidRPr="009A23FB" w:rsidRDefault="004D456E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černopáska bavlníková</w:t>
            </w:r>
          </w:p>
        </w:tc>
        <w:tc>
          <w:tcPr>
            <w:tcW w:w="1418" w:type="dxa"/>
          </w:tcPr>
          <w:p w14:paraId="1E0DF8DD" w14:textId="6BB631C6" w:rsidR="004D456E" w:rsidRPr="009A23FB" w:rsidRDefault="004D456E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0,05-0,2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1FAF91A7" w:rsidR="004D456E" w:rsidRPr="009A23FB" w:rsidRDefault="009B6CED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</w:tcPr>
          <w:p w14:paraId="38D66729" w14:textId="3F37DDE8" w:rsidR="004D456E" w:rsidRPr="009A23FB" w:rsidRDefault="004D456E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na počátku líhnutí, larvy mladé </w:t>
            </w:r>
          </w:p>
        </w:tc>
        <w:tc>
          <w:tcPr>
            <w:tcW w:w="1843" w:type="dxa"/>
          </w:tcPr>
          <w:p w14:paraId="144074D3" w14:textId="01DE10D1" w:rsidR="004D456E" w:rsidRPr="009A23FB" w:rsidRDefault="004D456E" w:rsidP="004D456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456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7619DDC7" w14:textId="77777777" w:rsidR="009B6CED" w:rsidRDefault="009B6CED" w:rsidP="009B6CE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843"/>
        <w:gridCol w:w="1984"/>
        <w:gridCol w:w="1843"/>
      </w:tblGrid>
      <w:tr w:rsidR="00814A9F" w:rsidRPr="009A23FB" w14:paraId="3B191BF1" w14:textId="4A91CA8B" w:rsidTr="001319DE">
        <w:tc>
          <w:tcPr>
            <w:tcW w:w="2268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B6CED" w:rsidRPr="009B6CED" w14:paraId="369D0BB2" w14:textId="5CEB778C" w:rsidTr="001319DE">
        <w:tc>
          <w:tcPr>
            <w:tcW w:w="2268" w:type="dxa"/>
          </w:tcPr>
          <w:p w14:paraId="4D51B707" w14:textId="7B7538BA" w:rsidR="009B6CED" w:rsidRPr="009A23FB" w:rsidRDefault="009B6CED" w:rsidP="009B6C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701" w:type="dxa"/>
          </w:tcPr>
          <w:p w14:paraId="52E77683" w14:textId="5550859F" w:rsidR="009B6CED" w:rsidRPr="009A23FB" w:rsidRDefault="009B6CED" w:rsidP="009B6C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6C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843" w:type="dxa"/>
          </w:tcPr>
          <w:p w14:paraId="14BA59CE" w14:textId="120CD171" w:rsidR="009B6CED" w:rsidRPr="009A23FB" w:rsidRDefault="009B6CED" w:rsidP="009B6C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6C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6B486B7B" w:rsidR="009B6CED" w:rsidRPr="009A23FB" w:rsidRDefault="009B6CED" w:rsidP="009B6C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6C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12x</w:t>
            </w:r>
          </w:p>
        </w:tc>
        <w:tc>
          <w:tcPr>
            <w:tcW w:w="1843" w:type="dxa"/>
          </w:tcPr>
          <w:p w14:paraId="5056159E" w14:textId="266CFEF0" w:rsidR="009B6CED" w:rsidRPr="009A23FB" w:rsidRDefault="009B6CED" w:rsidP="009B6C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6C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8 dnů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6D705D9" w14:textId="63FD9044" w:rsidR="00796FF9" w:rsidRDefault="009B6CED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lze aplikovat </w:t>
      </w:r>
      <w:r w:rsidRPr="009B6CED">
        <w:rPr>
          <w:rFonts w:ascii="Times New Roman" w:hAnsi="Times New Roman"/>
          <w:sz w:val="24"/>
          <w:szCs w:val="24"/>
        </w:rPr>
        <w:t>postřikovači polních plodin nebo ručně např. postřikovači zádovými nebo na vozíku/trakaři</w:t>
      </w:r>
      <w:r>
        <w:rPr>
          <w:rFonts w:ascii="Times New Roman" w:hAnsi="Times New Roman"/>
          <w:sz w:val="24"/>
          <w:szCs w:val="24"/>
        </w:rPr>
        <w:t>.</w:t>
      </w:r>
    </w:p>
    <w:p w14:paraId="4273A9B3" w14:textId="561E505B" w:rsidR="003A42EE" w:rsidRDefault="00796FF9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96FF9">
        <w:rPr>
          <w:rFonts w:ascii="Times New Roman" w:hAnsi="Times New Roman"/>
          <w:sz w:val="24"/>
          <w:szCs w:val="24"/>
        </w:rPr>
        <w:t xml:space="preserve">Při </w:t>
      </w:r>
      <w:r>
        <w:rPr>
          <w:rFonts w:ascii="Times New Roman" w:hAnsi="Times New Roman"/>
          <w:sz w:val="24"/>
          <w:szCs w:val="24"/>
        </w:rPr>
        <w:t xml:space="preserve">ruční aplikaci </w:t>
      </w:r>
      <w:r w:rsidRPr="00796FF9">
        <w:rPr>
          <w:rFonts w:ascii="Times New Roman" w:hAnsi="Times New Roman"/>
          <w:sz w:val="24"/>
          <w:szCs w:val="24"/>
        </w:rPr>
        <w:t>postřik</w:t>
      </w:r>
      <w:r>
        <w:rPr>
          <w:rFonts w:ascii="Times New Roman" w:hAnsi="Times New Roman"/>
          <w:sz w:val="24"/>
          <w:szCs w:val="24"/>
        </w:rPr>
        <w:t>em</w:t>
      </w:r>
      <w:r w:rsidRPr="00796FF9">
        <w:rPr>
          <w:rFonts w:ascii="Times New Roman" w:hAnsi="Times New Roman"/>
          <w:sz w:val="24"/>
          <w:szCs w:val="24"/>
        </w:rPr>
        <w:t xml:space="preserve"> je třeba použít postřikovací tyč (nástavec) o délce nejméně </w:t>
      </w:r>
      <w:r>
        <w:rPr>
          <w:rFonts w:ascii="Times New Roman" w:hAnsi="Times New Roman"/>
          <w:sz w:val="24"/>
          <w:szCs w:val="24"/>
        </w:rPr>
        <w:t xml:space="preserve">0,5 </w:t>
      </w:r>
      <w:r w:rsidRPr="00796FF9">
        <w:rPr>
          <w:rFonts w:ascii="Times New Roman" w:hAnsi="Times New Roman"/>
          <w:sz w:val="24"/>
          <w:szCs w:val="24"/>
        </w:rPr>
        <w:t>metr</w:t>
      </w:r>
      <w:r>
        <w:rPr>
          <w:rFonts w:ascii="Times New Roman" w:hAnsi="Times New Roman"/>
          <w:sz w:val="24"/>
          <w:szCs w:val="24"/>
        </w:rPr>
        <w:t>u</w:t>
      </w:r>
      <w:r w:rsidRPr="00796FF9">
        <w:rPr>
          <w:rFonts w:ascii="Times New Roman" w:hAnsi="Times New Roman"/>
          <w:sz w:val="24"/>
          <w:szCs w:val="24"/>
        </w:rPr>
        <w:t>.</w:t>
      </w:r>
      <w:r w:rsidR="009B6CED" w:rsidRPr="009B6CED">
        <w:rPr>
          <w:rFonts w:ascii="Times New Roman" w:hAnsi="Times New Roman"/>
          <w:sz w:val="24"/>
          <w:szCs w:val="24"/>
        </w:rPr>
        <w:t xml:space="preserve"> </w:t>
      </w:r>
    </w:p>
    <w:p w14:paraId="0BAD54A0" w14:textId="77777777" w:rsidR="00796FF9" w:rsidRDefault="00796FF9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0A3A9B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4D456E">
        <w:rPr>
          <w:rFonts w:ascii="Times New Roman" w:hAnsi="Times New Roman"/>
          <w:sz w:val="24"/>
          <w:szCs w:val="24"/>
        </w:rPr>
        <w:t>Helicovex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4D456E">
        <w:rPr>
          <w:rFonts w:ascii="Times New Roman" w:hAnsi="Times New Roman"/>
          <w:sz w:val="24"/>
          <w:szCs w:val="24"/>
        </w:rPr>
        <w:t>6115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4D456E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01DCC7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4D456E">
        <w:rPr>
          <w:rFonts w:ascii="Times New Roman" w:hAnsi="Times New Roman"/>
          <w:sz w:val="24"/>
          <w:szCs w:val="24"/>
        </w:rPr>
        <w:t>Helicovex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E8988B" w14:textId="77777777" w:rsidR="00796FF9" w:rsidRDefault="00796F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CFD8" w14:textId="77777777" w:rsidR="00002017" w:rsidRDefault="00002017" w:rsidP="00CE12AE">
      <w:pPr>
        <w:spacing w:after="0" w:line="240" w:lineRule="auto"/>
      </w:pPr>
      <w:r>
        <w:separator/>
      </w:r>
    </w:p>
  </w:endnote>
  <w:endnote w:type="continuationSeparator" w:id="0">
    <w:p w14:paraId="285F2D4E" w14:textId="77777777" w:rsidR="00002017" w:rsidRDefault="0000201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67BC" w14:textId="77777777" w:rsidR="00002017" w:rsidRDefault="00002017" w:rsidP="00CE12AE">
      <w:pPr>
        <w:spacing w:after="0" w:line="240" w:lineRule="auto"/>
      </w:pPr>
      <w:r>
        <w:separator/>
      </w:r>
    </w:p>
  </w:footnote>
  <w:footnote w:type="continuationSeparator" w:id="0">
    <w:p w14:paraId="7C49193F" w14:textId="77777777" w:rsidR="00002017" w:rsidRDefault="0000201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C3A486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4D456E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017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19DE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3D2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390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05A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D456E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359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1C15"/>
    <w:rsid w:val="0058391A"/>
    <w:rsid w:val="005856D3"/>
    <w:rsid w:val="00591795"/>
    <w:rsid w:val="005917AF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FF9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90C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65A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6CED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2025-02-05T10:38:00Z</dcterms:created>
  <dcterms:modified xsi:type="dcterms:W3CDTF">2025-02-14T07:23:00Z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