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Záhorovice</w:t>
        <w:br/>
        <w:t>Zastupitelstvo obce Záhorovice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Záhorovice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Záhorovice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Záhorovice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5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Znakapoznpodarou"/>
          <w:rStyle w:val="Znakapozn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4"/>
        </w:numPr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4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4"/>
        </w:numPr>
        <w:rPr/>
      </w:pPr>
      <w:r>
        <w:rPr/>
        <w:t>umístění zařízení lunaparků a jiných obdobných atrakcí.</w:t>
      </w:r>
    </w:p>
    <w:p>
      <w:pPr>
        <w:pStyle w:val="Odstavec"/>
        <w:numPr>
          <w:ilvl w:val="0"/>
          <w:numId w:val="4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prostranství, která jsou uvedena jmenovitě a graficky na mapách v příloze č. 1. Tato příloha tvoří nedílnou součást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7"/>
        </w:numPr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Style w:val="Znakapozn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6"/>
        </w:numPr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dočasných staveb sloužících pro poskytování služeb 10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lunaparků a jiných obdobných atrakcí 5 Kč.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Poplatek je splatný v den ukončení užívání veřejného prostranství.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 xml:space="preserve"> Přechodné a zrušovací ustanovení</w:t>
      </w:r>
    </w:p>
    <w:p>
      <w:pPr>
        <w:pStyle w:val="Odstavec"/>
        <w:numPr>
          <w:ilvl w:val="0"/>
          <w:numId w:val="8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3"/>
        </w:numPr>
        <w:rPr/>
      </w:pPr>
      <w:r>
        <w:rPr/>
        <w:t>Zrušuje se obecně závazná vyhláška č. 4/2019 obce Záhorovice, o místním poplatku za užívání veřejného prostranství, ze dne 17. prosince 2019.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Miroslav Andrlík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Jiří Milička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Nadpis2Char">
    <w:name w:val="Nadpis 2 Char"/>
    <w:basedOn w:val="Standardnpsmoodstavce"/>
    <w:qFormat/>
    <w:rPr>
      <w:rFonts w:ascii="Arial" w:hAnsi="Arial" w:eastAsia="PingFang SC"/>
      <w:b/>
      <w:bCs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LibreOffice/7.2.4.1$Windows_X86_64 LibreOffice_project/27d75539669ac387bb498e35313b970b7fe9c4f9</Application>
  <AppVersion>15.0000</AppVersion>
  <Pages>2</Pages>
  <Words>451</Words>
  <Characters>2543</Characters>
  <CharactersWithSpaces>2947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2023-12-19T09:18:00Z</dcterms:created>
  <dc:creator>Janůšková Zdenka, Mgr.</dc:creator>
  <dc:description/>
  <dc:language>cs-CZ</dc:language>
  <cp:lastModifiedBy>Obec Záhorovice</cp:lastModifiedBy>
  <dcterms:modified xsi:type="dcterms:W3CDTF">2023-12-19T09:18:00Z</dcterms:modified>
  <cp:revision>2</cp:revision>
  <dc:subject/>
  <dc:title/>
</cp:coreProperties>
</file>