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316D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A14274B" w14:textId="45C253AC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774E19">
        <w:rPr>
          <w:rFonts w:ascii="Arial" w:hAnsi="Arial" w:cs="Arial"/>
          <w:b/>
          <w:color w:val="000000"/>
          <w:sz w:val="28"/>
          <w:szCs w:val="28"/>
        </w:rPr>
        <w:t xml:space="preserve"> Ovčáry</w:t>
      </w:r>
    </w:p>
    <w:p w14:paraId="52345C76" w14:textId="3A160A97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774E19">
        <w:rPr>
          <w:rFonts w:ascii="Arial" w:hAnsi="Arial" w:cs="Arial"/>
          <w:b/>
          <w:color w:val="000000"/>
          <w:sz w:val="28"/>
          <w:szCs w:val="28"/>
        </w:rPr>
        <w:t xml:space="preserve"> Ovčáry</w:t>
      </w:r>
    </w:p>
    <w:p w14:paraId="4DE3FD67" w14:textId="76AA57FB" w:rsidR="00F64363" w:rsidRDefault="00E963F9" w:rsidP="00D72A6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</w:t>
      </w:r>
      <w:r w:rsidR="00774E19">
        <w:rPr>
          <w:rFonts w:ascii="Arial" w:hAnsi="Arial" w:cs="Arial"/>
          <w:b/>
        </w:rPr>
        <w:t>e Ovčáry</w:t>
      </w:r>
      <w:r w:rsidR="00D72A67">
        <w:rPr>
          <w:rFonts w:ascii="Arial" w:hAnsi="Arial" w:cs="Arial"/>
          <w:b/>
        </w:rPr>
        <w:t xml:space="preserve"> </w:t>
      </w:r>
      <w:r w:rsidR="00D72A67">
        <w:rPr>
          <w:rFonts w:ascii="Arial" w:hAnsi="Arial" w:cs="Arial"/>
          <w:b/>
        </w:rPr>
        <w:br/>
      </w:r>
      <w:r w:rsidR="00F64363"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6028881" w14:textId="77777777" w:rsidR="00D72A67" w:rsidRPr="00D72A67" w:rsidRDefault="00D72A67" w:rsidP="00D72A67">
      <w:pPr>
        <w:spacing w:line="276" w:lineRule="auto"/>
        <w:jc w:val="center"/>
        <w:rPr>
          <w:rFonts w:ascii="Arial" w:hAnsi="Arial" w:cs="Arial"/>
          <w:b/>
        </w:rPr>
      </w:pPr>
    </w:p>
    <w:p w14:paraId="3E7D3E8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5D54A70" w14:textId="6B68FED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</w:t>
      </w:r>
      <w:r w:rsidR="00774E19">
        <w:rPr>
          <w:rFonts w:ascii="Arial" w:hAnsi="Arial" w:cs="Arial"/>
          <w:sz w:val="22"/>
          <w:szCs w:val="22"/>
        </w:rPr>
        <w:t xml:space="preserve">e Ovčáry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55593D">
        <w:rPr>
          <w:rFonts w:ascii="Arial" w:hAnsi="Arial" w:cs="Arial"/>
          <w:sz w:val="22"/>
          <w:szCs w:val="22"/>
        </w:rPr>
        <w:t xml:space="preserve"> 29.10.2025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29592C3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F2C2824" w14:textId="77777777" w:rsidR="00F64363" w:rsidRPr="00D72A67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72A67">
        <w:rPr>
          <w:rFonts w:ascii="Arial" w:hAnsi="Arial" w:cs="Arial"/>
          <w:i/>
          <w:iCs/>
          <w:sz w:val="22"/>
          <w:szCs w:val="22"/>
        </w:rPr>
        <w:t>Čl. 1</w:t>
      </w:r>
      <w:r w:rsidRPr="00D72A67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C0CDD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8AD0D6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0C7A89E5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08DC40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2F656B8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69B80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774E19">
        <w:rPr>
          <w:rFonts w:ascii="Arial" w:hAnsi="Arial" w:cs="Arial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774E19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45C5764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5843C3" w14:textId="6E4DAD3A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774E19">
        <w:rPr>
          <w:rFonts w:ascii="Arial" w:hAnsi="Arial" w:cs="Arial"/>
          <w:sz w:val="22"/>
          <w:szCs w:val="22"/>
        </w:rPr>
        <w:t xml:space="preserve"> Ovčáry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</w:t>
      </w:r>
      <w:r w:rsidR="00774E19">
        <w:rPr>
          <w:rFonts w:ascii="Arial" w:hAnsi="Arial" w:cs="Arial"/>
          <w:sz w:val="22"/>
          <w:szCs w:val="22"/>
        </w:rPr>
        <w:t xml:space="preserve"> Ovčáry</w:t>
      </w:r>
      <w:r w:rsidRPr="00F64363">
        <w:rPr>
          <w:rFonts w:ascii="Arial" w:hAnsi="Arial" w:cs="Arial"/>
          <w:sz w:val="22"/>
          <w:szCs w:val="22"/>
        </w:rPr>
        <w:t xml:space="preserve">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C2C56E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179DAB" w14:textId="26904FAC" w:rsidR="00774E19" w:rsidRPr="00774E19" w:rsidRDefault="00F64363" w:rsidP="00774E19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jc w:val="left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  <w:r w:rsidR="00774E19">
        <w:rPr>
          <w:rFonts w:ascii="Arial" w:hAnsi="Arial" w:cs="Arial"/>
          <w:sz w:val="22"/>
          <w:szCs w:val="22"/>
        </w:rPr>
        <w:br/>
      </w:r>
    </w:p>
    <w:p w14:paraId="6E8129EF" w14:textId="0A49C3C2" w:rsidR="00F64363" w:rsidRPr="00F64363" w:rsidRDefault="00244F48" w:rsidP="00774E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V</w:t>
      </w:r>
      <w:r w:rsidR="00774E19">
        <w:rPr>
          <w:rFonts w:ascii="Arial" w:hAnsi="Arial" w:cs="Arial"/>
          <w:lang w:val="cs-CZ"/>
        </w:rPr>
        <w:t>elitel JSDH obce</w:t>
      </w:r>
      <w:r w:rsidR="00F64363" w:rsidRPr="00F64363">
        <w:rPr>
          <w:rFonts w:ascii="Arial" w:hAnsi="Arial" w:cs="Arial"/>
          <w:lang w:val="cs-CZ"/>
        </w:rPr>
        <w:t xml:space="preserve"> -</w:t>
      </w:r>
      <w:r w:rsidR="00F64363" w:rsidRPr="00F64363">
        <w:rPr>
          <w:rFonts w:ascii="Arial" w:hAnsi="Arial" w:cs="Arial"/>
          <w:color w:val="FF0000"/>
          <w:lang w:val="cs-CZ"/>
        </w:rPr>
        <w:t xml:space="preserve"> 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  <w:r w:rsidR="00774E19">
        <w:rPr>
          <w:rFonts w:ascii="Arial" w:eastAsia="Times New Roman" w:hAnsi="Arial" w:cs="Arial"/>
          <w:color w:val="000000"/>
          <w:lang w:val="cs-CZ" w:eastAsia="cs-CZ"/>
        </w:rPr>
        <w:br/>
      </w:r>
    </w:p>
    <w:p w14:paraId="6C32991A" w14:textId="5A90C8FB" w:rsidR="00F64363" w:rsidRPr="00F64363" w:rsidRDefault="00402ADF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>
        <w:rPr>
          <w:rFonts w:ascii="Arial" w:hAnsi="Arial" w:cs="Arial"/>
          <w:lang w:val="cs-CZ"/>
        </w:rPr>
        <w:t>s</w:t>
      </w:r>
      <w:r w:rsidR="00F64363" w:rsidRPr="00F64363">
        <w:rPr>
          <w:rFonts w:ascii="Arial" w:hAnsi="Arial" w:cs="Arial"/>
          <w:lang w:val="cs-CZ"/>
        </w:rPr>
        <w:t>tarosta -</w:t>
      </w:r>
      <w:r w:rsidR="00F64363"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C286E3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618D984" w14:textId="77777777" w:rsidR="00F64363" w:rsidRPr="00774E1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774E19">
        <w:rPr>
          <w:rFonts w:ascii="Arial" w:hAnsi="Arial" w:cs="Arial"/>
          <w:i/>
          <w:iCs/>
          <w:sz w:val="22"/>
          <w:szCs w:val="22"/>
        </w:rPr>
        <w:t>Čl. 3</w:t>
      </w:r>
      <w:r w:rsidRPr="00774E19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25D9D4E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3C04D10" w14:textId="77777777" w:rsidR="00F64363" w:rsidRPr="00774E19" w:rsidRDefault="00F64363" w:rsidP="00774E19">
      <w:pPr>
        <w:jc w:val="both"/>
        <w:rPr>
          <w:rFonts w:ascii="Arial" w:hAnsi="Arial" w:cs="Arial"/>
          <w:sz w:val="22"/>
          <w:szCs w:val="22"/>
        </w:rPr>
      </w:pPr>
      <w:r w:rsidRPr="00774E19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4D1D241" w14:textId="77777777" w:rsidR="00B0386E" w:rsidRPr="00774E19" w:rsidRDefault="00B0386E" w:rsidP="00774E19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07BECD7" w14:textId="77777777" w:rsidR="00F64363" w:rsidRPr="00774E1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774E19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774E19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D39DD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E61454" w14:textId="644E7638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774E19">
        <w:rPr>
          <w:rFonts w:ascii="Arial" w:hAnsi="Arial" w:cs="Arial"/>
          <w:sz w:val="22"/>
          <w:szCs w:val="22"/>
        </w:rPr>
        <w:t xml:space="preserve">tísňovými linkami složek integrovaného záchranného systému 150, 112, 155, 158 a </w:t>
      </w:r>
      <w:r w:rsidRPr="00F64363">
        <w:rPr>
          <w:rFonts w:ascii="Arial" w:hAnsi="Arial" w:cs="Arial"/>
          <w:sz w:val="22"/>
          <w:szCs w:val="22"/>
        </w:rPr>
        <w:t>systémem ohlašoven požárů uvedených v čl. 7.</w:t>
      </w:r>
    </w:p>
    <w:p w14:paraId="38A6E1B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52CEA7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72C972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B0643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00E3F9" w14:textId="77777777" w:rsidR="00F64363" w:rsidRPr="00BF33C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F33CB">
        <w:rPr>
          <w:rFonts w:ascii="Arial" w:hAnsi="Arial" w:cs="Arial"/>
          <w:i/>
          <w:iCs/>
          <w:sz w:val="22"/>
          <w:szCs w:val="22"/>
        </w:rPr>
        <w:t>Čl. 5</w:t>
      </w:r>
      <w:r w:rsidRPr="00BF33CB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336B36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8E52FC" w14:textId="2457DB4F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JSDH obce</w:t>
      </w:r>
      <w:r w:rsidR="00BF33CB">
        <w:rPr>
          <w:rFonts w:ascii="Arial" w:hAnsi="Arial" w:cs="Arial"/>
          <w:sz w:val="22"/>
          <w:szCs w:val="22"/>
        </w:rPr>
        <w:t xml:space="preserve"> Ovčáry</w:t>
      </w:r>
      <w:r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2312671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099328" w14:textId="3A73E4C8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</w:t>
      </w:r>
      <w:r w:rsidR="00BF33CB">
        <w:rPr>
          <w:rFonts w:ascii="Arial" w:hAnsi="Arial" w:cs="Arial"/>
          <w:sz w:val="22"/>
          <w:szCs w:val="22"/>
        </w:rPr>
        <w:t xml:space="preserve">Ovčáry </w:t>
      </w:r>
      <w:r w:rsidRPr="00F64363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BF33CB">
        <w:rPr>
          <w:rFonts w:ascii="Arial" w:hAnsi="Arial" w:cs="Arial"/>
          <w:sz w:val="22"/>
          <w:szCs w:val="22"/>
        </w:rPr>
        <w:t xml:space="preserve"> Obecní 267, Ovčáry 280 02</w:t>
      </w:r>
      <w:r w:rsidRPr="00F64363">
        <w:rPr>
          <w:rFonts w:ascii="Arial" w:hAnsi="Arial" w:cs="Arial"/>
          <w:sz w:val="22"/>
          <w:szCs w:val="22"/>
        </w:rPr>
        <w:t>, anebo na jiné místo</w:t>
      </w:r>
      <w:r w:rsidR="00D2147E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E5F290B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B657B9" w14:textId="77777777" w:rsidR="00F64363" w:rsidRPr="00BF33CB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BF33CB">
        <w:rPr>
          <w:rFonts w:ascii="Arial" w:hAnsi="Arial" w:cs="Arial"/>
          <w:i/>
          <w:iCs/>
          <w:sz w:val="22"/>
          <w:szCs w:val="22"/>
        </w:rPr>
        <w:t>Čl. 6</w:t>
      </w:r>
      <w:r w:rsidRPr="00BF33CB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5502E0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035409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ABB9072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8A1419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9280685" w14:textId="3178F52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4F8EF628" w14:textId="77777777" w:rsidR="00F64363" w:rsidRPr="00BF33C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F33CB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3A862E3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290337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7112B018" w14:textId="77777777" w:rsidR="00F64363" w:rsidRPr="00022D6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22D6B">
        <w:rPr>
          <w:rFonts w:ascii="Arial" w:hAnsi="Arial" w:cs="Arial"/>
          <w:i/>
          <w:iCs/>
          <w:sz w:val="22"/>
          <w:szCs w:val="22"/>
        </w:rPr>
        <w:t>Čl. 7</w:t>
      </w:r>
      <w:r w:rsidRPr="00022D6B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4FA897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77CD94" w14:textId="22459F12" w:rsidR="00F64363" w:rsidRPr="00F64363" w:rsidRDefault="00F64363" w:rsidP="007A47F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</w:t>
      </w:r>
      <w:r w:rsidR="00022D6B">
        <w:rPr>
          <w:rFonts w:ascii="Arial" w:hAnsi="Arial" w:cs="Arial"/>
          <w:sz w:val="22"/>
          <w:szCs w:val="22"/>
        </w:rPr>
        <w:t xml:space="preserve">Ovčáry </w:t>
      </w:r>
      <w:r w:rsidRPr="00F64363">
        <w:rPr>
          <w:rFonts w:ascii="Arial" w:hAnsi="Arial" w:cs="Arial"/>
          <w:sz w:val="22"/>
          <w:szCs w:val="22"/>
        </w:rPr>
        <w:t>zřídila následující ohlašovnu požárů, která je trvale označena tabulkou „Ohlašovna požárů”:</w:t>
      </w:r>
      <w:r w:rsidR="00022D6B">
        <w:rPr>
          <w:rFonts w:ascii="Arial" w:hAnsi="Arial" w:cs="Arial"/>
          <w:sz w:val="22"/>
          <w:szCs w:val="22"/>
        </w:rPr>
        <w:t xml:space="preserve"> Budova obecního úřadu na adrese Vrchlického 39, Ovčáry</w:t>
      </w:r>
      <w:r w:rsidR="00D2147E">
        <w:rPr>
          <w:rFonts w:ascii="Arial" w:hAnsi="Arial" w:cs="Arial"/>
          <w:sz w:val="22"/>
          <w:szCs w:val="22"/>
        </w:rPr>
        <w:t xml:space="preserve"> 280 02.</w:t>
      </w:r>
    </w:p>
    <w:p w14:paraId="76B6AEC5" w14:textId="07E09AF4" w:rsidR="00B940A8" w:rsidRPr="00022D6B" w:rsidRDefault="00F64363" w:rsidP="00022D6B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595BA6F0" w14:textId="77777777" w:rsidR="00F64363" w:rsidRPr="00022D6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22D6B">
        <w:rPr>
          <w:rFonts w:ascii="Arial" w:hAnsi="Arial" w:cs="Arial"/>
          <w:i/>
          <w:iCs/>
          <w:sz w:val="22"/>
          <w:szCs w:val="22"/>
        </w:rPr>
        <w:t>Čl. 8</w:t>
      </w:r>
      <w:r w:rsidRPr="00022D6B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2C202A4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024DD0" w14:textId="77777777" w:rsid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D0FE4D4" w14:textId="77777777" w:rsidR="00B87FCC" w:rsidRPr="00F64363" w:rsidRDefault="00B87FCC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74EC92F9" w14:textId="107FAF65" w:rsidR="00B87FCC" w:rsidRDefault="00B87FCC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Svolávacím zařízením FIREPORT</w:t>
      </w:r>
    </w:p>
    <w:p w14:paraId="631BFD9D" w14:textId="77777777" w:rsidR="00B87FCC" w:rsidRPr="00F64363" w:rsidRDefault="00B87FCC" w:rsidP="00D2147E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01A7A5C4" w14:textId="3CAD746B" w:rsidR="00F64363" w:rsidRPr="00F64363" w:rsidRDefault="003D6B75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64363" w:rsidRPr="00F64363">
        <w:rPr>
          <w:rFonts w:ascii="Arial" w:hAnsi="Arial" w:cs="Arial"/>
          <w:sz w:val="22"/>
          <w:szCs w:val="22"/>
        </w:rPr>
        <w:t xml:space="preserve"> případě poruchy technických zařízení pro vyhlášení požárního poplachu se požární </w:t>
      </w:r>
      <w:r w:rsidR="00F64363" w:rsidRPr="00B87FCC">
        <w:rPr>
          <w:rFonts w:ascii="Arial" w:hAnsi="Arial" w:cs="Arial"/>
          <w:color w:val="auto"/>
          <w:sz w:val="22"/>
          <w:szCs w:val="22"/>
        </w:rPr>
        <w:t>poplach v obci vyhlašuje</w:t>
      </w:r>
      <w:r w:rsidR="00B87FCC" w:rsidRPr="00B87FCC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B87FCC">
        <w:rPr>
          <w:rFonts w:ascii="Arial" w:hAnsi="Arial" w:cs="Arial"/>
          <w:color w:val="auto"/>
          <w:sz w:val="22"/>
          <w:szCs w:val="22"/>
        </w:rPr>
        <w:t>obecním rozhlasem, dopravním prostředkem vybaveným audiotechnikou</w:t>
      </w:r>
      <w:r w:rsidR="00B87FCC" w:rsidRPr="00B87FCC">
        <w:rPr>
          <w:rFonts w:ascii="Arial" w:hAnsi="Arial" w:cs="Arial"/>
          <w:color w:val="auto"/>
          <w:sz w:val="22"/>
          <w:szCs w:val="22"/>
        </w:rPr>
        <w:t>.</w:t>
      </w:r>
    </w:p>
    <w:p w14:paraId="178F0674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4F75719" w14:textId="77777777" w:rsidR="00F64363" w:rsidRPr="00B87FC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87FCC">
        <w:rPr>
          <w:rFonts w:ascii="Arial" w:hAnsi="Arial" w:cs="Arial"/>
          <w:i/>
          <w:iCs/>
          <w:sz w:val="22"/>
          <w:szCs w:val="22"/>
        </w:rPr>
        <w:t>Čl. 9</w:t>
      </w:r>
    </w:p>
    <w:p w14:paraId="7FD53FF2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30311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C780B1" w14:textId="5C23CB1A" w:rsidR="00F64363" w:rsidRPr="00B87FC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B87FCC">
        <w:rPr>
          <w:rFonts w:ascii="Arial" w:hAnsi="Arial" w:cs="Arial"/>
          <w:sz w:val="22"/>
          <w:szCs w:val="22"/>
        </w:rPr>
        <w:t xml:space="preserve"> Středočeského 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BA0B2C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8B1C81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755CE22" w14:textId="7E0A1B85" w:rsidR="00F64363" w:rsidRPr="00602871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02871">
        <w:rPr>
          <w:rFonts w:ascii="Arial" w:hAnsi="Arial" w:cs="Arial"/>
          <w:i/>
          <w:iCs/>
          <w:sz w:val="22"/>
          <w:szCs w:val="22"/>
        </w:rPr>
        <w:t>Čl. 1</w:t>
      </w:r>
      <w:r w:rsidR="007A47F7">
        <w:rPr>
          <w:rFonts w:ascii="Arial" w:hAnsi="Arial" w:cs="Arial"/>
          <w:i/>
          <w:iCs/>
          <w:sz w:val="22"/>
          <w:szCs w:val="22"/>
        </w:rPr>
        <w:t>0</w:t>
      </w:r>
    </w:p>
    <w:p w14:paraId="51D1B58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52E11A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68E993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AD56A11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FF4A7A" w14:textId="77777777" w:rsidR="00602871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758A8CB5" w14:textId="77777777" w:rsidR="00602871" w:rsidRDefault="00602871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1852FAD3" w14:textId="75F1F9A0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</w:p>
    <w:p w14:paraId="426D32D0" w14:textId="318D76F8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</w:t>
      </w:r>
      <w:r w:rsidR="00A20EEB">
        <w:rPr>
          <w:rFonts w:ascii="Arial" w:hAnsi="Arial" w:cs="Arial"/>
          <w:sz w:val="22"/>
          <w:szCs w:val="22"/>
        </w:rPr>
        <w:t>..</w:t>
      </w:r>
      <w:r w:rsidRPr="00F64363">
        <w:rPr>
          <w:rFonts w:ascii="Arial" w:hAnsi="Arial" w:cs="Arial"/>
          <w:sz w:val="22"/>
          <w:szCs w:val="22"/>
        </w:rPr>
        <w:t>.</w:t>
      </w:r>
      <w:r w:rsidR="00A20EEB">
        <w:rPr>
          <w:rFonts w:ascii="Arial" w:hAnsi="Arial" w:cs="Arial"/>
          <w:sz w:val="22"/>
          <w:szCs w:val="22"/>
        </w:rPr>
        <w:t>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A72DD6">
        <w:rPr>
          <w:rFonts w:ascii="Arial" w:hAnsi="Arial" w:cs="Arial"/>
          <w:sz w:val="22"/>
          <w:szCs w:val="22"/>
        </w:rPr>
        <w:t xml:space="preserve">   </w:t>
      </w:r>
      <w:r w:rsidR="00A20EEB">
        <w:rPr>
          <w:rFonts w:ascii="Arial" w:hAnsi="Arial" w:cs="Arial"/>
          <w:sz w:val="22"/>
          <w:szCs w:val="22"/>
        </w:rPr>
        <w:t xml:space="preserve"> </w:t>
      </w:r>
      <w:r w:rsidR="00A72DD6">
        <w:rPr>
          <w:rFonts w:ascii="Arial" w:hAnsi="Arial" w:cs="Arial"/>
          <w:sz w:val="22"/>
          <w:szCs w:val="22"/>
        </w:rPr>
        <w:t xml:space="preserve"> </w:t>
      </w:r>
      <w:r w:rsidR="00A20EEB">
        <w:rPr>
          <w:rFonts w:ascii="Arial" w:hAnsi="Arial" w:cs="Arial"/>
          <w:sz w:val="22"/>
          <w:szCs w:val="22"/>
        </w:rPr>
        <w:t>……</w:t>
      </w:r>
      <w:r w:rsidRPr="00F64363">
        <w:rPr>
          <w:rFonts w:ascii="Arial" w:hAnsi="Arial" w:cs="Arial"/>
          <w:sz w:val="22"/>
          <w:szCs w:val="22"/>
        </w:rPr>
        <w:t>.................................</w:t>
      </w:r>
    </w:p>
    <w:p w14:paraId="72433E4F" w14:textId="3EA91C71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602871">
        <w:rPr>
          <w:rFonts w:ascii="Arial" w:hAnsi="Arial" w:cs="Arial"/>
          <w:sz w:val="22"/>
          <w:szCs w:val="22"/>
        </w:rPr>
        <w:t>Hynek Tichý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602871">
        <w:rPr>
          <w:rFonts w:ascii="Arial" w:hAnsi="Arial" w:cs="Arial"/>
          <w:sz w:val="22"/>
          <w:szCs w:val="22"/>
        </w:rPr>
        <w:t>Bohuslav Machůrka v.r.</w:t>
      </w:r>
    </w:p>
    <w:p w14:paraId="18BA5A5B" w14:textId="689D5582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A20EEB">
        <w:rPr>
          <w:rFonts w:ascii="Arial" w:hAnsi="Arial" w:cs="Arial"/>
          <w:sz w:val="22"/>
          <w:szCs w:val="22"/>
        </w:rPr>
        <w:t xml:space="preserve">            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40292010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2B8F69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B487297" w14:textId="77777777" w:rsidR="006E3CE2" w:rsidRDefault="006E3CE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A511A4" w14:textId="77777777" w:rsidR="006E3CE2" w:rsidRDefault="006E3CE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BA7BAD" w14:textId="77777777" w:rsidR="006E3CE2" w:rsidRDefault="006E3CE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4E2FF8" w14:textId="77777777" w:rsidR="006E3CE2" w:rsidRDefault="006E3CE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48EA03" w14:textId="77777777" w:rsidR="006E3CE2" w:rsidRDefault="006E3CE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7AACFC" w14:textId="77777777" w:rsidR="00DE3DF8" w:rsidRDefault="00DE3DF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B0BD81" w14:textId="77777777" w:rsidR="00DE3DF8" w:rsidRDefault="00DE3DF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89F69D" w14:textId="77777777" w:rsidR="00DE3DF8" w:rsidRDefault="00DE3DF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2D3F82A" w14:textId="77777777" w:rsidR="00DE3DF8" w:rsidRDefault="00DE3DF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7C62A0" w14:textId="77777777" w:rsidR="00DE3DF8" w:rsidRDefault="00DE3DF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C5F504" w14:textId="77777777" w:rsidR="00DE3DF8" w:rsidRDefault="00DE3DF8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46B50D" w14:textId="77777777" w:rsidR="006E3CE2" w:rsidRDefault="006E3CE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FFF8F4F" w14:textId="77777777" w:rsidR="00602871" w:rsidRDefault="0060287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BCCA749" w14:textId="77777777" w:rsidR="00602871" w:rsidRDefault="0060287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BE9ECB1" w14:textId="77777777" w:rsidR="00D2147E" w:rsidRDefault="00D2147E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FF7003D" w14:textId="77777777" w:rsidR="00D2147E" w:rsidRDefault="00D2147E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6B07A13" w14:textId="77777777" w:rsidR="00D2147E" w:rsidRDefault="00D2147E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266DBAA" w14:textId="77777777" w:rsidR="00D2147E" w:rsidRDefault="00D2147E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02D55DC" w14:textId="77777777" w:rsidR="00D2147E" w:rsidRDefault="00D2147E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F44D5A1" w14:textId="77777777" w:rsidR="00602871" w:rsidRPr="0094420F" w:rsidRDefault="0060287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9298875" w14:textId="26C25519" w:rsidR="009B33F1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="00602871">
        <w:rPr>
          <w:rFonts w:ascii="Arial" w:hAnsi="Arial" w:cs="Arial"/>
          <w:b/>
          <w:sz w:val="22"/>
          <w:szCs w:val="22"/>
        </w:rPr>
        <w:t xml:space="preserve">obce Ovčáry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6765B132" w14:textId="77777777" w:rsidR="006A417E" w:rsidRPr="000E3719" w:rsidRDefault="006A417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B03AD2E" w14:textId="77777777" w:rsidR="006A417E" w:rsidRPr="00D0105C" w:rsidRDefault="006A417E" w:rsidP="006A417E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7179021" w14:textId="20BD3481" w:rsidR="006A417E" w:rsidRPr="00D0105C" w:rsidRDefault="006A417E" w:rsidP="006A417E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E013AB3" w14:textId="77777777" w:rsidR="006A417E" w:rsidRPr="00D0105C" w:rsidRDefault="006A417E" w:rsidP="006A417E">
      <w:pPr>
        <w:rPr>
          <w:rFonts w:ascii="Arial" w:hAnsi="Arial" w:cs="Arial"/>
          <w:sz w:val="22"/>
          <w:szCs w:val="22"/>
        </w:rPr>
      </w:pPr>
    </w:p>
    <w:p w14:paraId="6035B067" w14:textId="77777777" w:rsidR="006A417E" w:rsidRPr="00D0105C" w:rsidRDefault="006A417E" w:rsidP="006A417E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6BD5549" w14:textId="77777777" w:rsidR="006A417E" w:rsidRPr="00D0105C" w:rsidRDefault="006A417E" w:rsidP="006A417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87D7A48" w14:textId="77777777" w:rsidR="006A417E" w:rsidRPr="00D0105C" w:rsidRDefault="006A417E" w:rsidP="006A417E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A3683E7" w14:textId="77777777" w:rsidR="006A417E" w:rsidRDefault="006A417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952513" w14:textId="77777777" w:rsidR="00D2147E" w:rsidRDefault="00D2147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147E" w:rsidRPr="00B30DB3" w14:paraId="0B1079E1" w14:textId="77777777" w:rsidTr="00A72DD6">
        <w:trPr>
          <w:trHeight w:val="502"/>
        </w:trPr>
        <w:tc>
          <w:tcPr>
            <w:tcW w:w="2265" w:type="dxa"/>
          </w:tcPr>
          <w:p w14:paraId="05E090EA" w14:textId="275510B4" w:rsidR="00D2147E" w:rsidRPr="00A72DD6" w:rsidRDefault="003F04E2" w:rsidP="00B30DB3">
            <w:pPr>
              <w:pStyle w:val="Bezmezer"/>
              <w:rPr>
                <w:rFonts w:ascii="Arial" w:hAnsi="Arial" w:cs="Arial"/>
                <w:b/>
                <w:bCs/>
              </w:rPr>
            </w:pPr>
            <w:r w:rsidRPr="00A72DD6">
              <w:rPr>
                <w:rFonts w:ascii="Arial" w:hAnsi="Arial" w:cs="Arial"/>
                <w:b/>
                <w:bCs/>
              </w:rPr>
              <w:t>1. stupeň</w:t>
            </w:r>
          </w:p>
        </w:tc>
        <w:tc>
          <w:tcPr>
            <w:tcW w:w="2265" w:type="dxa"/>
          </w:tcPr>
          <w:p w14:paraId="132405A7" w14:textId="51057F18" w:rsidR="00D2147E" w:rsidRPr="00A72DD6" w:rsidRDefault="003F04E2" w:rsidP="00B30DB3">
            <w:pPr>
              <w:pStyle w:val="Bezmezer"/>
              <w:rPr>
                <w:rFonts w:ascii="Arial" w:hAnsi="Arial" w:cs="Arial"/>
                <w:b/>
                <w:bCs/>
              </w:rPr>
            </w:pPr>
            <w:r w:rsidRPr="00A72DD6">
              <w:rPr>
                <w:rFonts w:ascii="Arial" w:hAnsi="Arial" w:cs="Arial"/>
                <w:b/>
                <w:bCs/>
              </w:rPr>
              <w:t>2. stupeň</w:t>
            </w:r>
          </w:p>
        </w:tc>
        <w:tc>
          <w:tcPr>
            <w:tcW w:w="2266" w:type="dxa"/>
          </w:tcPr>
          <w:p w14:paraId="67F98453" w14:textId="60204BB5" w:rsidR="00D2147E" w:rsidRPr="00A72DD6" w:rsidRDefault="003F04E2" w:rsidP="00B30DB3">
            <w:pPr>
              <w:pStyle w:val="Bezmezer"/>
              <w:rPr>
                <w:rFonts w:ascii="Arial" w:hAnsi="Arial" w:cs="Arial"/>
                <w:b/>
                <w:bCs/>
              </w:rPr>
            </w:pPr>
            <w:r w:rsidRPr="00A72DD6">
              <w:rPr>
                <w:rFonts w:ascii="Arial" w:hAnsi="Arial" w:cs="Arial"/>
                <w:b/>
                <w:bCs/>
              </w:rPr>
              <w:t>3. stupeň</w:t>
            </w:r>
          </w:p>
        </w:tc>
        <w:tc>
          <w:tcPr>
            <w:tcW w:w="2266" w:type="dxa"/>
          </w:tcPr>
          <w:p w14:paraId="6A5647E1" w14:textId="255D6696" w:rsidR="00D2147E" w:rsidRPr="00A72DD6" w:rsidRDefault="003F04E2" w:rsidP="00B30DB3">
            <w:pPr>
              <w:pStyle w:val="Bezmezer"/>
              <w:rPr>
                <w:rFonts w:ascii="Arial" w:hAnsi="Arial" w:cs="Arial"/>
                <w:b/>
                <w:bCs/>
              </w:rPr>
            </w:pPr>
            <w:r w:rsidRPr="00A72DD6">
              <w:rPr>
                <w:rFonts w:ascii="Arial" w:hAnsi="Arial" w:cs="Arial"/>
                <w:b/>
                <w:bCs/>
              </w:rPr>
              <w:t>Zvláštní stupeň</w:t>
            </w:r>
          </w:p>
        </w:tc>
      </w:tr>
      <w:tr w:rsidR="00D2147E" w:rsidRPr="00B30DB3" w14:paraId="34496A4F" w14:textId="77777777" w:rsidTr="00A72DD6">
        <w:trPr>
          <w:trHeight w:val="340"/>
        </w:trPr>
        <w:tc>
          <w:tcPr>
            <w:tcW w:w="2265" w:type="dxa"/>
          </w:tcPr>
          <w:p w14:paraId="122058E0" w14:textId="7C89DD9D" w:rsidR="00D2147E" w:rsidRPr="00A72DD6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A72DD6">
              <w:rPr>
                <w:rFonts w:ascii="Arial" w:hAnsi="Arial" w:cs="Arial"/>
              </w:rPr>
              <w:t>HS Ovčáry</w:t>
            </w:r>
          </w:p>
        </w:tc>
        <w:tc>
          <w:tcPr>
            <w:tcW w:w="2265" w:type="dxa"/>
          </w:tcPr>
          <w:p w14:paraId="7DFE3C53" w14:textId="27864FCF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Veltruby</w:t>
            </w:r>
          </w:p>
        </w:tc>
        <w:tc>
          <w:tcPr>
            <w:tcW w:w="2266" w:type="dxa"/>
          </w:tcPr>
          <w:p w14:paraId="1D5D29C6" w14:textId="136252C2" w:rsidR="003F04E2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Libice nad Cidlinou</w:t>
            </w:r>
          </w:p>
        </w:tc>
        <w:tc>
          <w:tcPr>
            <w:tcW w:w="2266" w:type="dxa"/>
          </w:tcPr>
          <w:p w14:paraId="1A1860E1" w14:textId="24360F59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Městec Králové</w:t>
            </w:r>
          </w:p>
        </w:tc>
      </w:tr>
      <w:tr w:rsidR="00D2147E" w:rsidRPr="00B30DB3" w14:paraId="0C9E50F8" w14:textId="77777777" w:rsidTr="00A72DD6">
        <w:trPr>
          <w:trHeight w:val="340"/>
        </w:trPr>
        <w:tc>
          <w:tcPr>
            <w:tcW w:w="2265" w:type="dxa"/>
          </w:tcPr>
          <w:p w14:paraId="7F8038FB" w14:textId="4C13BA53" w:rsidR="00D2147E" w:rsidRPr="00A72DD6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A72DD6">
              <w:rPr>
                <w:rFonts w:ascii="Arial" w:hAnsi="Arial" w:cs="Arial"/>
              </w:rPr>
              <w:t>Ovčáry (KO)</w:t>
            </w:r>
          </w:p>
        </w:tc>
        <w:tc>
          <w:tcPr>
            <w:tcW w:w="2265" w:type="dxa"/>
          </w:tcPr>
          <w:p w14:paraId="7516DEAE" w14:textId="39433044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Sány</w:t>
            </w:r>
          </w:p>
        </w:tc>
        <w:tc>
          <w:tcPr>
            <w:tcW w:w="2266" w:type="dxa"/>
          </w:tcPr>
          <w:p w14:paraId="0969AFD3" w14:textId="1F44B8E0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Červené Pečky</w:t>
            </w:r>
          </w:p>
        </w:tc>
        <w:tc>
          <w:tcPr>
            <w:tcW w:w="2266" w:type="dxa"/>
          </w:tcPr>
          <w:p w14:paraId="368AF9CF" w14:textId="2719F847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Kutná Hora - Malín</w:t>
            </w:r>
          </w:p>
        </w:tc>
      </w:tr>
      <w:tr w:rsidR="00D2147E" w:rsidRPr="00B30DB3" w14:paraId="6212633F" w14:textId="77777777" w:rsidTr="00A72DD6">
        <w:trPr>
          <w:trHeight w:val="340"/>
        </w:trPr>
        <w:tc>
          <w:tcPr>
            <w:tcW w:w="2265" w:type="dxa"/>
          </w:tcPr>
          <w:p w14:paraId="3094FA9C" w14:textId="0D42F4F2" w:rsidR="00D2147E" w:rsidRPr="00A72DD6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A72DD6">
              <w:rPr>
                <w:rFonts w:ascii="Arial" w:hAnsi="Arial" w:cs="Arial"/>
              </w:rPr>
              <w:t>CHS Kolín</w:t>
            </w:r>
          </w:p>
        </w:tc>
        <w:tc>
          <w:tcPr>
            <w:tcW w:w="2265" w:type="dxa"/>
          </w:tcPr>
          <w:p w14:paraId="5E5EF535" w14:textId="5A21CCB7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CHS Kutná Hora</w:t>
            </w:r>
          </w:p>
        </w:tc>
        <w:tc>
          <w:tcPr>
            <w:tcW w:w="2266" w:type="dxa"/>
          </w:tcPr>
          <w:p w14:paraId="7BF1D77B" w14:textId="174C4262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Týnec nad Labem</w:t>
            </w:r>
          </w:p>
        </w:tc>
        <w:tc>
          <w:tcPr>
            <w:tcW w:w="2266" w:type="dxa"/>
          </w:tcPr>
          <w:p w14:paraId="07E472BD" w14:textId="2D82BE3E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Žiželice</w:t>
            </w:r>
          </w:p>
        </w:tc>
      </w:tr>
      <w:tr w:rsidR="00D2147E" w:rsidRPr="00B30DB3" w14:paraId="1722EF65" w14:textId="77777777" w:rsidTr="00A72DD6">
        <w:trPr>
          <w:trHeight w:val="340"/>
        </w:trPr>
        <w:tc>
          <w:tcPr>
            <w:tcW w:w="2265" w:type="dxa"/>
          </w:tcPr>
          <w:p w14:paraId="767656A1" w14:textId="2EBB143C" w:rsidR="00D2147E" w:rsidRPr="00A72DD6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A72DD6">
              <w:rPr>
                <w:rFonts w:ascii="Arial" w:hAnsi="Arial" w:cs="Arial"/>
              </w:rPr>
              <w:t>Velký Osek</w:t>
            </w:r>
          </w:p>
        </w:tc>
        <w:tc>
          <w:tcPr>
            <w:tcW w:w="2265" w:type="dxa"/>
          </w:tcPr>
          <w:p w14:paraId="34E64A29" w14:textId="0E1B0E80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HS Poděbrady</w:t>
            </w:r>
          </w:p>
        </w:tc>
        <w:tc>
          <w:tcPr>
            <w:tcW w:w="2266" w:type="dxa"/>
          </w:tcPr>
          <w:p w14:paraId="01B7E17D" w14:textId="24EB68B9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Starý Kolín</w:t>
            </w:r>
          </w:p>
        </w:tc>
        <w:tc>
          <w:tcPr>
            <w:tcW w:w="2266" w:type="dxa"/>
          </w:tcPr>
          <w:p w14:paraId="06521CAE" w14:textId="26DBEBC3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Nové Dvory</w:t>
            </w:r>
          </w:p>
        </w:tc>
      </w:tr>
      <w:tr w:rsidR="00D2147E" w:rsidRPr="00B30DB3" w14:paraId="0772A7AA" w14:textId="77777777" w:rsidTr="00A72DD6">
        <w:trPr>
          <w:trHeight w:val="340"/>
        </w:trPr>
        <w:tc>
          <w:tcPr>
            <w:tcW w:w="2265" w:type="dxa"/>
          </w:tcPr>
          <w:p w14:paraId="3246B84B" w14:textId="77777777" w:rsidR="00D2147E" w:rsidRPr="00B30DB3" w:rsidRDefault="00D2147E" w:rsidP="00B30DB3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E18F231" w14:textId="53B86438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Žehuň /214/</w:t>
            </w:r>
          </w:p>
        </w:tc>
        <w:tc>
          <w:tcPr>
            <w:tcW w:w="2266" w:type="dxa"/>
          </w:tcPr>
          <w:p w14:paraId="7E103B4B" w14:textId="6E5C9FC0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HS Čáslav</w:t>
            </w:r>
          </w:p>
        </w:tc>
        <w:tc>
          <w:tcPr>
            <w:tcW w:w="2266" w:type="dxa"/>
          </w:tcPr>
          <w:p w14:paraId="4FBFAD92" w14:textId="32CC803F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CHS Nymburk</w:t>
            </w:r>
          </w:p>
        </w:tc>
      </w:tr>
      <w:tr w:rsidR="00D2147E" w:rsidRPr="00B30DB3" w14:paraId="32203244" w14:textId="77777777" w:rsidTr="00A72DD6">
        <w:trPr>
          <w:trHeight w:val="340"/>
        </w:trPr>
        <w:tc>
          <w:tcPr>
            <w:tcW w:w="2265" w:type="dxa"/>
          </w:tcPr>
          <w:p w14:paraId="64882714" w14:textId="77777777" w:rsidR="00D2147E" w:rsidRPr="00B30DB3" w:rsidRDefault="00D2147E" w:rsidP="00B30DB3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650162A" w14:textId="00D77A7F" w:rsidR="00D2147E" w:rsidRPr="00B30DB3" w:rsidRDefault="003F04E2" w:rsidP="00B30DB3">
            <w:pPr>
              <w:pStyle w:val="Bezmezer"/>
              <w:rPr>
                <w:rFonts w:ascii="Arial" w:hAnsi="Arial" w:cs="Arial"/>
              </w:rPr>
            </w:pPr>
            <w:r w:rsidRPr="00B30DB3">
              <w:rPr>
                <w:rFonts w:ascii="Arial" w:hAnsi="Arial" w:cs="Arial"/>
              </w:rPr>
              <w:t>Nová Ves I.</w:t>
            </w:r>
          </w:p>
        </w:tc>
        <w:tc>
          <w:tcPr>
            <w:tcW w:w="2266" w:type="dxa"/>
          </w:tcPr>
          <w:p w14:paraId="596F1DC7" w14:textId="77777777" w:rsidR="00D2147E" w:rsidRPr="00B30DB3" w:rsidRDefault="00D2147E" w:rsidP="00B30DB3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6D630F0" w14:textId="77777777" w:rsidR="00D2147E" w:rsidRPr="00B30DB3" w:rsidRDefault="00D2147E" w:rsidP="00B30DB3">
            <w:pPr>
              <w:pStyle w:val="Bezmezer"/>
              <w:rPr>
                <w:rFonts w:ascii="Arial" w:hAnsi="Arial" w:cs="Arial"/>
              </w:rPr>
            </w:pPr>
          </w:p>
        </w:tc>
      </w:tr>
    </w:tbl>
    <w:p w14:paraId="336049F8" w14:textId="77777777" w:rsidR="00D2147E" w:rsidRPr="00B30DB3" w:rsidRDefault="00D2147E" w:rsidP="00B30DB3">
      <w:pPr>
        <w:pStyle w:val="Bezmezer"/>
        <w:rPr>
          <w:rFonts w:ascii="Arial" w:hAnsi="Arial" w:cs="Arial"/>
        </w:rPr>
      </w:pPr>
    </w:p>
    <w:p w14:paraId="48249F2E" w14:textId="77777777" w:rsidR="00D2147E" w:rsidRPr="00B30DB3" w:rsidRDefault="00D2147E" w:rsidP="00B30DB3">
      <w:pPr>
        <w:pStyle w:val="Bezmezer"/>
        <w:rPr>
          <w:rFonts w:ascii="Arial" w:hAnsi="Arial" w:cs="Arial"/>
        </w:rPr>
      </w:pPr>
    </w:p>
    <w:p w14:paraId="424D34C8" w14:textId="77777777" w:rsidR="006A417E" w:rsidRDefault="006A417E" w:rsidP="006A417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6EEC6D5" w14:textId="77777777" w:rsidR="006A417E" w:rsidRDefault="006A417E" w:rsidP="006A417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314E9B9E" w14:textId="77777777" w:rsidR="006A417E" w:rsidRDefault="006A417E" w:rsidP="006A417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2FB4C5C1" w14:textId="77777777" w:rsidR="006A417E" w:rsidRDefault="006A417E" w:rsidP="006A417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5135049" w14:textId="77777777" w:rsidR="006A417E" w:rsidRDefault="006A417E" w:rsidP="006A417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0FBCBD3" w14:textId="77777777" w:rsidR="006A417E" w:rsidRDefault="006A417E" w:rsidP="006A417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3396E409" w14:textId="77777777" w:rsidR="00602871" w:rsidRDefault="00602871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7F6BE0" w14:textId="77777777" w:rsidR="00602871" w:rsidRDefault="00602871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8F503C" w14:textId="77777777" w:rsidR="00602871" w:rsidRDefault="00602871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F05142" w14:textId="77777777" w:rsidR="00602871" w:rsidRDefault="00602871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9D3E3B" w14:textId="77777777" w:rsidR="00602871" w:rsidRDefault="00602871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F4353E" w14:textId="77777777" w:rsidR="00602871" w:rsidRDefault="00602871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A33646" w14:textId="77777777" w:rsidR="00602871" w:rsidRDefault="00602871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FE5216" w14:textId="77777777" w:rsidR="00602871" w:rsidRDefault="00602871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A62EC2" w14:textId="77777777" w:rsidR="00602871" w:rsidRDefault="00602871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90D4E0" w14:textId="77777777" w:rsidR="00602871" w:rsidRDefault="00602871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6CF276" w14:textId="77777777" w:rsidR="002E5B59" w:rsidRDefault="002E5B5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AA4181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0EDF69" w14:textId="77777777" w:rsidR="007D392F" w:rsidRDefault="007D392F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79F971A" w14:textId="68EA717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r w:rsidR="00602871">
        <w:rPr>
          <w:rFonts w:ascii="Arial" w:hAnsi="Arial" w:cs="Arial"/>
          <w:b/>
          <w:sz w:val="22"/>
          <w:szCs w:val="22"/>
        </w:rPr>
        <w:t xml:space="preserve">obce Ovčáry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5FC5785C" w14:textId="77777777" w:rsidR="009915AE" w:rsidRDefault="009915AE" w:rsidP="009915A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8B46470" w14:textId="72B6E434" w:rsidR="009915AE" w:rsidRPr="00D0105C" w:rsidRDefault="009915AE" w:rsidP="009915A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JSDH obce Ovčáry </w:t>
      </w:r>
    </w:p>
    <w:p w14:paraId="79200301" w14:textId="77777777" w:rsidR="00602871" w:rsidRDefault="00602871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pPr w:leftFromText="141" w:rightFromText="141" w:vertAnchor="text" w:horzAnchor="page" w:tblpX="961" w:tblpY="258"/>
        <w:tblW w:w="9493" w:type="dxa"/>
        <w:tblLook w:val="04A0" w:firstRow="1" w:lastRow="0" w:firstColumn="1" w:lastColumn="0" w:noHBand="0" w:noVBand="1"/>
      </w:tblPr>
      <w:tblGrid>
        <w:gridCol w:w="2612"/>
        <w:gridCol w:w="2203"/>
        <w:gridCol w:w="3685"/>
        <w:gridCol w:w="993"/>
      </w:tblGrid>
      <w:tr w:rsidR="00A72DD6" w:rsidRPr="0098412B" w14:paraId="6C6B5196" w14:textId="36F465E2" w:rsidTr="00A72DD6">
        <w:trPr>
          <w:trHeight w:val="852"/>
        </w:trPr>
        <w:tc>
          <w:tcPr>
            <w:tcW w:w="2612" w:type="dxa"/>
          </w:tcPr>
          <w:p w14:paraId="67F3603C" w14:textId="77777777" w:rsidR="00A72DD6" w:rsidRPr="003B671C" w:rsidRDefault="00A72DD6" w:rsidP="00A72DD6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 w:rsidRPr="003B671C">
              <w:rPr>
                <w:rFonts w:ascii="Arial" w:hAnsi="Arial" w:cs="Arial"/>
                <w:b/>
                <w:bCs/>
              </w:rPr>
              <w:t>Název jednotky požární ochrany</w:t>
            </w:r>
          </w:p>
        </w:tc>
        <w:tc>
          <w:tcPr>
            <w:tcW w:w="2203" w:type="dxa"/>
          </w:tcPr>
          <w:p w14:paraId="7EBFD6A7" w14:textId="77777777" w:rsidR="00A72DD6" w:rsidRPr="003B671C" w:rsidRDefault="00A72DD6" w:rsidP="00A72DD6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 w:rsidRPr="003B671C">
              <w:rPr>
                <w:rFonts w:ascii="Arial" w:hAnsi="Arial" w:cs="Arial"/>
                <w:b/>
                <w:bCs/>
              </w:rPr>
              <w:t>Kategorie jednotky požární ochrany</w:t>
            </w:r>
          </w:p>
        </w:tc>
        <w:tc>
          <w:tcPr>
            <w:tcW w:w="3685" w:type="dxa"/>
          </w:tcPr>
          <w:p w14:paraId="209AC459" w14:textId="77777777" w:rsidR="00A72DD6" w:rsidRPr="003B671C" w:rsidRDefault="00A72DD6" w:rsidP="00A72DD6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 w:rsidRPr="003B671C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993" w:type="dxa"/>
          </w:tcPr>
          <w:p w14:paraId="58F5681D" w14:textId="1FD74B3A" w:rsidR="00A72DD6" w:rsidRPr="003B671C" w:rsidRDefault="00A72DD6" w:rsidP="00A72DD6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</w:t>
            </w:r>
          </w:p>
        </w:tc>
      </w:tr>
      <w:tr w:rsidR="00A72DD6" w:rsidRPr="0098412B" w14:paraId="058DDAC4" w14:textId="59A818A5" w:rsidTr="00A72DD6">
        <w:trPr>
          <w:trHeight w:val="340"/>
        </w:trPr>
        <w:tc>
          <w:tcPr>
            <w:tcW w:w="2612" w:type="dxa"/>
          </w:tcPr>
          <w:p w14:paraId="6C25DDBA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JSDH Ovčáry</w:t>
            </w:r>
          </w:p>
        </w:tc>
        <w:tc>
          <w:tcPr>
            <w:tcW w:w="2203" w:type="dxa"/>
          </w:tcPr>
          <w:p w14:paraId="03B81AB1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JPO III</w:t>
            </w:r>
          </w:p>
        </w:tc>
        <w:tc>
          <w:tcPr>
            <w:tcW w:w="3685" w:type="dxa"/>
          </w:tcPr>
          <w:p w14:paraId="48E49DFD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Tatra 815 CAS 32</w:t>
            </w:r>
          </w:p>
        </w:tc>
        <w:tc>
          <w:tcPr>
            <w:tcW w:w="993" w:type="dxa"/>
          </w:tcPr>
          <w:p w14:paraId="20C6524D" w14:textId="09F95790" w:rsidR="00A72DD6" w:rsidRDefault="00A72DD6" w:rsidP="00A72DD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A72DD6" w:rsidRPr="0098412B" w14:paraId="05F70987" w14:textId="73501E13" w:rsidTr="00A72DD6">
        <w:trPr>
          <w:trHeight w:val="340"/>
        </w:trPr>
        <w:tc>
          <w:tcPr>
            <w:tcW w:w="2612" w:type="dxa"/>
          </w:tcPr>
          <w:p w14:paraId="2E0E3B3D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JSDH Ovčáry</w:t>
            </w:r>
          </w:p>
        </w:tc>
        <w:tc>
          <w:tcPr>
            <w:tcW w:w="2203" w:type="dxa"/>
          </w:tcPr>
          <w:p w14:paraId="7303692D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JPO III</w:t>
            </w:r>
          </w:p>
        </w:tc>
        <w:tc>
          <w:tcPr>
            <w:tcW w:w="3685" w:type="dxa"/>
          </w:tcPr>
          <w:p w14:paraId="64E6D144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1x DA LIZ Fiat Ducato</w:t>
            </w:r>
          </w:p>
        </w:tc>
        <w:tc>
          <w:tcPr>
            <w:tcW w:w="993" w:type="dxa"/>
          </w:tcPr>
          <w:p w14:paraId="639EB164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</w:p>
        </w:tc>
      </w:tr>
      <w:tr w:rsidR="00A72DD6" w:rsidRPr="0098412B" w14:paraId="523A1C9B" w14:textId="5A083825" w:rsidTr="00A72DD6">
        <w:trPr>
          <w:trHeight w:val="340"/>
        </w:trPr>
        <w:tc>
          <w:tcPr>
            <w:tcW w:w="2612" w:type="dxa"/>
          </w:tcPr>
          <w:p w14:paraId="71354221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JSDH Ovčáry</w:t>
            </w:r>
          </w:p>
        </w:tc>
        <w:tc>
          <w:tcPr>
            <w:tcW w:w="2203" w:type="dxa"/>
          </w:tcPr>
          <w:p w14:paraId="2336CDC6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JPO III</w:t>
            </w:r>
          </w:p>
        </w:tc>
        <w:tc>
          <w:tcPr>
            <w:tcW w:w="3685" w:type="dxa"/>
          </w:tcPr>
          <w:p w14:paraId="0880DA0F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1x Nákladní přívěs</w:t>
            </w:r>
          </w:p>
        </w:tc>
        <w:tc>
          <w:tcPr>
            <w:tcW w:w="993" w:type="dxa"/>
          </w:tcPr>
          <w:p w14:paraId="085ED616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</w:p>
        </w:tc>
      </w:tr>
      <w:tr w:rsidR="00A72DD6" w:rsidRPr="0098412B" w14:paraId="130A6D3B" w14:textId="3947BA06" w:rsidTr="00A72DD6">
        <w:trPr>
          <w:trHeight w:val="340"/>
        </w:trPr>
        <w:tc>
          <w:tcPr>
            <w:tcW w:w="2612" w:type="dxa"/>
          </w:tcPr>
          <w:p w14:paraId="1A685821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JSDH Ovčáry</w:t>
            </w:r>
          </w:p>
        </w:tc>
        <w:tc>
          <w:tcPr>
            <w:tcW w:w="2203" w:type="dxa"/>
          </w:tcPr>
          <w:p w14:paraId="30099A18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JPO III</w:t>
            </w:r>
          </w:p>
        </w:tc>
        <w:tc>
          <w:tcPr>
            <w:tcW w:w="3685" w:type="dxa"/>
          </w:tcPr>
          <w:p w14:paraId="7B6955B8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1x Přívěs OOB</w:t>
            </w:r>
          </w:p>
        </w:tc>
        <w:tc>
          <w:tcPr>
            <w:tcW w:w="993" w:type="dxa"/>
          </w:tcPr>
          <w:p w14:paraId="0FB83C38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</w:p>
        </w:tc>
      </w:tr>
      <w:tr w:rsidR="00A72DD6" w:rsidRPr="0098412B" w14:paraId="2CE151EB" w14:textId="29EAE120" w:rsidTr="00A72DD6">
        <w:trPr>
          <w:trHeight w:val="340"/>
        </w:trPr>
        <w:tc>
          <w:tcPr>
            <w:tcW w:w="2612" w:type="dxa"/>
          </w:tcPr>
          <w:p w14:paraId="120D2DCE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JSDH Ovčáry</w:t>
            </w:r>
          </w:p>
        </w:tc>
        <w:tc>
          <w:tcPr>
            <w:tcW w:w="2203" w:type="dxa"/>
          </w:tcPr>
          <w:p w14:paraId="1EA2E23F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JPO III</w:t>
            </w:r>
          </w:p>
        </w:tc>
        <w:tc>
          <w:tcPr>
            <w:tcW w:w="3685" w:type="dxa"/>
          </w:tcPr>
          <w:p w14:paraId="69CE5D61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1x OA Peugeot 107</w:t>
            </w:r>
          </w:p>
        </w:tc>
        <w:tc>
          <w:tcPr>
            <w:tcW w:w="993" w:type="dxa"/>
          </w:tcPr>
          <w:p w14:paraId="32CB459E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</w:p>
        </w:tc>
      </w:tr>
      <w:tr w:rsidR="00A72DD6" w:rsidRPr="0098412B" w14:paraId="5CAE305E" w14:textId="3B3A92B2" w:rsidTr="00A72DD6">
        <w:trPr>
          <w:trHeight w:val="340"/>
        </w:trPr>
        <w:tc>
          <w:tcPr>
            <w:tcW w:w="2612" w:type="dxa"/>
          </w:tcPr>
          <w:p w14:paraId="5B106BA0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JSDH Ovčáry</w:t>
            </w:r>
          </w:p>
        </w:tc>
        <w:tc>
          <w:tcPr>
            <w:tcW w:w="2203" w:type="dxa"/>
          </w:tcPr>
          <w:p w14:paraId="1FFDCF5D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JPO III</w:t>
            </w:r>
          </w:p>
        </w:tc>
        <w:tc>
          <w:tcPr>
            <w:tcW w:w="3685" w:type="dxa"/>
          </w:tcPr>
          <w:p w14:paraId="6708EE63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1x Přívěs pro čtyřkolku</w:t>
            </w:r>
          </w:p>
        </w:tc>
        <w:tc>
          <w:tcPr>
            <w:tcW w:w="993" w:type="dxa"/>
          </w:tcPr>
          <w:p w14:paraId="511A7767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</w:p>
        </w:tc>
      </w:tr>
      <w:tr w:rsidR="00A72DD6" w:rsidRPr="0098412B" w14:paraId="730DACE7" w14:textId="7F6381DB" w:rsidTr="00A72DD6">
        <w:trPr>
          <w:trHeight w:val="340"/>
        </w:trPr>
        <w:tc>
          <w:tcPr>
            <w:tcW w:w="2612" w:type="dxa"/>
          </w:tcPr>
          <w:p w14:paraId="21826F46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JSDH Ovčáry</w:t>
            </w:r>
          </w:p>
        </w:tc>
        <w:tc>
          <w:tcPr>
            <w:tcW w:w="2203" w:type="dxa"/>
          </w:tcPr>
          <w:p w14:paraId="23F3A434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JPO III</w:t>
            </w:r>
          </w:p>
        </w:tc>
        <w:tc>
          <w:tcPr>
            <w:tcW w:w="3685" w:type="dxa"/>
          </w:tcPr>
          <w:p w14:paraId="54EF1536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1x Čtyřkolka Polaris</w:t>
            </w:r>
          </w:p>
        </w:tc>
        <w:tc>
          <w:tcPr>
            <w:tcW w:w="993" w:type="dxa"/>
          </w:tcPr>
          <w:p w14:paraId="2779ADCA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</w:p>
        </w:tc>
      </w:tr>
      <w:tr w:rsidR="00A72DD6" w:rsidRPr="0098412B" w14:paraId="1788363D" w14:textId="020CE259" w:rsidTr="00A72DD6">
        <w:trPr>
          <w:trHeight w:val="340"/>
        </w:trPr>
        <w:tc>
          <w:tcPr>
            <w:tcW w:w="2612" w:type="dxa"/>
          </w:tcPr>
          <w:p w14:paraId="6EAF1685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JSDH Ovčáry</w:t>
            </w:r>
          </w:p>
        </w:tc>
        <w:tc>
          <w:tcPr>
            <w:tcW w:w="2203" w:type="dxa"/>
          </w:tcPr>
          <w:p w14:paraId="4DFFEF37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JPO III</w:t>
            </w:r>
          </w:p>
        </w:tc>
        <w:tc>
          <w:tcPr>
            <w:tcW w:w="3685" w:type="dxa"/>
          </w:tcPr>
          <w:p w14:paraId="6E88F768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1x NA Ford Tranzit</w:t>
            </w:r>
          </w:p>
        </w:tc>
        <w:tc>
          <w:tcPr>
            <w:tcW w:w="993" w:type="dxa"/>
          </w:tcPr>
          <w:p w14:paraId="43541A24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</w:p>
        </w:tc>
      </w:tr>
      <w:tr w:rsidR="00A72DD6" w:rsidRPr="0098412B" w14:paraId="35001A1B" w14:textId="0C7BBE8F" w:rsidTr="00A72DD6">
        <w:trPr>
          <w:trHeight w:val="340"/>
        </w:trPr>
        <w:tc>
          <w:tcPr>
            <w:tcW w:w="2612" w:type="dxa"/>
          </w:tcPr>
          <w:p w14:paraId="5F957389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JSDH Ovčáry</w:t>
            </w:r>
          </w:p>
        </w:tc>
        <w:tc>
          <w:tcPr>
            <w:tcW w:w="2203" w:type="dxa"/>
          </w:tcPr>
          <w:p w14:paraId="037E4383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JPO III</w:t>
            </w:r>
          </w:p>
        </w:tc>
        <w:tc>
          <w:tcPr>
            <w:tcW w:w="3685" w:type="dxa"/>
          </w:tcPr>
          <w:p w14:paraId="1DF0ABEB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1x Plovoucí čerpadlo PH - 1200</w:t>
            </w:r>
          </w:p>
        </w:tc>
        <w:tc>
          <w:tcPr>
            <w:tcW w:w="993" w:type="dxa"/>
          </w:tcPr>
          <w:p w14:paraId="024A3883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</w:p>
        </w:tc>
      </w:tr>
      <w:tr w:rsidR="00A72DD6" w:rsidRPr="0098412B" w14:paraId="074936EF" w14:textId="7466B4C8" w:rsidTr="00A72DD6">
        <w:trPr>
          <w:trHeight w:val="340"/>
        </w:trPr>
        <w:tc>
          <w:tcPr>
            <w:tcW w:w="2612" w:type="dxa"/>
          </w:tcPr>
          <w:p w14:paraId="5FF65F70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JSDH Ovčáry</w:t>
            </w:r>
          </w:p>
        </w:tc>
        <w:tc>
          <w:tcPr>
            <w:tcW w:w="2203" w:type="dxa"/>
          </w:tcPr>
          <w:p w14:paraId="09B83F88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JPO III</w:t>
            </w:r>
          </w:p>
        </w:tc>
        <w:tc>
          <w:tcPr>
            <w:tcW w:w="3685" w:type="dxa"/>
          </w:tcPr>
          <w:p w14:paraId="7C69F0D6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1x Kalové čerpadlo Progres</w:t>
            </w:r>
          </w:p>
        </w:tc>
        <w:tc>
          <w:tcPr>
            <w:tcW w:w="993" w:type="dxa"/>
          </w:tcPr>
          <w:p w14:paraId="23324988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</w:p>
        </w:tc>
      </w:tr>
      <w:tr w:rsidR="00A72DD6" w:rsidRPr="0098412B" w14:paraId="258FD807" w14:textId="5B3BADF6" w:rsidTr="00A72DD6">
        <w:trPr>
          <w:trHeight w:val="340"/>
        </w:trPr>
        <w:tc>
          <w:tcPr>
            <w:tcW w:w="2612" w:type="dxa"/>
          </w:tcPr>
          <w:p w14:paraId="1ECD2599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JSDH Ovčáry</w:t>
            </w:r>
          </w:p>
        </w:tc>
        <w:tc>
          <w:tcPr>
            <w:tcW w:w="2203" w:type="dxa"/>
          </w:tcPr>
          <w:p w14:paraId="3F282FF4" w14:textId="77777777" w:rsidR="00A72DD6" w:rsidRPr="0098412B" w:rsidRDefault="00A72DD6" w:rsidP="00A72DD6">
            <w:pPr>
              <w:pStyle w:val="Bezmezer"/>
              <w:jc w:val="cent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JPO III</w:t>
            </w:r>
          </w:p>
        </w:tc>
        <w:tc>
          <w:tcPr>
            <w:tcW w:w="3685" w:type="dxa"/>
          </w:tcPr>
          <w:p w14:paraId="03C48786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  <w:r w:rsidRPr="0098412B">
              <w:rPr>
                <w:rFonts w:ascii="Arial" w:hAnsi="Arial" w:cs="Arial"/>
              </w:rPr>
              <w:t>1x Centrála 7,5KW 448</w:t>
            </w:r>
          </w:p>
        </w:tc>
        <w:tc>
          <w:tcPr>
            <w:tcW w:w="993" w:type="dxa"/>
          </w:tcPr>
          <w:p w14:paraId="1B8DA21E" w14:textId="77777777" w:rsidR="00A72DD6" w:rsidRPr="0098412B" w:rsidRDefault="00A72DD6" w:rsidP="00A72DD6">
            <w:pPr>
              <w:pStyle w:val="Bezmezer"/>
              <w:rPr>
                <w:rFonts w:ascii="Arial" w:hAnsi="Arial" w:cs="Arial"/>
              </w:rPr>
            </w:pPr>
          </w:p>
        </w:tc>
      </w:tr>
    </w:tbl>
    <w:p w14:paraId="5C81EE70" w14:textId="77777777" w:rsidR="00602871" w:rsidRDefault="00602871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9DC21F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7E1662A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3322677" w14:textId="77777777" w:rsidR="00A72DD6" w:rsidRDefault="00A72DD6" w:rsidP="00A72DD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5FA90C7" w14:textId="77777777" w:rsidR="00A72DD6" w:rsidRDefault="00A72DD6" w:rsidP="00A72DD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</w:t>
      </w:r>
    </w:p>
    <w:p w14:paraId="3890EB33" w14:textId="77777777" w:rsidR="00A72DD6" w:rsidRDefault="00A72DD6" w:rsidP="00A72DD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</w:t>
      </w:r>
      <w:r>
        <w:rPr>
          <w:rFonts w:ascii="Arial" w:hAnsi="Arial" w:cs="Arial"/>
          <w:bCs/>
          <w:sz w:val="22"/>
          <w:szCs w:val="22"/>
        </w:rPr>
        <w:br/>
        <w:t>OA – osobní automobil</w:t>
      </w:r>
      <w:r>
        <w:rPr>
          <w:rFonts w:ascii="Arial" w:hAnsi="Arial" w:cs="Arial"/>
          <w:bCs/>
          <w:sz w:val="22"/>
          <w:szCs w:val="22"/>
        </w:rPr>
        <w:br/>
        <w:t>NA – nákladní automobil</w:t>
      </w:r>
    </w:p>
    <w:p w14:paraId="70CED282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74019D0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C7E6026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26E9322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25384AF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83C37D3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932F7DC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948311E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1E22AA5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9CFD66F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4ABCB70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03683C5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4A40491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CFF68AE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E29E8F1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9CF9934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23C3DDD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736A2C8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3450B33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25D82C9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8E5C2CC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79ABFE4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06A9064" w14:textId="77777777" w:rsidR="00A72DD6" w:rsidRDefault="00A72DD6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4F67EFA" w14:textId="57B7C76D" w:rsidR="00264860" w:rsidRPr="00D0105C" w:rsidRDefault="00264860" w:rsidP="00F318B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3B671C">
        <w:rPr>
          <w:rFonts w:ascii="Arial" w:hAnsi="Arial" w:cs="Arial"/>
          <w:b/>
          <w:bCs/>
          <w:iCs/>
          <w:sz w:val="22"/>
          <w:szCs w:val="22"/>
        </w:rPr>
        <w:t xml:space="preserve">obce Ovčáry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5F7230C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AC755EF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0C38786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D700BAA" w14:textId="77777777" w:rsidR="00264860" w:rsidRPr="003B671C" w:rsidRDefault="00264860" w:rsidP="003B671C"/>
    <w:tbl>
      <w:tblPr>
        <w:tblStyle w:val="Mkatabulky"/>
        <w:tblW w:w="8323" w:type="dxa"/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3B671C" w14:paraId="05428F10" w14:textId="77777777" w:rsidTr="003B671C">
        <w:tc>
          <w:tcPr>
            <w:tcW w:w="852" w:type="pct"/>
          </w:tcPr>
          <w:p w14:paraId="7E7C6972" w14:textId="77777777" w:rsidR="00264860" w:rsidRPr="003B671C" w:rsidRDefault="00264860" w:rsidP="003B67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71C">
              <w:rPr>
                <w:rFonts w:ascii="Arial" w:hAnsi="Arial" w:cs="Arial"/>
                <w:b/>
                <w:bCs/>
              </w:rPr>
              <w:t>Typ zdroje vody</w:t>
            </w:r>
          </w:p>
        </w:tc>
        <w:tc>
          <w:tcPr>
            <w:tcW w:w="851" w:type="pct"/>
          </w:tcPr>
          <w:p w14:paraId="05E641D0" w14:textId="77777777" w:rsidR="00264860" w:rsidRPr="003B671C" w:rsidRDefault="00264860" w:rsidP="003B67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71C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022" w:type="pct"/>
          </w:tcPr>
          <w:p w14:paraId="6D7784BA" w14:textId="77777777" w:rsidR="00264860" w:rsidRPr="003B671C" w:rsidRDefault="00264860" w:rsidP="003B67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71C">
              <w:rPr>
                <w:rFonts w:ascii="Arial" w:hAnsi="Arial" w:cs="Arial"/>
                <w:b/>
                <w:bCs/>
              </w:rPr>
              <w:t>Kapacita</w:t>
            </w:r>
          </w:p>
        </w:tc>
        <w:tc>
          <w:tcPr>
            <w:tcW w:w="1138" w:type="pct"/>
          </w:tcPr>
          <w:p w14:paraId="1D2BCE4E" w14:textId="77777777" w:rsidR="00264860" w:rsidRPr="003B671C" w:rsidRDefault="00264860" w:rsidP="003B67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71C">
              <w:rPr>
                <w:rFonts w:ascii="Arial" w:hAnsi="Arial" w:cs="Arial"/>
                <w:b/>
                <w:bCs/>
              </w:rPr>
              <w:t>Čerpací stanoviště</w:t>
            </w:r>
          </w:p>
        </w:tc>
        <w:tc>
          <w:tcPr>
            <w:tcW w:w="1137" w:type="pct"/>
          </w:tcPr>
          <w:p w14:paraId="34964E31" w14:textId="77777777" w:rsidR="00264860" w:rsidRPr="003B671C" w:rsidRDefault="00264860" w:rsidP="003B67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71C">
              <w:rPr>
                <w:rFonts w:ascii="Arial" w:hAnsi="Arial" w:cs="Arial"/>
                <w:b/>
                <w:bCs/>
              </w:rPr>
              <w:t>Využitelnost</w:t>
            </w:r>
          </w:p>
        </w:tc>
      </w:tr>
      <w:tr w:rsidR="00264860" w:rsidRPr="003B671C" w14:paraId="7EC1D68D" w14:textId="77777777" w:rsidTr="003B671C">
        <w:tc>
          <w:tcPr>
            <w:tcW w:w="852" w:type="pct"/>
          </w:tcPr>
          <w:p w14:paraId="65770372" w14:textId="2660766D" w:rsidR="00264860" w:rsidRPr="003B671C" w:rsidRDefault="00F318B5" w:rsidP="003B671C">
            <w:pPr>
              <w:rPr>
                <w:rFonts w:ascii="Arial" w:hAnsi="Arial" w:cs="Arial"/>
              </w:rPr>
            </w:pPr>
            <w:r w:rsidRPr="003B671C">
              <w:rPr>
                <w:rFonts w:ascii="Arial" w:hAnsi="Arial" w:cs="Arial"/>
              </w:rPr>
              <w:t>umělé</w:t>
            </w:r>
          </w:p>
        </w:tc>
        <w:tc>
          <w:tcPr>
            <w:tcW w:w="851" w:type="pct"/>
          </w:tcPr>
          <w:p w14:paraId="21CC13D1" w14:textId="76B26A81" w:rsidR="00264860" w:rsidRPr="003B671C" w:rsidRDefault="003B671C" w:rsidP="003B671C">
            <w:pPr>
              <w:rPr>
                <w:rFonts w:ascii="Arial" w:hAnsi="Arial" w:cs="Arial"/>
              </w:rPr>
            </w:pPr>
            <w:r w:rsidRPr="003B671C">
              <w:rPr>
                <w:rFonts w:ascii="Arial" w:hAnsi="Arial" w:cs="Arial"/>
              </w:rPr>
              <w:t>p</w:t>
            </w:r>
            <w:r w:rsidR="00F318B5" w:rsidRPr="003B671C">
              <w:rPr>
                <w:rFonts w:ascii="Arial" w:hAnsi="Arial" w:cs="Arial"/>
              </w:rPr>
              <w:t>ožární nádrž</w:t>
            </w:r>
          </w:p>
        </w:tc>
        <w:tc>
          <w:tcPr>
            <w:tcW w:w="1022" w:type="pct"/>
          </w:tcPr>
          <w:p w14:paraId="2D2105E1" w14:textId="33612AC6" w:rsidR="00264860" w:rsidRPr="003B671C" w:rsidRDefault="00917EA2" w:rsidP="003B6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</w:t>
            </w:r>
            <w:r w:rsidR="00264860" w:rsidRPr="003B671C">
              <w:rPr>
                <w:rFonts w:ascii="Arial" w:hAnsi="Arial" w:cs="Arial"/>
              </w:rPr>
              <w:t xml:space="preserve"> m3  </w:t>
            </w:r>
          </w:p>
        </w:tc>
        <w:tc>
          <w:tcPr>
            <w:tcW w:w="1138" w:type="pct"/>
          </w:tcPr>
          <w:p w14:paraId="66EB511E" w14:textId="77777777" w:rsidR="00264860" w:rsidRPr="003B671C" w:rsidRDefault="00264860" w:rsidP="003B671C">
            <w:pPr>
              <w:rPr>
                <w:rFonts w:ascii="Arial" w:hAnsi="Arial" w:cs="Arial"/>
              </w:rPr>
            </w:pPr>
            <w:r w:rsidRPr="003B671C">
              <w:rPr>
                <w:rFonts w:ascii="Arial" w:hAnsi="Arial" w:cs="Arial"/>
              </w:rPr>
              <w:t>na hrázi</w:t>
            </w:r>
          </w:p>
        </w:tc>
        <w:tc>
          <w:tcPr>
            <w:tcW w:w="1137" w:type="pct"/>
          </w:tcPr>
          <w:p w14:paraId="6C93D791" w14:textId="77777777" w:rsidR="00264860" w:rsidRPr="003B671C" w:rsidRDefault="00264860" w:rsidP="003B671C">
            <w:pPr>
              <w:rPr>
                <w:rFonts w:ascii="Arial" w:hAnsi="Arial" w:cs="Arial"/>
              </w:rPr>
            </w:pPr>
            <w:r w:rsidRPr="003B671C">
              <w:rPr>
                <w:rFonts w:ascii="Arial" w:hAnsi="Arial" w:cs="Arial"/>
              </w:rPr>
              <w:t>celoroční</w:t>
            </w:r>
          </w:p>
        </w:tc>
      </w:tr>
    </w:tbl>
    <w:p w14:paraId="4EB185F2" w14:textId="77777777" w:rsidR="00264860" w:rsidRPr="003B671C" w:rsidRDefault="00264860" w:rsidP="003B671C">
      <w:pPr>
        <w:pStyle w:val="Bezmezer"/>
        <w:rPr>
          <w:rFonts w:ascii="Arial" w:hAnsi="Arial" w:cs="Arial"/>
          <w:i/>
        </w:rPr>
      </w:pPr>
    </w:p>
    <w:p w14:paraId="6F246E6A" w14:textId="77777777" w:rsidR="003B671C" w:rsidRDefault="003B671C" w:rsidP="003B671C">
      <w:pPr>
        <w:pStyle w:val="Bezmezer"/>
        <w:rPr>
          <w:rFonts w:ascii="Arial" w:hAnsi="Arial" w:cs="Arial"/>
        </w:rPr>
      </w:pPr>
    </w:p>
    <w:p w14:paraId="596E2B5E" w14:textId="77777777" w:rsidR="00A72DD6" w:rsidRPr="003B671C" w:rsidRDefault="00A72DD6" w:rsidP="003B671C">
      <w:pPr>
        <w:pStyle w:val="Bezmezer"/>
        <w:rPr>
          <w:rFonts w:ascii="Arial" w:hAnsi="Arial" w:cs="Arial"/>
        </w:rPr>
      </w:pPr>
    </w:p>
    <w:p w14:paraId="14B39BE1" w14:textId="620D7632" w:rsidR="00D64D42" w:rsidRDefault="00264860" w:rsidP="00D64D42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671C">
        <w:rPr>
          <w:rFonts w:ascii="Arial" w:hAnsi="Arial" w:cs="Arial"/>
          <w:b/>
          <w:u w:val="single"/>
        </w:rPr>
        <w:t>Plánek obce s vyznačením zdrojů vody pro hašení požárů, čerpacích stanovišť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 a směru příjezdu k</w:t>
      </w:r>
      <w:r w:rsidR="00D64D42">
        <w:rPr>
          <w:rFonts w:ascii="Arial" w:hAnsi="Arial" w:cs="Arial"/>
          <w:b/>
          <w:sz w:val="22"/>
          <w:szCs w:val="22"/>
          <w:u w:val="single"/>
        </w:rPr>
        <w:t> </w:t>
      </w:r>
      <w:r w:rsidRPr="00D0105C">
        <w:rPr>
          <w:rFonts w:ascii="Arial" w:hAnsi="Arial" w:cs="Arial"/>
          <w:b/>
          <w:sz w:val="22"/>
          <w:szCs w:val="22"/>
          <w:u w:val="single"/>
        </w:rPr>
        <w:t>nim</w:t>
      </w:r>
    </w:p>
    <w:p w14:paraId="72551ACD" w14:textId="77777777" w:rsidR="00D64D42" w:rsidRPr="00D64D42" w:rsidRDefault="00D64D42" w:rsidP="00D64D4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29B4AFB" w14:textId="5DB61A70" w:rsidR="00D0105C" w:rsidRPr="006E3CE2" w:rsidRDefault="00D64D42" w:rsidP="006E3CE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7077DE54" wp14:editId="0BAC6BBD">
            <wp:extent cx="4210050" cy="6081183"/>
            <wp:effectExtent l="0" t="0" r="0" b="0"/>
            <wp:docPr id="12255709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570974" name="Obrázek 12255709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08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105C" w:rsidRPr="006E3CE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21AB" w14:textId="77777777" w:rsidR="008307C9" w:rsidRDefault="008307C9">
      <w:r>
        <w:separator/>
      </w:r>
    </w:p>
  </w:endnote>
  <w:endnote w:type="continuationSeparator" w:id="0">
    <w:p w14:paraId="4DC4B037" w14:textId="77777777" w:rsidR="008307C9" w:rsidRDefault="0083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21DC" w14:textId="77777777" w:rsidR="008307C9" w:rsidRDefault="008307C9">
      <w:r>
        <w:separator/>
      </w:r>
    </w:p>
  </w:footnote>
  <w:footnote w:type="continuationSeparator" w:id="0">
    <w:p w14:paraId="3BEBD216" w14:textId="77777777" w:rsidR="008307C9" w:rsidRDefault="008307C9">
      <w:r>
        <w:continuationSeparator/>
      </w:r>
    </w:p>
  </w:footnote>
  <w:footnote w:id="1">
    <w:p w14:paraId="1BAE0C1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7F117D6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A3785D"/>
    <w:multiLevelType w:val="hybridMultilevel"/>
    <w:tmpl w:val="5E568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75326"/>
    <w:multiLevelType w:val="hybridMultilevel"/>
    <w:tmpl w:val="6A42C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C6AAF942"/>
    <w:lvl w:ilvl="0" w:tplc="DD1C1F9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39711">
    <w:abstractNumId w:val="16"/>
  </w:num>
  <w:num w:numId="2" w16cid:durableId="1319966415">
    <w:abstractNumId w:val="45"/>
  </w:num>
  <w:num w:numId="3" w16cid:durableId="1344699710">
    <w:abstractNumId w:val="7"/>
  </w:num>
  <w:num w:numId="4" w16cid:durableId="1818379218">
    <w:abstractNumId w:val="33"/>
  </w:num>
  <w:num w:numId="5" w16cid:durableId="1330907548">
    <w:abstractNumId w:val="32"/>
  </w:num>
  <w:num w:numId="6" w16cid:durableId="1549075141">
    <w:abstractNumId w:val="36"/>
  </w:num>
  <w:num w:numId="7" w16cid:durableId="1510876081">
    <w:abstractNumId w:val="19"/>
  </w:num>
  <w:num w:numId="8" w16cid:durableId="947925717">
    <w:abstractNumId w:val="2"/>
  </w:num>
  <w:num w:numId="9" w16cid:durableId="2005159406">
    <w:abstractNumId w:val="35"/>
  </w:num>
  <w:num w:numId="10" w16cid:durableId="2025815835">
    <w:abstractNumId w:val="3"/>
  </w:num>
  <w:num w:numId="11" w16cid:durableId="259727744">
    <w:abstractNumId w:val="21"/>
  </w:num>
  <w:num w:numId="12" w16cid:durableId="2107655269">
    <w:abstractNumId w:val="10"/>
  </w:num>
  <w:num w:numId="13" w16cid:durableId="1090660223">
    <w:abstractNumId w:val="14"/>
  </w:num>
  <w:num w:numId="14" w16cid:durableId="1439718292">
    <w:abstractNumId w:val="18"/>
  </w:num>
  <w:num w:numId="15" w16cid:durableId="323440395">
    <w:abstractNumId w:val="39"/>
  </w:num>
  <w:num w:numId="16" w16cid:durableId="1612667377">
    <w:abstractNumId w:val="44"/>
  </w:num>
  <w:num w:numId="17" w16cid:durableId="1445231661">
    <w:abstractNumId w:val="23"/>
  </w:num>
  <w:num w:numId="18" w16cid:durableId="1544173350">
    <w:abstractNumId w:val="31"/>
  </w:num>
  <w:num w:numId="19" w16cid:durableId="1472988506">
    <w:abstractNumId w:val="46"/>
  </w:num>
  <w:num w:numId="20" w16cid:durableId="2082166990">
    <w:abstractNumId w:val="29"/>
  </w:num>
  <w:num w:numId="21" w16cid:durableId="1951663596">
    <w:abstractNumId w:val="34"/>
  </w:num>
  <w:num w:numId="22" w16cid:durableId="985475717">
    <w:abstractNumId w:val="38"/>
  </w:num>
  <w:num w:numId="23" w16cid:durableId="1008408619">
    <w:abstractNumId w:val="30"/>
  </w:num>
  <w:num w:numId="24" w16cid:durableId="2057535368">
    <w:abstractNumId w:val="1"/>
  </w:num>
  <w:num w:numId="25" w16cid:durableId="1665625853">
    <w:abstractNumId w:val="40"/>
  </w:num>
  <w:num w:numId="26" w16cid:durableId="1385563334">
    <w:abstractNumId w:val="43"/>
  </w:num>
  <w:num w:numId="27" w16cid:durableId="1731536488">
    <w:abstractNumId w:val="11"/>
  </w:num>
  <w:num w:numId="28" w16cid:durableId="1070032878">
    <w:abstractNumId w:val="15"/>
  </w:num>
  <w:num w:numId="29" w16cid:durableId="1011183460">
    <w:abstractNumId w:val="37"/>
  </w:num>
  <w:num w:numId="30" w16cid:durableId="1790657575">
    <w:abstractNumId w:val="25"/>
  </w:num>
  <w:num w:numId="31" w16cid:durableId="1351223884">
    <w:abstractNumId w:val="24"/>
  </w:num>
  <w:num w:numId="32" w16cid:durableId="1160579269">
    <w:abstractNumId w:val="13"/>
  </w:num>
  <w:num w:numId="33" w16cid:durableId="763920159">
    <w:abstractNumId w:val="17"/>
  </w:num>
  <w:num w:numId="34" w16cid:durableId="2049992768">
    <w:abstractNumId w:val="4"/>
  </w:num>
  <w:num w:numId="35" w16cid:durableId="1681077114">
    <w:abstractNumId w:val="6"/>
  </w:num>
  <w:num w:numId="36" w16cid:durableId="995956044">
    <w:abstractNumId w:val="41"/>
  </w:num>
  <w:num w:numId="37" w16cid:durableId="1334264189">
    <w:abstractNumId w:val="20"/>
  </w:num>
  <w:num w:numId="38" w16cid:durableId="1249539790">
    <w:abstractNumId w:val="5"/>
  </w:num>
  <w:num w:numId="39" w16cid:durableId="1182167559">
    <w:abstractNumId w:val="12"/>
  </w:num>
  <w:num w:numId="40" w16cid:durableId="235097067">
    <w:abstractNumId w:val="22"/>
  </w:num>
  <w:num w:numId="41" w16cid:durableId="1796748592">
    <w:abstractNumId w:val="26"/>
  </w:num>
  <w:num w:numId="42" w16cid:durableId="432894149">
    <w:abstractNumId w:val="0"/>
  </w:num>
  <w:num w:numId="43" w16cid:durableId="1090127289">
    <w:abstractNumId w:val="42"/>
  </w:num>
  <w:num w:numId="44" w16cid:durableId="835656857">
    <w:abstractNumId w:val="27"/>
  </w:num>
  <w:num w:numId="45" w16cid:durableId="178197930">
    <w:abstractNumId w:val="9"/>
  </w:num>
  <w:num w:numId="46" w16cid:durableId="2062629202">
    <w:abstractNumId w:val="28"/>
  </w:num>
  <w:num w:numId="47" w16cid:durableId="1113673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2D6B"/>
    <w:rsid w:val="000249FB"/>
    <w:rsid w:val="00032EB6"/>
    <w:rsid w:val="00061B31"/>
    <w:rsid w:val="000A192D"/>
    <w:rsid w:val="000C01AD"/>
    <w:rsid w:val="000E22BC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0046"/>
    <w:rsid w:val="00244F48"/>
    <w:rsid w:val="0024722A"/>
    <w:rsid w:val="00264860"/>
    <w:rsid w:val="002B3198"/>
    <w:rsid w:val="002D539B"/>
    <w:rsid w:val="002E5609"/>
    <w:rsid w:val="002E5B59"/>
    <w:rsid w:val="002F1F16"/>
    <w:rsid w:val="00314D04"/>
    <w:rsid w:val="00351E47"/>
    <w:rsid w:val="003567D6"/>
    <w:rsid w:val="00380BCE"/>
    <w:rsid w:val="003B12D9"/>
    <w:rsid w:val="003B671C"/>
    <w:rsid w:val="003D6B75"/>
    <w:rsid w:val="003E454A"/>
    <w:rsid w:val="003F04E2"/>
    <w:rsid w:val="003F468D"/>
    <w:rsid w:val="00402ADF"/>
    <w:rsid w:val="00410EDB"/>
    <w:rsid w:val="004154AF"/>
    <w:rsid w:val="004602FC"/>
    <w:rsid w:val="00470C68"/>
    <w:rsid w:val="00474A50"/>
    <w:rsid w:val="00477C4B"/>
    <w:rsid w:val="00485025"/>
    <w:rsid w:val="004B181C"/>
    <w:rsid w:val="00506910"/>
    <w:rsid w:val="00513323"/>
    <w:rsid w:val="00533F5B"/>
    <w:rsid w:val="0054059F"/>
    <w:rsid w:val="0055593D"/>
    <w:rsid w:val="00565B1F"/>
    <w:rsid w:val="00595B01"/>
    <w:rsid w:val="005B41B7"/>
    <w:rsid w:val="005D3312"/>
    <w:rsid w:val="006026C5"/>
    <w:rsid w:val="00602871"/>
    <w:rsid w:val="00614F22"/>
    <w:rsid w:val="00617BDE"/>
    <w:rsid w:val="0062451D"/>
    <w:rsid w:val="00630470"/>
    <w:rsid w:val="00637C2C"/>
    <w:rsid w:val="00641107"/>
    <w:rsid w:val="0064245C"/>
    <w:rsid w:val="00662877"/>
    <w:rsid w:val="00663A3F"/>
    <w:rsid w:val="006647CE"/>
    <w:rsid w:val="00670058"/>
    <w:rsid w:val="006863A2"/>
    <w:rsid w:val="00686504"/>
    <w:rsid w:val="00696A6B"/>
    <w:rsid w:val="006A062D"/>
    <w:rsid w:val="006A417E"/>
    <w:rsid w:val="006A5547"/>
    <w:rsid w:val="006B0AAB"/>
    <w:rsid w:val="006C2361"/>
    <w:rsid w:val="006E3CE2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74E19"/>
    <w:rsid w:val="007A47F7"/>
    <w:rsid w:val="007D1FDC"/>
    <w:rsid w:val="007D392F"/>
    <w:rsid w:val="007E1DB2"/>
    <w:rsid w:val="00804441"/>
    <w:rsid w:val="00823768"/>
    <w:rsid w:val="008307C9"/>
    <w:rsid w:val="008335F5"/>
    <w:rsid w:val="008524BB"/>
    <w:rsid w:val="00871053"/>
    <w:rsid w:val="00876251"/>
    <w:rsid w:val="00876748"/>
    <w:rsid w:val="008B5E32"/>
    <w:rsid w:val="008B7348"/>
    <w:rsid w:val="008C0752"/>
    <w:rsid w:val="008C7339"/>
    <w:rsid w:val="008D356F"/>
    <w:rsid w:val="008F0540"/>
    <w:rsid w:val="008F28C3"/>
    <w:rsid w:val="00917EA2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412B"/>
    <w:rsid w:val="009915AE"/>
    <w:rsid w:val="009A3B45"/>
    <w:rsid w:val="009B06AB"/>
    <w:rsid w:val="009B33F1"/>
    <w:rsid w:val="009D1880"/>
    <w:rsid w:val="00A063EC"/>
    <w:rsid w:val="00A20EEB"/>
    <w:rsid w:val="00A30821"/>
    <w:rsid w:val="00A62621"/>
    <w:rsid w:val="00A72DD6"/>
    <w:rsid w:val="00A7782C"/>
    <w:rsid w:val="00A77F05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30DB3"/>
    <w:rsid w:val="00B87FCC"/>
    <w:rsid w:val="00B940A8"/>
    <w:rsid w:val="00BB5A2B"/>
    <w:rsid w:val="00BF0BC2"/>
    <w:rsid w:val="00BF33CB"/>
    <w:rsid w:val="00C032C9"/>
    <w:rsid w:val="00C1273A"/>
    <w:rsid w:val="00C1758B"/>
    <w:rsid w:val="00C20E68"/>
    <w:rsid w:val="00C82D9F"/>
    <w:rsid w:val="00C904D8"/>
    <w:rsid w:val="00CA3BE7"/>
    <w:rsid w:val="00CB56D6"/>
    <w:rsid w:val="00CB5F3F"/>
    <w:rsid w:val="00D0105C"/>
    <w:rsid w:val="00D052DB"/>
    <w:rsid w:val="00D2147E"/>
    <w:rsid w:val="00D21DE2"/>
    <w:rsid w:val="00D24737"/>
    <w:rsid w:val="00D46F98"/>
    <w:rsid w:val="00D64D42"/>
    <w:rsid w:val="00D6536B"/>
    <w:rsid w:val="00D72A67"/>
    <w:rsid w:val="00D800DA"/>
    <w:rsid w:val="00D966CD"/>
    <w:rsid w:val="00DE3DF8"/>
    <w:rsid w:val="00DF2532"/>
    <w:rsid w:val="00E122C4"/>
    <w:rsid w:val="00E27608"/>
    <w:rsid w:val="00E31920"/>
    <w:rsid w:val="00E55F45"/>
    <w:rsid w:val="00E963F9"/>
    <w:rsid w:val="00EA6865"/>
    <w:rsid w:val="00EB68DE"/>
    <w:rsid w:val="00EC4D93"/>
    <w:rsid w:val="00ED0C75"/>
    <w:rsid w:val="00EE2A3B"/>
    <w:rsid w:val="00EF37CD"/>
    <w:rsid w:val="00F235C4"/>
    <w:rsid w:val="00F25AA6"/>
    <w:rsid w:val="00F318B5"/>
    <w:rsid w:val="00F36271"/>
    <w:rsid w:val="00F3768C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BEBAF"/>
  <w15:chartTrackingRefBased/>
  <w15:docId w15:val="{E4FACB05-4874-42BD-848B-D5875EA4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D21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40046"/>
    <w:rPr>
      <w:sz w:val="24"/>
      <w:szCs w:val="24"/>
    </w:rPr>
  </w:style>
  <w:style w:type="table" w:styleId="Svtltabulkasmkou1">
    <w:name w:val="Grid Table 1 Light"/>
    <w:basedOn w:val="Normlntabulka"/>
    <w:uiPriority w:val="46"/>
    <w:rsid w:val="00B30D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156A8-D332-42D9-9D31-7853270F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6</Pages>
  <Words>1020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Pavla Stránská</cp:lastModifiedBy>
  <cp:revision>13</cp:revision>
  <cp:lastPrinted>2018-02-01T10:14:00Z</cp:lastPrinted>
  <dcterms:created xsi:type="dcterms:W3CDTF">2025-09-15T07:38:00Z</dcterms:created>
  <dcterms:modified xsi:type="dcterms:W3CDTF">2025-10-30T06:31:00Z</dcterms:modified>
</cp:coreProperties>
</file>