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34"/>
        <w:rPr>
          <w:sz w:val="20"/>
        </w:rPr>
      </w:pPr>
      <w:r>
        <w:rPr>
          <w:sz w:val="20"/>
        </w:rPr>
        <w:drawing>
          <wp:inline distT="0" distB="0" distL="0" distR="0">
            <wp:extent cx="451382" cy="23164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8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53"/>
        <w:rPr>
          <w:sz w:val="15"/>
        </w:rPr>
      </w:pPr>
    </w:p>
    <w:p>
      <w:pPr>
        <w:tabs>
          <w:tab w:pos="4940" w:val="left" w:leader="none"/>
          <w:tab w:pos="6209" w:val="left" w:leader="none"/>
          <w:tab w:pos="7694" w:val="left" w:leader="none"/>
          <w:tab w:pos="8031" w:val="left" w:leader="none"/>
        </w:tabs>
        <w:spacing w:line="135" w:lineRule="exact" w:before="0"/>
        <w:ind w:left="4378" w:right="0" w:firstLine="0"/>
        <w:jc w:val="left"/>
        <w:rPr>
          <w:b/>
          <w:sz w:val="15"/>
        </w:rPr>
      </w:pPr>
      <w:r>
        <w:rPr>
          <w:b/>
          <w:color w:val="3D3B3B"/>
          <w:spacing w:val="-10"/>
          <w:sz w:val="15"/>
        </w:rPr>
        <w:t>v</w:t>
      </w:r>
      <w:r>
        <w:rPr>
          <w:b/>
          <w:color w:val="3D3B3B"/>
          <w:sz w:val="15"/>
        </w:rPr>
        <w:tab/>
      </w:r>
      <w:r>
        <w:rPr>
          <w:color w:val="3D3B3B"/>
          <w:spacing w:val="-10"/>
          <w:sz w:val="15"/>
        </w:rPr>
        <w:t>,</w:t>
      </w:r>
      <w:r>
        <w:rPr>
          <w:color w:val="3D3B3B"/>
          <w:sz w:val="15"/>
        </w:rPr>
        <w:tab/>
      </w:r>
      <w:r>
        <w:rPr>
          <w:color w:val="3D3B3B"/>
          <w:spacing w:val="-10"/>
          <w:sz w:val="15"/>
        </w:rPr>
        <w:t>,</w:t>
      </w:r>
      <w:r>
        <w:rPr>
          <w:color w:val="3D3B3B"/>
          <w:sz w:val="15"/>
        </w:rPr>
        <w:tab/>
      </w:r>
      <w:r>
        <w:rPr>
          <w:color w:val="3D3B3B"/>
          <w:spacing w:val="-10"/>
          <w:sz w:val="15"/>
        </w:rPr>
        <w:t>,</w:t>
      </w:r>
      <w:r>
        <w:rPr>
          <w:color w:val="3D3B3B"/>
          <w:sz w:val="15"/>
        </w:rPr>
        <w:tab/>
      </w:r>
      <w:r>
        <w:rPr>
          <w:b/>
          <w:color w:val="3D3B3B"/>
          <w:spacing w:val="-10"/>
          <w:sz w:val="15"/>
        </w:rPr>
        <w:t>v</w:t>
      </w:r>
    </w:p>
    <w:p>
      <w:pPr>
        <w:spacing w:line="365" w:lineRule="exact" w:before="0"/>
        <w:ind w:left="827" w:right="1155" w:firstLine="0"/>
        <w:jc w:val="center"/>
        <w:rPr>
          <w:b/>
          <w:sz w:val="35"/>
        </w:rPr>
      </w:pPr>
      <w:r>
        <w:rPr>
          <w:b/>
          <w:color w:val="2D2D2D"/>
          <w:sz w:val="35"/>
        </w:rPr>
        <w:t>OBECNE</w:t>
      </w:r>
      <w:r>
        <w:rPr>
          <w:b/>
          <w:color w:val="2D2D2D"/>
          <w:spacing w:val="23"/>
          <w:sz w:val="35"/>
        </w:rPr>
        <w:t>  </w:t>
      </w:r>
      <w:r>
        <w:rPr>
          <w:b/>
          <w:color w:val="3D3B3B"/>
          <w:sz w:val="35"/>
        </w:rPr>
        <w:t>ZAVAZNA</w:t>
      </w:r>
      <w:r>
        <w:rPr>
          <w:b/>
          <w:color w:val="3D3B3B"/>
          <w:spacing w:val="78"/>
          <w:w w:val="150"/>
          <w:sz w:val="35"/>
        </w:rPr>
        <w:t> </w:t>
      </w:r>
      <w:r>
        <w:rPr>
          <w:b/>
          <w:color w:val="3D3B3B"/>
          <w:spacing w:val="-2"/>
          <w:sz w:val="35"/>
        </w:rPr>
        <w:t>VYHLASKA</w:t>
      </w:r>
    </w:p>
    <w:p>
      <w:pPr>
        <w:spacing w:line="252" w:lineRule="auto" w:before="21"/>
        <w:ind w:left="4344" w:right="4665" w:firstLine="0"/>
        <w:jc w:val="center"/>
        <w:rPr>
          <w:b/>
          <w:sz w:val="35"/>
        </w:rPr>
      </w:pPr>
      <w:r>
        <w:rPr>
          <w:b/>
          <w:color w:val="3D3B3B"/>
          <w:sz w:val="35"/>
        </w:rPr>
        <w:t>Obce Podlešín </w:t>
      </w:r>
      <w:r>
        <w:rPr>
          <w:b/>
          <w:color w:val="3D3B3B"/>
          <w:spacing w:val="-2"/>
          <w:sz w:val="35"/>
        </w:rPr>
        <w:t>1/2012</w:t>
      </w:r>
    </w:p>
    <w:p>
      <w:pPr>
        <w:pStyle w:val="Heading2"/>
        <w:spacing w:line="256" w:lineRule="auto" w:before="3"/>
        <w:ind w:left="849" w:right="1155"/>
      </w:pPr>
      <w:r>
        <w:rPr>
          <w:color w:val="3D3B3B"/>
          <w:w w:val="105"/>
        </w:rPr>
        <w:t>o</w:t>
      </w:r>
      <w:r>
        <w:rPr>
          <w:color w:val="3D3B3B"/>
          <w:spacing w:val="-18"/>
          <w:w w:val="105"/>
        </w:rPr>
        <w:t> </w:t>
      </w:r>
      <w:r>
        <w:rPr>
          <w:color w:val="3D3B3B"/>
          <w:w w:val="105"/>
        </w:rPr>
        <w:t>místním</w:t>
      </w:r>
      <w:r>
        <w:rPr>
          <w:color w:val="3D3B3B"/>
          <w:spacing w:val="-11"/>
          <w:w w:val="105"/>
        </w:rPr>
        <w:t> </w:t>
      </w:r>
      <w:r>
        <w:rPr>
          <w:color w:val="3D3B3B"/>
          <w:w w:val="105"/>
        </w:rPr>
        <w:t>poplatku</w:t>
      </w:r>
      <w:r>
        <w:rPr>
          <w:color w:val="3D3B3B"/>
          <w:spacing w:val="-13"/>
          <w:w w:val="105"/>
        </w:rPr>
        <w:t> </w:t>
      </w:r>
      <w:r>
        <w:rPr>
          <w:color w:val="3D3B3B"/>
          <w:w w:val="105"/>
        </w:rPr>
        <w:t>za</w:t>
      </w:r>
      <w:r>
        <w:rPr>
          <w:color w:val="3D3B3B"/>
          <w:spacing w:val="-18"/>
          <w:w w:val="105"/>
        </w:rPr>
        <w:t> </w:t>
      </w:r>
      <w:r>
        <w:rPr>
          <w:color w:val="3D3B3B"/>
          <w:w w:val="105"/>
        </w:rPr>
        <w:t>zhodnocení</w:t>
      </w:r>
      <w:r>
        <w:rPr>
          <w:color w:val="3D3B3B"/>
          <w:spacing w:val="-16"/>
          <w:w w:val="105"/>
        </w:rPr>
        <w:t> </w:t>
      </w:r>
      <w:r>
        <w:rPr>
          <w:color w:val="3D3B3B"/>
          <w:w w:val="105"/>
        </w:rPr>
        <w:t>stavebního</w:t>
      </w:r>
      <w:r>
        <w:rPr>
          <w:color w:val="3D3B3B"/>
          <w:spacing w:val="-6"/>
          <w:w w:val="105"/>
        </w:rPr>
        <w:t> </w:t>
      </w:r>
      <w:r>
        <w:rPr>
          <w:color w:val="3D3B3B"/>
          <w:w w:val="105"/>
        </w:rPr>
        <w:t>pozemku</w:t>
      </w:r>
      <w:r>
        <w:rPr>
          <w:color w:val="3D3B3B"/>
          <w:spacing w:val="-11"/>
          <w:w w:val="105"/>
        </w:rPr>
        <w:t> </w:t>
      </w:r>
      <w:r>
        <w:rPr>
          <w:color w:val="3D3B3B"/>
          <w:w w:val="105"/>
        </w:rPr>
        <w:t>možností</w:t>
      </w:r>
      <w:r>
        <w:rPr>
          <w:color w:val="3D3B3B"/>
          <w:spacing w:val="-16"/>
          <w:w w:val="105"/>
        </w:rPr>
        <w:t> </w:t>
      </w:r>
      <w:r>
        <w:rPr>
          <w:color w:val="3D3B3B"/>
          <w:w w:val="105"/>
        </w:rPr>
        <w:t>jeho</w:t>
      </w:r>
      <w:r>
        <w:rPr>
          <w:color w:val="3D3B3B"/>
          <w:spacing w:val="-14"/>
          <w:w w:val="105"/>
        </w:rPr>
        <w:t> </w:t>
      </w:r>
      <w:r>
        <w:rPr>
          <w:color w:val="3D3B3B"/>
          <w:w w:val="105"/>
        </w:rPr>
        <w:t>připojení</w:t>
      </w:r>
      <w:r>
        <w:rPr>
          <w:color w:val="3D3B3B"/>
          <w:spacing w:val="-11"/>
          <w:w w:val="105"/>
        </w:rPr>
        <w:t> </w:t>
      </w:r>
      <w:r>
        <w:rPr>
          <w:color w:val="3D3B3B"/>
          <w:w w:val="105"/>
        </w:rPr>
        <w:t>na stavbu vodovodu a kanalizace</w:t>
      </w:r>
    </w:p>
    <w:p>
      <w:pPr>
        <w:pStyle w:val="BodyText"/>
        <w:spacing w:line="247" w:lineRule="auto" w:before="301"/>
        <w:ind w:left="911" w:right="1211" w:firstLine="561"/>
        <w:jc w:val="both"/>
      </w:pPr>
      <w:r>
        <w:rPr>
          <w:color w:val="3D3B3B"/>
        </w:rPr>
        <w:t>Zastupitelstvo Obce Podlešín se na svém zasedání konaném dne</w:t>
      </w:r>
      <w:r>
        <w:rPr>
          <w:color w:val="3D3B3B"/>
          <w:spacing w:val="-4"/>
        </w:rPr>
        <w:t> </w:t>
      </w:r>
      <w:r>
        <w:rPr>
          <w:color w:val="504985"/>
        </w:rPr>
        <w:t>1(f..l</w:t>
      </w:r>
      <w:r>
        <w:rPr>
          <w:rFonts w:ascii="Arial" w:hAnsi="Arial"/>
          <w:color w:val="504985"/>
          <w:position w:val="12"/>
          <w:sz w:val="12"/>
        </w:rPr>
        <w:t>0</w:t>
      </w:r>
      <w:r>
        <w:rPr>
          <w:color w:val="3D3B3B"/>
        </w:rPr>
        <w:t>Jsii.eslo vydat ve smyslu ustanovení § 10 c) a § 14 odst. 2 zákona č. 565/1990 Sb., o místních poplatcích v</w:t>
      </w:r>
      <w:r>
        <w:rPr>
          <w:color w:val="3D3B3B"/>
          <w:spacing w:val="-4"/>
        </w:rPr>
        <w:t> </w:t>
      </w:r>
      <w:r>
        <w:rPr>
          <w:color w:val="3D3B3B"/>
        </w:rPr>
        <w:t>platném znění a v souladu s § 10 písm. d) a§</w:t>
      </w:r>
      <w:r>
        <w:rPr>
          <w:color w:val="3D3B3B"/>
          <w:spacing w:val="40"/>
        </w:rPr>
        <w:t> </w:t>
      </w:r>
      <w:r>
        <w:rPr>
          <w:color w:val="3D3B3B"/>
        </w:rPr>
        <w:t>84 odst.2 písm. h) zákona č</w:t>
      </w:r>
      <w:r>
        <w:rPr>
          <w:color w:val="565456"/>
        </w:rPr>
        <w:t>. </w:t>
      </w:r>
      <w:r>
        <w:rPr>
          <w:color w:val="3D3B3B"/>
        </w:rPr>
        <w:t>128/2000 Sb.</w:t>
      </w:r>
      <w:r>
        <w:rPr>
          <w:color w:val="565456"/>
        </w:rPr>
        <w:t>, </w:t>
      </w:r>
      <w:r>
        <w:rPr>
          <w:color w:val="3D3B3B"/>
        </w:rPr>
        <w:t>o obcích v</w:t>
      </w:r>
      <w:r>
        <w:rPr>
          <w:color w:val="3D3B3B"/>
          <w:spacing w:val="-2"/>
        </w:rPr>
        <w:t> </w:t>
      </w:r>
      <w:r>
        <w:rPr>
          <w:color w:val="3D3B3B"/>
        </w:rPr>
        <w:t>platném znění tuto obecně závaznou vyhlášku (dále jen </w:t>
      </w:r>
      <w:r>
        <w:rPr>
          <w:color w:val="565456"/>
        </w:rPr>
        <w:t>„</w:t>
      </w:r>
      <w:r>
        <w:rPr>
          <w:color w:val="3D3B3B"/>
        </w:rPr>
        <w:t>vyhláška"):</w:t>
      </w:r>
    </w:p>
    <w:p>
      <w:pPr>
        <w:pStyle w:val="Heading2"/>
        <w:spacing w:before="257"/>
        <w:ind w:left="844" w:right="1155"/>
      </w:pPr>
      <w:r>
        <w:rPr>
          <w:color w:val="3D3B3B"/>
          <w:w w:val="105"/>
        </w:rPr>
        <w:t>Část</w:t>
      </w:r>
      <w:r>
        <w:rPr>
          <w:color w:val="3D3B3B"/>
          <w:spacing w:val="2"/>
          <w:w w:val="105"/>
        </w:rPr>
        <w:t> </w:t>
      </w:r>
      <w:r>
        <w:rPr>
          <w:color w:val="3D3B3B"/>
          <w:spacing w:val="-2"/>
          <w:w w:val="105"/>
        </w:rPr>
        <w:t>první</w:t>
      </w:r>
    </w:p>
    <w:p>
      <w:pPr>
        <w:spacing w:before="15"/>
        <w:ind w:left="832" w:right="1155" w:firstLine="0"/>
        <w:jc w:val="center"/>
        <w:rPr>
          <w:b/>
          <w:sz w:val="23"/>
        </w:rPr>
      </w:pPr>
      <w:r>
        <w:rPr>
          <w:b/>
          <w:color w:val="3D3B3B"/>
          <w:w w:val="105"/>
          <w:sz w:val="23"/>
        </w:rPr>
        <w:t>Základní</w:t>
      </w:r>
      <w:r>
        <w:rPr>
          <w:b/>
          <w:color w:val="3D3B3B"/>
          <w:spacing w:val="-11"/>
          <w:w w:val="105"/>
          <w:sz w:val="23"/>
        </w:rPr>
        <w:t> </w:t>
      </w:r>
      <w:r>
        <w:rPr>
          <w:b/>
          <w:color w:val="3D3B3B"/>
          <w:spacing w:val="-2"/>
          <w:w w:val="105"/>
          <w:sz w:val="23"/>
        </w:rPr>
        <w:t>ustanovení</w:t>
      </w:r>
    </w:p>
    <w:p>
      <w:pPr>
        <w:pStyle w:val="BodyText"/>
        <w:spacing w:before="1"/>
        <w:rPr>
          <w:b/>
          <w:sz w:val="23"/>
        </w:rPr>
      </w:pPr>
    </w:p>
    <w:p>
      <w:pPr>
        <w:pStyle w:val="Heading2"/>
        <w:ind w:left="5594"/>
        <w:jc w:val="left"/>
      </w:pPr>
      <w:r>
        <w:rPr>
          <w:color w:val="3D3B3B"/>
          <w:w w:val="105"/>
        </w:rPr>
        <w:t>Čl.</w:t>
      </w:r>
      <w:r>
        <w:rPr>
          <w:color w:val="3D3B3B"/>
          <w:spacing w:val="-1"/>
          <w:w w:val="105"/>
        </w:rPr>
        <w:t> </w:t>
      </w:r>
      <w:r>
        <w:rPr>
          <w:color w:val="3D3B3B"/>
          <w:spacing w:val="-10"/>
          <w:w w:val="105"/>
        </w:rPr>
        <w:t>1</w:t>
      </w:r>
    </w:p>
    <w:p>
      <w:pPr>
        <w:pStyle w:val="BodyText"/>
        <w:spacing w:line="242" w:lineRule="auto" w:before="126"/>
        <w:ind w:left="912" w:right="1217" w:firstLine="376"/>
      </w:pPr>
      <w:r>
        <w:rPr>
          <w:color w:val="3D3B3B"/>
        </w:rPr>
        <w:t>Obec Podlešín</w:t>
      </w:r>
      <w:r>
        <w:rPr>
          <w:color w:val="3D3B3B"/>
          <w:spacing w:val="26"/>
        </w:rPr>
        <w:t> </w:t>
      </w:r>
      <w:r>
        <w:rPr>
          <w:color w:val="3D3B3B"/>
        </w:rPr>
        <w:t>vybírá jednorázový</w:t>
      </w:r>
      <w:r>
        <w:rPr>
          <w:color w:val="3D3B3B"/>
          <w:spacing w:val="33"/>
        </w:rPr>
        <w:t> </w:t>
      </w:r>
      <w:r>
        <w:rPr>
          <w:color w:val="3D3B3B"/>
        </w:rPr>
        <w:t>místní</w:t>
      </w:r>
      <w:r>
        <w:rPr>
          <w:color w:val="3D3B3B"/>
          <w:spacing w:val="23"/>
        </w:rPr>
        <w:t> </w:t>
      </w:r>
      <w:r>
        <w:rPr>
          <w:color w:val="3D3B3B"/>
        </w:rPr>
        <w:t>poplatek</w:t>
      </w:r>
      <w:r>
        <w:rPr>
          <w:color w:val="3D3B3B"/>
          <w:spacing w:val="27"/>
        </w:rPr>
        <w:t> </w:t>
      </w:r>
      <w:r>
        <w:rPr>
          <w:color w:val="3D3B3B"/>
        </w:rPr>
        <w:t>za zhodnocení</w:t>
      </w:r>
      <w:r>
        <w:rPr>
          <w:color w:val="3D3B3B"/>
          <w:spacing w:val="21"/>
        </w:rPr>
        <w:t> </w:t>
      </w:r>
      <w:r>
        <w:rPr>
          <w:color w:val="3D3B3B"/>
        </w:rPr>
        <w:t>stavebního</w:t>
      </w:r>
      <w:r>
        <w:rPr>
          <w:color w:val="3D3B3B"/>
          <w:spacing w:val="27"/>
        </w:rPr>
        <w:t> </w:t>
      </w:r>
      <w:r>
        <w:rPr>
          <w:color w:val="3D3B3B"/>
        </w:rPr>
        <w:t>pozemku</w:t>
      </w:r>
      <w:r>
        <w:rPr>
          <w:color w:val="3D3B3B"/>
          <w:spacing w:val="22"/>
        </w:rPr>
        <w:t> </w:t>
      </w:r>
      <w:r>
        <w:rPr>
          <w:color w:val="3D3B3B"/>
        </w:rPr>
        <w:t>možností jeho připojení na stavbu vodovodu nebo kanalizace (dále jen „poplatek")</w:t>
      </w:r>
      <w:r>
        <w:rPr>
          <w:color w:val="565456"/>
        </w:rPr>
        <w:t>.</w:t>
      </w:r>
    </w:p>
    <w:p>
      <w:pPr>
        <w:pStyle w:val="Heading2"/>
        <w:spacing w:before="265"/>
        <w:ind w:left="5594"/>
        <w:jc w:val="left"/>
      </w:pPr>
      <w:r>
        <w:rPr>
          <w:color w:val="3D3B3B"/>
          <w:spacing w:val="-2"/>
        </w:rPr>
        <w:t>ČI.</w:t>
      </w:r>
      <w:r>
        <w:rPr>
          <w:color w:val="3D3B3B"/>
          <w:spacing w:val="-13"/>
        </w:rPr>
        <w:t> </w:t>
      </w:r>
      <w:r>
        <w:rPr>
          <w:color w:val="3D3B3B"/>
          <w:spacing w:val="-10"/>
        </w:rPr>
        <w:t>2</w:t>
      </w:r>
    </w:p>
    <w:p>
      <w:pPr>
        <w:pStyle w:val="BodyText"/>
        <w:spacing w:line="247" w:lineRule="auto" w:before="126"/>
        <w:ind w:left="911" w:right="1217" w:firstLine="373"/>
      </w:pPr>
      <w:r>
        <w:rPr>
          <w:color w:val="3D3B3B"/>
        </w:rPr>
        <w:t>Pro</w:t>
      </w:r>
      <w:r>
        <w:rPr>
          <w:color w:val="3D3B3B"/>
          <w:spacing w:val="35"/>
        </w:rPr>
        <w:t> </w:t>
      </w:r>
      <w:r>
        <w:rPr>
          <w:color w:val="3D3B3B"/>
        </w:rPr>
        <w:t>Obec</w:t>
      </w:r>
      <w:r>
        <w:rPr>
          <w:color w:val="3D3B3B"/>
          <w:spacing w:val="39"/>
        </w:rPr>
        <w:t> </w:t>
      </w:r>
      <w:r>
        <w:rPr>
          <w:color w:val="3D3B3B"/>
        </w:rPr>
        <w:t>Podlešín</w:t>
      </w:r>
      <w:r>
        <w:rPr>
          <w:color w:val="3D3B3B"/>
          <w:spacing w:val="40"/>
        </w:rPr>
        <w:t> </w:t>
      </w:r>
      <w:r>
        <w:rPr>
          <w:color w:val="3D3B3B"/>
        </w:rPr>
        <w:t>vykonává</w:t>
      </w:r>
      <w:r>
        <w:rPr>
          <w:color w:val="3D3B3B"/>
          <w:spacing w:val="40"/>
        </w:rPr>
        <w:t> </w:t>
      </w:r>
      <w:r>
        <w:rPr>
          <w:color w:val="3D3B3B"/>
        </w:rPr>
        <w:t>řízení</w:t>
      </w:r>
      <w:r>
        <w:rPr>
          <w:color w:val="3D3B3B"/>
          <w:spacing w:val="40"/>
        </w:rPr>
        <w:t> </w:t>
      </w:r>
      <w:r>
        <w:rPr>
          <w:color w:val="3D3B3B"/>
        </w:rPr>
        <w:t>o</w:t>
      </w:r>
      <w:r>
        <w:rPr>
          <w:color w:val="3D3B3B"/>
          <w:spacing w:val="29"/>
        </w:rPr>
        <w:t> </w:t>
      </w:r>
      <w:r>
        <w:rPr>
          <w:color w:val="3D3B3B"/>
        </w:rPr>
        <w:t>poplatku</w:t>
      </w:r>
      <w:r>
        <w:rPr>
          <w:color w:val="3D3B3B"/>
          <w:spacing w:val="39"/>
        </w:rPr>
        <w:t> </w:t>
      </w:r>
      <w:r>
        <w:rPr>
          <w:color w:val="3D3B3B"/>
        </w:rPr>
        <w:t>Obecní</w:t>
      </w:r>
      <w:r>
        <w:rPr>
          <w:color w:val="3D3B3B"/>
          <w:spacing w:val="40"/>
        </w:rPr>
        <w:t> </w:t>
      </w:r>
      <w:r>
        <w:rPr>
          <w:color w:val="3D3B3B"/>
        </w:rPr>
        <w:t>úřad</w:t>
      </w:r>
      <w:r>
        <w:rPr>
          <w:color w:val="3D3B3B"/>
          <w:spacing w:val="40"/>
        </w:rPr>
        <w:t> </w:t>
      </w:r>
      <w:r>
        <w:rPr>
          <w:color w:val="3D3B3B"/>
        </w:rPr>
        <w:t>Podlešín</w:t>
      </w:r>
      <w:r>
        <w:rPr>
          <w:color w:val="3D3B3B"/>
          <w:spacing w:val="40"/>
        </w:rPr>
        <w:t> </w:t>
      </w:r>
      <w:r>
        <w:rPr>
          <w:color w:val="3D3B3B"/>
        </w:rPr>
        <w:t>(dále</w:t>
      </w:r>
      <w:r>
        <w:rPr>
          <w:color w:val="3D3B3B"/>
          <w:spacing w:val="31"/>
        </w:rPr>
        <w:t> </w:t>
      </w:r>
      <w:r>
        <w:rPr>
          <w:color w:val="3D3B3B"/>
        </w:rPr>
        <w:t>jen</w:t>
      </w:r>
      <w:r>
        <w:rPr>
          <w:color w:val="3D3B3B"/>
          <w:spacing w:val="28"/>
        </w:rPr>
        <w:t> </w:t>
      </w:r>
      <w:r>
        <w:rPr>
          <w:color w:val="3D3B3B"/>
        </w:rPr>
        <w:t>„správce")</w:t>
      </w:r>
      <w:r>
        <w:rPr>
          <w:color w:val="3D3B3B"/>
          <w:vertAlign w:val="superscript"/>
        </w:rPr>
        <w:t>1</w:t>
      </w:r>
      <w:r>
        <w:rPr>
          <w:color w:val="565456"/>
          <w:sz w:val="16"/>
          <w:vertAlign w:val="baseline"/>
        </w:rPr>
        <w:t>,</w:t>
      </w:r>
      <w:r>
        <w:rPr>
          <w:color w:val="565456"/>
          <w:spacing w:val="40"/>
          <w:sz w:val="16"/>
          <w:vertAlign w:val="baseline"/>
        </w:rPr>
        <w:t> </w:t>
      </w:r>
      <w:r>
        <w:rPr>
          <w:color w:val="3D3B3B"/>
          <w:vertAlign w:val="baseline"/>
        </w:rPr>
        <w:t>při kterém postupuje dle platné legislativy2.</w:t>
      </w:r>
    </w:p>
    <w:p>
      <w:pPr>
        <w:pStyle w:val="Heading2"/>
        <w:spacing w:before="254"/>
        <w:ind w:left="830" w:right="1155"/>
      </w:pPr>
      <w:r>
        <w:rPr>
          <w:color w:val="3D3B3B"/>
          <w:w w:val="105"/>
        </w:rPr>
        <w:t>Část</w:t>
      </w:r>
      <w:r>
        <w:rPr>
          <w:color w:val="3D3B3B"/>
          <w:spacing w:val="-3"/>
          <w:w w:val="105"/>
        </w:rPr>
        <w:t> </w:t>
      </w:r>
      <w:r>
        <w:rPr>
          <w:color w:val="3D3B3B"/>
          <w:spacing w:val="-2"/>
          <w:w w:val="105"/>
        </w:rPr>
        <w:t>druhá</w:t>
      </w:r>
    </w:p>
    <w:p>
      <w:pPr>
        <w:spacing w:before="15"/>
        <w:ind w:left="834" w:right="1155" w:firstLine="0"/>
        <w:jc w:val="center"/>
        <w:rPr>
          <w:b/>
          <w:sz w:val="23"/>
        </w:rPr>
      </w:pPr>
      <w:r>
        <w:rPr>
          <w:b/>
          <w:color w:val="3D3B3B"/>
          <w:w w:val="105"/>
          <w:sz w:val="23"/>
        </w:rPr>
        <w:t>Předmět</w:t>
      </w:r>
      <w:r>
        <w:rPr>
          <w:b/>
          <w:color w:val="3D3B3B"/>
          <w:spacing w:val="-13"/>
          <w:w w:val="105"/>
          <w:sz w:val="23"/>
        </w:rPr>
        <w:t> </w:t>
      </w:r>
      <w:r>
        <w:rPr>
          <w:b/>
          <w:color w:val="3D3B3B"/>
          <w:spacing w:val="-2"/>
          <w:w w:val="105"/>
          <w:sz w:val="23"/>
        </w:rPr>
        <w:t>poplatku</w:t>
      </w:r>
    </w:p>
    <w:p>
      <w:pPr>
        <w:pStyle w:val="BodyText"/>
        <w:rPr>
          <w:b/>
          <w:sz w:val="23"/>
        </w:rPr>
      </w:pPr>
    </w:p>
    <w:p>
      <w:pPr>
        <w:pStyle w:val="Heading2"/>
        <w:spacing w:before="1"/>
        <w:ind w:left="5594"/>
        <w:jc w:val="both"/>
      </w:pPr>
      <w:r>
        <w:rPr>
          <w:color w:val="3D3B3B"/>
          <w:w w:val="105"/>
        </w:rPr>
        <w:t>Čl.</w:t>
      </w:r>
      <w:r>
        <w:rPr>
          <w:color w:val="3D3B3B"/>
          <w:spacing w:val="-7"/>
          <w:w w:val="105"/>
        </w:rPr>
        <w:t> </w:t>
      </w:r>
      <w:r>
        <w:rPr>
          <w:color w:val="3D3B3B"/>
          <w:spacing w:val="-10"/>
          <w:w w:val="105"/>
        </w:rPr>
        <w:t>3</w:t>
      </w:r>
    </w:p>
    <w:p>
      <w:pPr>
        <w:pStyle w:val="ListParagraph"/>
        <w:numPr>
          <w:ilvl w:val="0"/>
          <w:numId w:val="1"/>
        </w:numPr>
        <w:tabs>
          <w:tab w:pos="1475" w:val="left" w:leader="none"/>
          <w:tab w:pos="1479" w:val="left" w:leader="none"/>
        </w:tabs>
        <w:spacing w:line="249" w:lineRule="auto" w:before="125" w:after="0"/>
        <w:ind w:left="1475" w:right="1225" w:hanging="563"/>
        <w:jc w:val="both"/>
        <w:rPr>
          <w:color w:val="565456"/>
          <w:sz w:val="24"/>
        </w:rPr>
      </w:pPr>
      <w:r>
        <w:rPr>
          <w:color w:val="3D3B3B"/>
          <w:sz w:val="24"/>
        </w:rPr>
        <w:t>Poplatníkem</w:t>
      </w:r>
      <w:r>
        <w:rPr>
          <w:color w:val="3D3B3B"/>
          <w:sz w:val="24"/>
        </w:rPr>
        <w:t> dle této vyhlášky je vlastnťk stavebru'ho pozemku</w:t>
      </w:r>
      <w:r>
        <w:rPr>
          <w:color w:val="3D3B3B"/>
          <w:sz w:val="24"/>
          <w:vertAlign w:val="superscript"/>
        </w:rPr>
        <w:t>3</w:t>
      </w:r>
      <w:r>
        <w:rPr>
          <w:color w:val="3D3B3B"/>
          <w:sz w:val="24"/>
          <w:vertAlign w:val="baseline"/>
        </w:rPr>
        <w:t> na územť obce Podlešín zhodnoceného možností připojení na stavbu vodovodu nebo kanalizace vybudovanou Obcí Podlešín po 1.1.2011.</w:t>
      </w:r>
    </w:p>
    <w:p>
      <w:pPr>
        <w:pStyle w:val="ListParagraph"/>
        <w:numPr>
          <w:ilvl w:val="0"/>
          <w:numId w:val="1"/>
        </w:numPr>
        <w:tabs>
          <w:tab w:pos="1474" w:val="left" w:leader="none"/>
          <w:tab w:pos="1476" w:val="left" w:leader="none"/>
        </w:tabs>
        <w:spacing w:line="247" w:lineRule="auto" w:before="0" w:after="0"/>
        <w:ind w:left="1476" w:right="1217" w:hanging="564"/>
        <w:jc w:val="both"/>
        <w:rPr>
          <w:color w:val="3D3B3B"/>
          <w:sz w:val="24"/>
        </w:rPr>
      </w:pPr>
      <w:r>
        <w:rPr>
          <w:color w:val="3D3B3B"/>
          <w:sz w:val="24"/>
        </w:rPr>
        <w:t>Dnem zhodnocení pozemku je den nabytí právní moci kolaudačního souhlasu (uvedení do trvalého provozu resp. jiné na roveň postavené listiny) poslední z dílčích staveb</w:t>
      </w:r>
      <w:r>
        <w:rPr>
          <w:color w:val="565456"/>
          <w:sz w:val="24"/>
        </w:rPr>
        <w:t>, </w:t>
      </w:r>
      <w:r>
        <w:rPr>
          <w:color w:val="3D3B3B"/>
          <w:sz w:val="24"/>
        </w:rPr>
        <w:t>které tvoří funkční celek vodovodu nebo kanalizace</w:t>
      </w:r>
      <w:r>
        <w:rPr>
          <w:color w:val="565456"/>
          <w:sz w:val="24"/>
        </w:rPr>
        <w:t>, </w:t>
      </w:r>
      <w:r>
        <w:rPr>
          <w:color w:val="3D3B3B"/>
          <w:sz w:val="24"/>
        </w:rPr>
        <w:t>na který lze pozemek připojit.</w:t>
      </w:r>
    </w:p>
    <w:p>
      <w:pPr>
        <w:pStyle w:val="Heading2"/>
        <w:spacing w:before="243"/>
        <w:ind w:left="5594"/>
        <w:jc w:val="both"/>
      </w:pPr>
      <w:r>
        <w:rPr>
          <w:color w:val="3D3B3B"/>
          <w:w w:val="105"/>
        </w:rPr>
        <w:t>Čl.</w:t>
      </w:r>
      <w:r>
        <w:rPr>
          <w:color w:val="3D3B3B"/>
          <w:spacing w:val="-5"/>
          <w:w w:val="105"/>
        </w:rPr>
        <w:t> </w:t>
      </w:r>
      <w:r>
        <w:rPr>
          <w:color w:val="3D3B3B"/>
          <w:spacing w:val="-10"/>
          <w:w w:val="105"/>
        </w:rPr>
        <w:t>4</w:t>
      </w:r>
    </w:p>
    <w:p>
      <w:pPr>
        <w:pStyle w:val="BodyText"/>
        <w:spacing w:line="249" w:lineRule="auto" w:before="126"/>
        <w:ind w:left="914" w:right="1217" w:firstLine="370"/>
      </w:pPr>
      <w:r>
        <w:rPr>
          <w:color w:val="3D3B3B"/>
        </w:rPr>
        <w:t>Má-li k</w:t>
      </w:r>
      <w:r>
        <w:rPr>
          <w:color w:val="3D3B3B"/>
          <w:spacing w:val="-13"/>
        </w:rPr>
        <w:t> </w:t>
      </w:r>
      <w:r>
        <w:rPr>
          <w:color w:val="3D3B3B"/>
        </w:rPr>
        <w:t>stavebnímu pozemku vlastnické právo více</w:t>
      </w:r>
      <w:r>
        <w:rPr>
          <w:color w:val="3D3B3B"/>
          <w:spacing w:val="-8"/>
        </w:rPr>
        <w:t> </w:t>
      </w:r>
      <w:r>
        <w:rPr>
          <w:color w:val="3D3B3B"/>
        </w:rPr>
        <w:t>subjektů,</w:t>
      </w:r>
      <w:r>
        <w:rPr>
          <w:color w:val="3D3B3B"/>
          <w:spacing w:val="-4"/>
        </w:rPr>
        <w:t> </w:t>
      </w:r>
      <w:r>
        <w:rPr>
          <w:color w:val="3D3B3B"/>
        </w:rPr>
        <w:t>jsou</w:t>
      </w:r>
      <w:r>
        <w:rPr>
          <w:color w:val="3D3B3B"/>
          <w:spacing w:val="-1"/>
        </w:rPr>
        <w:t> </w:t>
      </w:r>
      <w:r>
        <w:rPr>
          <w:color w:val="3D3B3B"/>
        </w:rPr>
        <w:t>povinny platit poplatek společně a</w:t>
      </w:r>
      <w:r>
        <w:rPr>
          <w:color w:val="3D3B3B"/>
          <w:spacing w:val="-7"/>
        </w:rPr>
        <w:t> </w:t>
      </w:r>
      <w:r>
        <w:rPr>
          <w:color w:val="3D3B3B"/>
        </w:rPr>
        <w:t>nerozdílně.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573923</wp:posOffset>
                </wp:positionH>
                <wp:positionV relativeFrom="paragraph">
                  <wp:posOffset>219646</wp:posOffset>
                </wp:positionV>
                <wp:extent cx="1844039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190796pt;margin-top:17.294977pt;width:145.2pt;height:.1pt;mso-position-horizontal-relative:page;mso-position-vertical-relative:paragraph;z-index:-15728640;mso-wrap-distance-left:0;mso-wrap-distance-right:0" id="docshape1" coordorigin="904,346" coordsize="2904,0" path="m904,346l3808,346e" filled="false" stroked="true" strokeweight=".7206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3"/>
        <w:ind w:left="917" w:right="0" w:firstLine="0"/>
        <w:jc w:val="left"/>
        <w:rPr>
          <w:sz w:val="20"/>
        </w:rPr>
      </w:pPr>
      <w:r>
        <w:rPr>
          <w:color w:val="3D3B3B"/>
          <w:sz w:val="20"/>
          <w:vertAlign w:val="superscript"/>
        </w:rPr>
        <w:t>1</w:t>
      </w:r>
      <w:r>
        <w:rPr>
          <w:color w:val="3D3B3B"/>
          <w:spacing w:val="-4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§</w:t>
      </w:r>
      <w:r>
        <w:rPr>
          <w:color w:val="3D3B3B"/>
          <w:spacing w:val="-8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14</w:t>
      </w:r>
      <w:r>
        <w:rPr>
          <w:color w:val="3D3B3B"/>
          <w:spacing w:val="-6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odst.</w:t>
      </w:r>
      <w:r>
        <w:rPr>
          <w:color w:val="3D3B3B"/>
          <w:spacing w:val="-2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3</w:t>
      </w:r>
      <w:r>
        <w:rPr>
          <w:color w:val="3D3B3B"/>
          <w:spacing w:val="-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zákona</w:t>
      </w:r>
      <w:r>
        <w:rPr>
          <w:color w:val="3D3B3B"/>
          <w:spacing w:val="1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č</w:t>
      </w:r>
      <w:r>
        <w:rPr>
          <w:color w:val="565456"/>
          <w:sz w:val="20"/>
          <w:vertAlign w:val="baseline"/>
        </w:rPr>
        <w:t>.</w:t>
      </w:r>
      <w:r>
        <w:rPr>
          <w:color w:val="565456"/>
          <w:spacing w:val="-13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565/1990</w:t>
      </w:r>
      <w:r>
        <w:rPr>
          <w:color w:val="3D3B3B"/>
          <w:spacing w:val="10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Sb.,</w:t>
      </w:r>
      <w:r>
        <w:rPr>
          <w:color w:val="3D3B3B"/>
          <w:spacing w:val="-7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o</w:t>
      </w:r>
      <w:r>
        <w:rPr>
          <w:color w:val="3D3B3B"/>
          <w:spacing w:val="-10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místních</w:t>
      </w:r>
      <w:r>
        <w:rPr>
          <w:color w:val="3D3B3B"/>
          <w:spacing w:val="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poplatcích</w:t>
      </w:r>
      <w:r>
        <w:rPr>
          <w:color w:val="565456"/>
          <w:sz w:val="20"/>
          <w:vertAlign w:val="baseline"/>
        </w:rPr>
        <w:t>,</w:t>
      </w:r>
      <w:r>
        <w:rPr>
          <w:color w:val="565456"/>
          <w:spacing w:val="-1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v</w:t>
      </w:r>
      <w:r>
        <w:rPr>
          <w:color w:val="3D3B3B"/>
          <w:spacing w:val="-7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platném</w:t>
      </w:r>
      <w:r>
        <w:rPr>
          <w:color w:val="3D3B3B"/>
          <w:spacing w:val="-2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znění</w:t>
      </w:r>
      <w:r>
        <w:rPr>
          <w:color w:val="3D3B3B"/>
          <w:spacing w:val="-7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(dále jen</w:t>
      </w:r>
      <w:r>
        <w:rPr>
          <w:color w:val="3D3B3B"/>
          <w:spacing w:val="-6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„zákon</w:t>
      </w:r>
      <w:r>
        <w:rPr>
          <w:color w:val="3D3B3B"/>
          <w:spacing w:val="-2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o</w:t>
      </w:r>
      <w:r>
        <w:rPr>
          <w:color w:val="3D3B3B"/>
          <w:spacing w:val="-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místních</w:t>
      </w:r>
      <w:r>
        <w:rPr>
          <w:color w:val="3D3B3B"/>
          <w:spacing w:val="8"/>
          <w:sz w:val="20"/>
          <w:vertAlign w:val="baseline"/>
        </w:rPr>
        <w:t> </w:t>
      </w:r>
      <w:r>
        <w:rPr>
          <w:color w:val="3D3B3B"/>
          <w:spacing w:val="-2"/>
          <w:sz w:val="20"/>
          <w:vertAlign w:val="baseline"/>
        </w:rPr>
        <w:t>poplatcích")</w:t>
      </w:r>
    </w:p>
    <w:p>
      <w:pPr>
        <w:spacing w:before="11"/>
        <w:ind w:left="915" w:right="0" w:firstLine="0"/>
        <w:jc w:val="left"/>
        <w:rPr>
          <w:sz w:val="20"/>
        </w:rPr>
      </w:pPr>
      <w:r>
        <w:rPr>
          <w:color w:val="565456"/>
          <w:sz w:val="20"/>
          <w:vertAlign w:val="superscript"/>
        </w:rPr>
        <w:t>2</w:t>
      </w:r>
      <w:r>
        <w:rPr>
          <w:color w:val="565456"/>
          <w:spacing w:val="-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zákon</w:t>
      </w:r>
      <w:r>
        <w:rPr>
          <w:color w:val="3D3B3B"/>
          <w:spacing w:val="-1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č</w:t>
      </w:r>
      <w:r>
        <w:rPr>
          <w:color w:val="6B6B6E"/>
          <w:sz w:val="20"/>
          <w:vertAlign w:val="baseline"/>
        </w:rPr>
        <w:t>.</w:t>
      </w:r>
      <w:r>
        <w:rPr>
          <w:color w:val="6B6B6E"/>
          <w:spacing w:val="-11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280/2009</w:t>
      </w:r>
      <w:r>
        <w:rPr>
          <w:color w:val="3D3B3B"/>
          <w:spacing w:val="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Sb.</w:t>
      </w:r>
      <w:r>
        <w:rPr>
          <w:color w:val="565456"/>
          <w:sz w:val="20"/>
          <w:vertAlign w:val="baseline"/>
        </w:rPr>
        <w:t>,</w:t>
      </w:r>
      <w:r>
        <w:rPr>
          <w:color w:val="565456"/>
          <w:spacing w:val="-9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daňový</w:t>
      </w:r>
      <w:r>
        <w:rPr>
          <w:color w:val="3D3B3B"/>
          <w:spacing w:val="4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řád</w:t>
      </w:r>
      <w:r>
        <w:rPr>
          <w:color w:val="565456"/>
          <w:sz w:val="20"/>
          <w:vertAlign w:val="baseline"/>
        </w:rPr>
        <w:t>,</w:t>
      </w:r>
      <w:r>
        <w:rPr>
          <w:color w:val="565456"/>
          <w:spacing w:val="-3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v</w:t>
      </w:r>
      <w:r>
        <w:rPr>
          <w:color w:val="3D3B3B"/>
          <w:spacing w:val="-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platném</w:t>
      </w:r>
      <w:r>
        <w:rPr>
          <w:color w:val="3D3B3B"/>
          <w:spacing w:val="7"/>
          <w:sz w:val="20"/>
          <w:vertAlign w:val="baseline"/>
        </w:rPr>
        <w:t> </w:t>
      </w:r>
      <w:r>
        <w:rPr>
          <w:color w:val="3D3B3B"/>
          <w:spacing w:val="-2"/>
          <w:sz w:val="20"/>
          <w:vertAlign w:val="baseline"/>
        </w:rPr>
        <w:t>znění</w:t>
      </w:r>
    </w:p>
    <w:p>
      <w:pPr>
        <w:spacing w:before="5"/>
        <w:ind w:left="1053" w:right="0" w:firstLine="0"/>
        <w:jc w:val="left"/>
        <w:rPr>
          <w:sz w:val="20"/>
        </w:rPr>
      </w:pPr>
      <w:r>
        <w:rPr>
          <w:color w:val="3D3B3B"/>
          <w:sz w:val="20"/>
        </w:rPr>
        <w:t>ž.ákon</w:t>
      </w:r>
      <w:r>
        <w:rPr>
          <w:color w:val="3D3B3B"/>
          <w:spacing w:val="-13"/>
          <w:sz w:val="20"/>
        </w:rPr>
        <w:t> </w:t>
      </w:r>
      <w:r>
        <w:rPr>
          <w:color w:val="3D3B3B"/>
          <w:sz w:val="20"/>
        </w:rPr>
        <w:t>č.</w:t>
      </w:r>
      <w:r>
        <w:rPr>
          <w:color w:val="3D3B3B"/>
          <w:spacing w:val="-12"/>
          <w:sz w:val="20"/>
        </w:rPr>
        <w:t> </w:t>
      </w:r>
      <w:r>
        <w:rPr>
          <w:color w:val="3D3B3B"/>
          <w:sz w:val="20"/>
        </w:rPr>
        <w:t>565</w:t>
      </w:r>
      <w:r>
        <w:rPr>
          <w:color w:val="565456"/>
          <w:sz w:val="20"/>
        </w:rPr>
        <w:t>/</w:t>
      </w:r>
      <w:r>
        <w:rPr>
          <w:color w:val="3D3B3B"/>
          <w:sz w:val="20"/>
        </w:rPr>
        <w:t>1990</w:t>
      </w:r>
      <w:r>
        <w:rPr>
          <w:color w:val="3D3B3B"/>
          <w:spacing w:val="-13"/>
          <w:sz w:val="20"/>
        </w:rPr>
        <w:t> </w:t>
      </w:r>
      <w:r>
        <w:rPr>
          <w:color w:val="3D3B3B"/>
          <w:sz w:val="20"/>
        </w:rPr>
        <w:t>Sb.</w:t>
      </w:r>
      <w:r>
        <w:rPr>
          <w:color w:val="565456"/>
          <w:sz w:val="20"/>
        </w:rPr>
        <w:t>,</w:t>
      </w:r>
      <w:r>
        <w:rPr>
          <w:color w:val="565456"/>
          <w:spacing w:val="-12"/>
          <w:sz w:val="20"/>
        </w:rPr>
        <w:t> </w:t>
      </w:r>
      <w:r>
        <w:rPr>
          <w:color w:val="3D3B3B"/>
          <w:sz w:val="20"/>
        </w:rPr>
        <w:t>o</w:t>
      </w:r>
      <w:r>
        <w:rPr>
          <w:color w:val="3D3B3B"/>
          <w:spacing w:val="-13"/>
          <w:sz w:val="20"/>
        </w:rPr>
        <w:t> </w:t>
      </w:r>
      <w:r>
        <w:rPr>
          <w:color w:val="3D3B3B"/>
          <w:sz w:val="20"/>
        </w:rPr>
        <w:t>místních</w:t>
      </w:r>
      <w:r>
        <w:rPr>
          <w:color w:val="3D3B3B"/>
          <w:spacing w:val="-1"/>
          <w:sz w:val="20"/>
        </w:rPr>
        <w:t> </w:t>
      </w:r>
      <w:r>
        <w:rPr>
          <w:color w:val="3D3B3B"/>
          <w:sz w:val="20"/>
        </w:rPr>
        <w:t>poplatcích,</w:t>
      </w:r>
      <w:r>
        <w:rPr>
          <w:color w:val="3D3B3B"/>
          <w:spacing w:val="5"/>
          <w:sz w:val="20"/>
        </w:rPr>
        <w:t> </w:t>
      </w:r>
      <w:r>
        <w:rPr>
          <w:color w:val="3D3B3B"/>
          <w:sz w:val="20"/>
        </w:rPr>
        <w:t>v</w:t>
      </w:r>
      <w:r>
        <w:rPr>
          <w:color w:val="3D3B3B"/>
          <w:spacing w:val="-12"/>
          <w:sz w:val="20"/>
        </w:rPr>
        <w:t> </w:t>
      </w:r>
      <w:r>
        <w:rPr>
          <w:color w:val="3D3B3B"/>
          <w:sz w:val="20"/>
        </w:rPr>
        <w:t>platném</w:t>
      </w:r>
      <w:r>
        <w:rPr>
          <w:color w:val="3D3B3B"/>
          <w:spacing w:val="-4"/>
          <w:sz w:val="20"/>
        </w:rPr>
        <w:t> </w:t>
      </w:r>
      <w:r>
        <w:rPr>
          <w:color w:val="3D3B3B"/>
          <w:spacing w:val="-2"/>
          <w:sz w:val="20"/>
        </w:rPr>
        <w:t>znění</w:t>
      </w:r>
    </w:p>
    <w:p>
      <w:pPr>
        <w:spacing w:line="249" w:lineRule="auto" w:before="1"/>
        <w:ind w:left="911" w:right="1217" w:firstLine="1"/>
        <w:jc w:val="left"/>
        <w:rPr>
          <w:sz w:val="20"/>
        </w:rPr>
      </w:pPr>
      <w:r>
        <w:rPr>
          <w:color w:val="565456"/>
          <w:sz w:val="20"/>
          <w:vertAlign w:val="superscript"/>
        </w:rPr>
        <w:t>3</w:t>
      </w:r>
      <w:r>
        <w:rPr>
          <w:color w:val="565456"/>
          <w:spacing w:val="-4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§</w:t>
      </w:r>
      <w:r>
        <w:rPr>
          <w:color w:val="3D3B3B"/>
          <w:spacing w:val="-12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9</w:t>
      </w:r>
      <w:r>
        <w:rPr>
          <w:color w:val="565456"/>
          <w:sz w:val="20"/>
          <w:vertAlign w:val="baseline"/>
        </w:rPr>
        <w:t>,</w:t>
      </w:r>
      <w:r>
        <w:rPr>
          <w:color w:val="565456"/>
          <w:spacing w:val="-6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odst.</w:t>
      </w:r>
      <w:r>
        <w:rPr>
          <w:color w:val="3D3B3B"/>
          <w:spacing w:val="24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l</w:t>
      </w:r>
      <w:r>
        <w:rPr>
          <w:color w:val="565456"/>
          <w:sz w:val="20"/>
          <w:vertAlign w:val="baseline"/>
        </w:rPr>
        <w:t>,</w:t>
      </w:r>
      <w:r>
        <w:rPr>
          <w:color w:val="565456"/>
          <w:spacing w:val="-7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písm</w:t>
      </w:r>
      <w:r>
        <w:rPr>
          <w:color w:val="565456"/>
          <w:sz w:val="20"/>
          <w:vertAlign w:val="baseline"/>
        </w:rPr>
        <w:t>.</w:t>
      </w:r>
      <w:r>
        <w:rPr>
          <w:color w:val="565456"/>
          <w:spacing w:val="-10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a</w:t>
      </w:r>
      <w:r>
        <w:rPr>
          <w:color w:val="3D3B3B"/>
          <w:spacing w:val="-5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zákona č</w:t>
      </w:r>
      <w:r>
        <w:rPr>
          <w:color w:val="6B6B6E"/>
          <w:sz w:val="20"/>
          <w:vertAlign w:val="baseline"/>
        </w:rPr>
        <w:t>.</w:t>
      </w:r>
      <w:r>
        <w:rPr>
          <w:color w:val="6B6B6E"/>
          <w:spacing w:val="-7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151/1997 Sb.,</w:t>
      </w:r>
      <w:r>
        <w:rPr>
          <w:color w:val="3D3B3B"/>
          <w:spacing w:val="-4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o oceňování majetku a o</w:t>
      </w:r>
      <w:r>
        <w:rPr>
          <w:color w:val="3D3B3B"/>
          <w:spacing w:val="-8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změně některých zákonů</w:t>
      </w:r>
      <w:r>
        <w:rPr>
          <w:color w:val="3D3B3B"/>
          <w:spacing w:val="-2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(zákon o</w:t>
      </w:r>
      <w:r>
        <w:rPr>
          <w:color w:val="3D3B3B"/>
          <w:spacing w:val="-6"/>
          <w:sz w:val="20"/>
          <w:vertAlign w:val="baseline"/>
        </w:rPr>
        <w:t> </w:t>
      </w:r>
      <w:r>
        <w:rPr>
          <w:color w:val="3D3B3B"/>
          <w:sz w:val="20"/>
          <w:vertAlign w:val="baseline"/>
        </w:rPr>
        <w:t>oceňování majetku)</w:t>
      </w:r>
      <w:r>
        <w:rPr>
          <w:color w:val="565456"/>
          <w:sz w:val="20"/>
          <w:vertAlign w:val="baseline"/>
        </w:rPr>
        <w:t>, </w:t>
      </w:r>
      <w:r>
        <w:rPr>
          <w:color w:val="3D3B3B"/>
          <w:sz w:val="20"/>
          <w:vertAlign w:val="baseline"/>
        </w:rPr>
        <w:t>v platném znění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2240" w:h="16840"/>
          <w:pgMar w:top="140" w:bottom="280" w:left="0" w:right="180"/>
        </w:sect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115"/>
        <w:rPr>
          <w:sz w:val="27"/>
        </w:rPr>
      </w:pPr>
    </w:p>
    <w:p>
      <w:pPr>
        <w:pStyle w:val="Heading2"/>
        <w:ind w:right="117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6911495</wp:posOffset>
            </wp:positionH>
            <wp:positionV relativeFrom="paragraph">
              <wp:posOffset>-861628</wp:posOffset>
            </wp:positionV>
            <wp:extent cx="671611" cy="148274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611" cy="1482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D3D"/>
          <w:w w:val="105"/>
        </w:rPr>
        <w:t>Část</w:t>
      </w:r>
      <w:r>
        <w:rPr>
          <w:color w:val="3D3D3D"/>
          <w:spacing w:val="2"/>
          <w:w w:val="105"/>
        </w:rPr>
        <w:t> </w:t>
      </w:r>
      <w:r>
        <w:rPr>
          <w:color w:val="3D3D3D"/>
          <w:spacing w:val="-4"/>
          <w:w w:val="105"/>
        </w:rPr>
        <w:t>třetí</w:t>
      </w:r>
    </w:p>
    <w:p>
      <w:pPr>
        <w:spacing w:before="20"/>
        <w:ind w:left="0" w:right="126" w:firstLine="0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Sazba</w:t>
      </w:r>
      <w:r>
        <w:rPr>
          <w:b/>
          <w:color w:val="3D3D3D"/>
          <w:spacing w:val="2"/>
          <w:w w:val="105"/>
          <w:sz w:val="23"/>
        </w:rPr>
        <w:t> </w:t>
      </w:r>
      <w:r>
        <w:rPr>
          <w:b/>
          <w:color w:val="3D3D3D"/>
          <w:spacing w:val="-2"/>
          <w:w w:val="105"/>
          <w:sz w:val="23"/>
        </w:rPr>
        <w:t>poplatku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168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567" w:val="left" w:leader="none"/>
        </w:tabs>
        <w:spacing w:line="247" w:lineRule="auto" w:before="0" w:after="0"/>
        <w:ind w:left="1567" w:right="1117" w:hanging="568"/>
        <w:jc w:val="both"/>
        <w:rPr>
          <w:color w:val="3D3D3D"/>
          <w:sz w:val="24"/>
        </w:rPr>
      </w:pPr>
      <w:r>
        <w:rPr>
          <w:color w:val="3D3D3D"/>
          <w:sz w:val="24"/>
        </w:rPr>
        <w:t>Poplatek za</w:t>
      </w:r>
      <w:r>
        <w:rPr>
          <w:color w:val="3D3D3D"/>
          <w:spacing w:val="-8"/>
          <w:sz w:val="24"/>
        </w:rPr>
        <w:t> </w:t>
      </w:r>
      <w:r>
        <w:rPr>
          <w:color w:val="3D3D3D"/>
          <w:sz w:val="24"/>
        </w:rPr>
        <w:t>zhodnocení stavebního pozemku možností připojení na</w:t>
      </w:r>
      <w:r>
        <w:rPr>
          <w:color w:val="3D3D3D"/>
          <w:spacing w:val="-7"/>
          <w:sz w:val="24"/>
        </w:rPr>
        <w:t> </w:t>
      </w:r>
      <w:r>
        <w:rPr>
          <w:color w:val="3D3D3D"/>
          <w:sz w:val="24"/>
        </w:rPr>
        <w:t>stavbu</w:t>
      </w:r>
      <w:r>
        <w:rPr>
          <w:color w:val="3D3D3D"/>
          <w:spacing w:val="-2"/>
          <w:sz w:val="24"/>
        </w:rPr>
        <w:t> </w:t>
      </w:r>
      <w:r>
        <w:rPr>
          <w:color w:val="3D3D3D"/>
          <w:sz w:val="24"/>
        </w:rPr>
        <w:t>vodovodu je</w:t>
      </w:r>
      <w:r>
        <w:rPr>
          <w:color w:val="3D3D3D"/>
          <w:spacing w:val="-8"/>
          <w:sz w:val="24"/>
        </w:rPr>
        <w:t> </w:t>
      </w:r>
      <w:r>
        <w:rPr>
          <w:color w:val="3D3D3D"/>
          <w:sz w:val="24"/>
        </w:rPr>
        <w:t>dán</w:t>
      </w:r>
      <w:r>
        <w:rPr>
          <w:color w:val="3D3D3D"/>
          <w:spacing w:val="-6"/>
          <w:sz w:val="24"/>
        </w:rPr>
        <w:t> </w:t>
      </w:r>
      <w:r>
        <w:rPr>
          <w:color w:val="3D3D3D"/>
          <w:sz w:val="24"/>
        </w:rPr>
        <w:t>jako součin výměry stavebního pozemku platné ke dni, kdy se poplatník stal poplatníkem, a sazby poplatku</w:t>
      </w:r>
      <w:r>
        <w:rPr>
          <w:color w:val="3D3D3D"/>
          <w:spacing w:val="40"/>
          <w:sz w:val="24"/>
        </w:rPr>
        <w:t> </w:t>
      </w:r>
      <w:r>
        <w:rPr>
          <w:color w:val="3D3D3D"/>
          <w:sz w:val="24"/>
        </w:rPr>
        <w:t>za</w:t>
      </w:r>
      <w:r>
        <w:rPr>
          <w:color w:val="3D3D3D"/>
          <w:spacing w:val="40"/>
          <w:sz w:val="24"/>
        </w:rPr>
        <w:t> </w:t>
      </w:r>
      <w:r>
        <w:rPr>
          <w:color w:val="3D3D3D"/>
          <w:sz w:val="24"/>
        </w:rPr>
        <w:t>m</w:t>
      </w:r>
      <w:r>
        <w:rPr>
          <w:color w:val="3D3D3D"/>
          <w:sz w:val="24"/>
          <w:vertAlign w:val="superscript"/>
        </w:rPr>
        <w:t>2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pozemku</w:t>
      </w:r>
      <w:r>
        <w:rPr>
          <w:color w:val="3D3D3D"/>
          <w:spacing w:val="6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v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Kč/m</w:t>
      </w:r>
      <w:r>
        <w:rPr>
          <w:color w:val="3D3D3D"/>
          <w:sz w:val="24"/>
          <w:vertAlign w:val="superscript"/>
        </w:rPr>
        <w:t>2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(čl.</w:t>
      </w:r>
      <w:r>
        <w:rPr>
          <w:color w:val="3D3D3D"/>
          <w:spacing w:val="35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6)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platné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v</w:t>
      </w:r>
      <w:r>
        <w:rPr>
          <w:color w:val="3D3D3D"/>
          <w:spacing w:val="39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den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zhodnocení</w:t>
      </w:r>
      <w:r>
        <w:rPr>
          <w:color w:val="3D3D3D"/>
          <w:spacing w:val="59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pozemku</w:t>
      </w:r>
      <w:r>
        <w:rPr>
          <w:color w:val="3D3D3D"/>
          <w:spacing w:val="57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(čl.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3</w:t>
      </w:r>
      <w:r>
        <w:rPr>
          <w:color w:val="3D3D3D"/>
          <w:spacing w:val="39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odst.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2), v</w:t>
      </w:r>
      <w:r>
        <w:rPr>
          <w:color w:val="3D3D3D"/>
          <w:spacing w:val="-11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závislosti na druhu pozemku (čl. 6) a účelu zástavby (účel zástavby pozemků tvořících jeden funkční celek je dán účelem hlavní stavby na těchto pozemcích tak, jak je uveden v platném kolaudačním rozhodnutí nebo obdobné listině této stavby). Poplatek za všechny stavební pozemky tvořící jeden funkční celek</w:t>
      </w:r>
      <w:r>
        <w:rPr>
          <w:rFonts w:ascii="Arial" w:hAnsi="Arial"/>
          <w:color w:val="3D3D3D"/>
          <w:sz w:val="24"/>
          <w:vertAlign w:val="superscript"/>
        </w:rPr>
        <w:t>4</w:t>
      </w:r>
      <w:r>
        <w:rPr>
          <w:rFonts w:ascii="Arial" w:hAnsi="Arial"/>
          <w:color w:val="3D3D3D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se stanovuje jako součet poplatků za jednotlivé pozemky nebo jejich části.</w:t>
      </w:r>
    </w:p>
    <w:p>
      <w:pPr>
        <w:pStyle w:val="ListParagraph"/>
        <w:numPr>
          <w:ilvl w:val="1"/>
          <w:numId w:val="1"/>
        </w:numPr>
        <w:tabs>
          <w:tab w:pos="1565" w:val="left" w:leader="none"/>
          <w:tab w:pos="1572" w:val="left" w:leader="none"/>
        </w:tabs>
        <w:spacing w:line="247" w:lineRule="auto" w:before="0" w:after="0"/>
        <w:ind w:left="1565" w:right="1117" w:hanging="566"/>
        <w:jc w:val="both"/>
        <w:rPr>
          <w:color w:val="4F4D4D"/>
          <w:sz w:val="24"/>
        </w:rPr>
      </w:pPr>
      <w:r>
        <w:rPr>
          <w:color w:val="3D3D3D"/>
          <w:sz w:val="24"/>
        </w:rPr>
        <w:t>Poplatek</w:t>
      </w:r>
      <w:r>
        <w:rPr>
          <w:color w:val="3D3D3D"/>
          <w:sz w:val="24"/>
        </w:rPr>
        <w:t> za</w:t>
      </w:r>
      <w:r>
        <w:rPr>
          <w:color w:val="3D3D3D"/>
          <w:spacing w:val="-15"/>
          <w:sz w:val="24"/>
        </w:rPr>
        <w:t> </w:t>
      </w:r>
      <w:r>
        <w:rPr>
          <w:color w:val="3D3D3D"/>
          <w:sz w:val="24"/>
        </w:rPr>
        <w:t>zhodnocení stavebního pozemku možností připojení na</w:t>
      </w:r>
      <w:r>
        <w:rPr>
          <w:color w:val="3D3D3D"/>
          <w:spacing w:val="-15"/>
          <w:sz w:val="24"/>
        </w:rPr>
        <w:t> </w:t>
      </w:r>
      <w:r>
        <w:rPr>
          <w:color w:val="3D3D3D"/>
          <w:sz w:val="24"/>
        </w:rPr>
        <w:t>stavbu</w:t>
      </w:r>
      <w:r>
        <w:rPr>
          <w:color w:val="3D3D3D"/>
          <w:spacing w:val="-7"/>
          <w:sz w:val="24"/>
        </w:rPr>
        <w:t> </w:t>
      </w:r>
      <w:r>
        <w:rPr>
          <w:color w:val="3D3D3D"/>
          <w:sz w:val="24"/>
        </w:rPr>
        <w:t>kanalizace je</w:t>
      </w:r>
      <w:r>
        <w:rPr>
          <w:color w:val="3D3D3D"/>
          <w:spacing w:val="-13"/>
          <w:sz w:val="24"/>
        </w:rPr>
        <w:t> </w:t>
      </w:r>
      <w:r>
        <w:rPr>
          <w:color w:val="3D3D3D"/>
          <w:sz w:val="24"/>
        </w:rPr>
        <w:t>dán</w:t>
      </w:r>
      <w:r>
        <w:rPr>
          <w:color w:val="3D3D3D"/>
          <w:spacing w:val="-8"/>
          <w:sz w:val="24"/>
        </w:rPr>
        <w:t> </w:t>
      </w:r>
      <w:r>
        <w:rPr>
          <w:color w:val="3D3D3D"/>
          <w:sz w:val="24"/>
        </w:rPr>
        <w:t>jako součin výměry stavebního pozemku platné ke dni, kdy se poplatník stal poplatníkem, a sazby poplatku</w:t>
      </w:r>
      <w:r>
        <w:rPr>
          <w:color w:val="3D3D3D"/>
          <w:spacing w:val="40"/>
          <w:sz w:val="24"/>
        </w:rPr>
        <w:t> </w:t>
      </w:r>
      <w:r>
        <w:rPr>
          <w:color w:val="3D3D3D"/>
          <w:sz w:val="24"/>
        </w:rPr>
        <w:t>za</w:t>
      </w:r>
      <w:r>
        <w:rPr>
          <w:color w:val="3D3D3D"/>
          <w:spacing w:val="39"/>
          <w:sz w:val="24"/>
        </w:rPr>
        <w:t> </w:t>
      </w:r>
      <w:r>
        <w:rPr>
          <w:color w:val="3D3D3D"/>
          <w:sz w:val="24"/>
        </w:rPr>
        <w:t>m</w:t>
      </w:r>
      <w:r>
        <w:rPr>
          <w:color w:val="3D3D3D"/>
          <w:sz w:val="24"/>
          <w:vertAlign w:val="superscript"/>
        </w:rPr>
        <w:t>2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pozemku</w:t>
      </w:r>
      <w:r>
        <w:rPr>
          <w:color w:val="3D3D3D"/>
          <w:spacing w:val="56"/>
          <w:sz w:val="24"/>
          <w:vertAlign w:val="baseline"/>
        </w:rPr>
        <w:t> </w:t>
      </w:r>
      <w:r>
        <w:rPr>
          <w:color w:val="4F4D4D"/>
          <w:sz w:val="24"/>
          <w:vertAlign w:val="baseline"/>
        </w:rPr>
        <w:t>v</w:t>
      </w:r>
      <w:r>
        <w:rPr>
          <w:color w:val="4F4D4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Kč/m</w:t>
      </w:r>
      <w:r>
        <w:rPr>
          <w:color w:val="3D3D3D"/>
          <w:sz w:val="24"/>
          <w:vertAlign w:val="superscript"/>
        </w:rPr>
        <w:t>2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(čl.</w:t>
      </w:r>
      <w:r>
        <w:rPr>
          <w:color w:val="3D3D3D"/>
          <w:spacing w:val="39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6)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platné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v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den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zhodnocení</w:t>
      </w:r>
      <w:r>
        <w:rPr>
          <w:color w:val="3D3D3D"/>
          <w:spacing w:val="63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pozemku</w:t>
      </w:r>
      <w:r>
        <w:rPr>
          <w:color w:val="3D3D3D"/>
          <w:spacing w:val="53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(čl.</w:t>
      </w:r>
      <w:r>
        <w:rPr>
          <w:color w:val="3D3D3D"/>
          <w:spacing w:val="33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3</w:t>
      </w:r>
      <w:r>
        <w:rPr>
          <w:color w:val="3D3D3D"/>
          <w:spacing w:val="37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odst.</w:t>
      </w:r>
      <w:r>
        <w:rPr>
          <w:color w:val="3D3D3D"/>
          <w:spacing w:val="40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2), v</w:t>
      </w:r>
      <w:r>
        <w:rPr>
          <w:color w:val="3D3D3D"/>
          <w:spacing w:val="-6"/>
          <w:sz w:val="24"/>
          <w:vertAlign w:val="baseline"/>
        </w:rPr>
        <w:t> </w:t>
      </w:r>
      <w:r>
        <w:rPr>
          <w:color w:val="3D3D3D"/>
          <w:sz w:val="24"/>
          <w:vertAlign w:val="baseline"/>
        </w:rPr>
        <w:t>závislosti na druhu pozemku (čl. 6) a účelu zástavby (účel zástavby pozemků tvořících jeden funkční celek je dán účelem hlavní stavby na těchto pozemcích tak, jak je uveden v platném kolaudačním rozhodnutí nebo obdobné listině této stavby). Poplatek za všechny stavební pozemky tvořící jeden funkční celek</w:t>
      </w:r>
      <w:r>
        <w:rPr>
          <w:color w:val="3D3D3D"/>
          <w:sz w:val="24"/>
          <w:vertAlign w:val="superscript"/>
        </w:rPr>
        <w:t>4</w:t>
      </w:r>
      <w:r>
        <w:rPr>
          <w:color w:val="3D3D3D"/>
          <w:sz w:val="24"/>
          <w:vertAlign w:val="baseline"/>
        </w:rPr>
        <w:t> se stanovuje jako součet poplatků za jednotlivé pozemky nebo jejich části.</w:t>
      </w:r>
    </w:p>
    <w:p>
      <w:pPr>
        <w:pStyle w:val="Heading2"/>
        <w:spacing w:before="247"/>
        <w:ind w:left="5686"/>
        <w:jc w:val="both"/>
      </w:pPr>
      <w:r>
        <w:rPr>
          <w:color w:val="3D3D3D"/>
          <w:w w:val="105"/>
        </w:rPr>
        <w:t>Čl.</w:t>
      </w:r>
      <w:r>
        <w:rPr>
          <w:color w:val="3D3D3D"/>
          <w:spacing w:val="-9"/>
          <w:w w:val="105"/>
        </w:rPr>
        <w:t> </w:t>
      </w:r>
      <w:r>
        <w:rPr>
          <w:color w:val="3D3D3D"/>
          <w:spacing w:val="-10"/>
          <w:w w:val="105"/>
        </w:rPr>
        <w:t>6</w:t>
      </w:r>
    </w:p>
    <w:p>
      <w:pPr>
        <w:pStyle w:val="BodyText"/>
        <w:spacing w:before="126"/>
        <w:ind w:left="1542"/>
        <w:jc w:val="both"/>
      </w:pPr>
      <w:r>
        <w:rPr>
          <w:color w:val="3D3D3D"/>
        </w:rPr>
        <w:t>Sazba</w:t>
      </w:r>
      <w:r>
        <w:rPr>
          <w:color w:val="3D3D3D"/>
          <w:spacing w:val="2"/>
        </w:rPr>
        <w:t> </w:t>
      </w:r>
      <w:r>
        <w:rPr>
          <w:color w:val="3D3D3D"/>
        </w:rPr>
        <w:t>poplatku</w:t>
      </w:r>
      <w:r>
        <w:rPr>
          <w:color w:val="3D3D3D"/>
          <w:spacing w:val="9"/>
        </w:rPr>
        <w:t> </w:t>
      </w:r>
      <w:r>
        <w:rPr>
          <w:color w:val="3D3D3D"/>
        </w:rPr>
        <w:t>za</w:t>
      </w:r>
      <w:r>
        <w:rPr>
          <w:color w:val="3D3D3D"/>
          <w:spacing w:val="-9"/>
        </w:rPr>
        <w:t> </w:t>
      </w:r>
      <w:r>
        <w:rPr>
          <w:color w:val="3D3D3D"/>
        </w:rPr>
        <w:t>m</w:t>
      </w:r>
      <w:r>
        <w:rPr>
          <w:color w:val="3D3D3D"/>
          <w:vertAlign w:val="superscript"/>
        </w:rPr>
        <w:t>2</w:t>
      </w:r>
      <w:r>
        <w:rPr>
          <w:color w:val="3D3D3D"/>
          <w:spacing w:val="2"/>
          <w:vertAlign w:val="baseline"/>
        </w:rPr>
        <w:t> </w:t>
      </w:r>
      <w:r>
        <w:rPr>
          <w:color w:val="3D3D3D"/>
          <w:vertAlign w:val="baseline"/>
        </w:rPr>
        <w:t>pozemku</w:t>
      </w:r>
      <w:r>
        <w:rPr>
          <w:color w:val="3D3D3D"/>
          <w:spacing w:val="17"/>
          <w:vertAlign w:val="baseline"/>
        </w:rPr>
        <w:t> </w:t>
      </w:r>
      <w:r>
        <w:rPr>
          <w:color w:val="3D3D3D"/>
          <w:vertAlign w:val="baseline"/>
        </w:rPr>
        <w:t>platná ke</w:t>
      </w:r>
      <w:r>
        <w:rPr>
          <w:color w:val="3D3D3D"/>
          <w:spacing w:val="-7"/>
          <w:vertAlign w:val="baseline"/>
        </w:rPr>
        <w:t> </w:t>
      </w:r>
      <w:r>
        <w:rPr>
          <w:color w:val="3D3D3D"/>
          <w:vertAlign w:val="baseline"/>
        </w:rPr>
        <w:t>dni</w:t>
      </w:r>
      <w:r>
        <w:rPr>
          <w:color w:val="3D3D3D"/>
          <w:spacing w:val="6"/>
          <w:vertAlign w:val="baseline"/>
        </w:rPr>
        <w:t> </w:t>
      </w:r>
      <w:r>
        <w:rPr>
          <w:color w:val="3D3D3D"/>
          <w:vertAlign w:val="baseline"/>
        </w:rPr>
        <w:t>zhodnocení</w:t>
      </w:r>
      <w:r>
        <w:rPr>
          <w:color w:val="3D3D3D"/>
          <w:spacing w:val="19"/>
          <w:vertAlign w:val="baseline"/>
        </w:rPr>
        <w:t> </w:t>
      </w:r>
      <w:r>
        <w:rPr>
          <w:color w:val="3D3D3D"/>
          <w:vertAlign w:val="baseline"/>
        </w:rPr>
        <w:t>pozemku</w:t>
      </w:r>
      <w:r>
        <w:rPr>
          <w:color w:val="3D3D3D"/>
          <w:spacing w:val="9"/>
          <w:vertAlign w:val="baseline"/>
        </w:rPr>
        <w:t> </w:t>
      </w:r>
      <w:r>
        <w:rPr>
          <w:color w:val="3D3D3D"/>
          <w:vertAlign w:val="baseline"/>
        </w:rPr>
        <w:t>(čl. 3)</w:t>
      </w:r>
      <w:r>
        <w:rPr>
          <w:color w:val="3D3D3D"/>
          <w:spacing w:val="-9"/>
          <w:vertAlign w:val="baseline"/>
        </w:rPr>
        <w:t> </w:t>
      </w:r>
      <w:r>
        <w:rPr>
          <w:color w:val="3D3D3D"/>
          <w:vertAlign w:val="baseline"/>
        </w:rPr>
        <w:t>je</w:t>
      </w:r>
      <w:r>
        <w:rPr>
          <w:color w:val="3D3D3D"/>
          <w:spacing w:val="-6"/>
          <w:vertAlign w:val="baseline"/>
        </w:rPr>
        <w:t> </w:t>
      </w:r>
      <w:r>
        <w:rPr>
          <w:color w:val="3D3D3D"/>
          <w:vertAlign w:val="baseline"/>
        </w:rPr>
        <w:t>uvedena</w:t>
      </w:r>
      <w:r>
        <w:rPr>
          <w:color w:val="3D3D3D"/>
          <w:spacing w:val="3"/>
          <w:vertAlign w:val="baseline"/>
        </w:rPr>
        <w:t> </w:t>
      </w:r>
      <w:r>
        <w:rPr>
          <w:color w:val="3D3D3D"/>
          <w:vertAlign w:val="baseline"/>
        </w:rPr>
        <w:t>v</w:t>
      </w:r>
      <w:r>
        <w:rPr>
          <w:color w:val="3D3D3D"/>
          <w:spacing w:val="-5"/>
          <w:vertAlign w:val="baseline"/>
        </w:rPr>
        <w:t> </w:t>
      </w:r>
      <w:r>
        <w:rPr>
          <w:color w:val="3D3D3D"/>
          <w:vertAlign w:val="baseline"/>
        </w:rPr>
        <w:t>tabulce</w:t>
      </w:r>
      <w:r>
        <w:rPr>
          <w:color w:val="3D3D3D"/>
          <w:spacing w:val="3"/>
          <w:vertAlign w:val="baseline"/>
        </w:rPr>
        <w:t> </w:t>
      </w:r>
      <w:r>
        <w:rPr>
          <w:color w:val="3D3D3D"/>
          <w:spacing w:val="-5"/>
          <w:vertAlign w:val="baseline"/>
        </w:rPr>
        <w:t>č.</w:t>
      </w:r>
    </w:p>
    <w:p>
      <w:pPr>
        <w:pStyle w:val="BodyText"/>
        <w:spacing w:before="7"/>
        <w:ind w:left="1000"/>
        <w:jc w:val="both"/>
        <w:rPr>
          <w:sz w:val="17"/>
        </w:rPr>
      </w:pPr>
      <w:r>
        <w:rPr>
          <w:color w:val="3D3D3D"/>
        </w:rPr>
        <w:t>1</w:t>
      </w:r>
      <w:r>
        <w:rPr>
          <w:color w:val="3D3D3D"/>
          <w:spacing w:val="-14"/>
        </w:rPr>
        <w:t> </w:t>
      </w:r>
      <w:r>
        <w:rPr>
          <w:color w:val="3D3D3D"/>
        </w:rPr>
        <w:t>a</w:t>
      </w:r>
      <w:r>
        <w:rPr>
          <w:color w:val="3D3D3D"/>
          <w:spacing w:val="-1"/>
        </w:rPr>
        <w:t> </w:t>
      </w:r>
      <w:r>
        <w:rPr>
          <w:color w:val="3D3D3D"/>
        </w:rPr>
        <w:t>je</w:t>
      </w:r>
      <w:r>
        <w:rPr>
          <w:color w:val="3D3D3D"/>
          <w:spacing w:val="-4"/>
        </w:rPr>
        <w:t> </w:t>
      </w:r>
      <w:r>
        <w:rPr>
          <w:color w:val="3D3D3D"/>
        </w:rPr>
        <w:t>rozdělena</w:t>
      </w:r>
      <w:r>
        <w:rPr>
          <w:color w:val="3D3D3D"/>
          <w:spacing w:val="4"/>
        </w:rPr>
        <w:t> </w:t>
      </w:r>
      <w:r>
        <w:rPr>
          <w:color w:val="3D3D3D"/>
        </w:rPr>
        <w:t>podle</w:t>
      </w:r>
      <w:r>
        <w:rPr>
          <w:color w:val="3D3D3D"/>
          <w:spacing w:val="-2"/>
        </w:rPr>
        <w:t> </w:t>
      </w:r>
      <w:r>
        <w:rPr>
          <w:color w:val="3D3D3D"/>
        </w:rPr>
        <w:t>druhu</w:t>
      </w:r>
      <w:r>
        <w:rPr>
          <w:color w:val="3D3D3D"/>
          <w:spacing w:val="-3"/>
        </w:rPr>
        <w:t> </w:t>
      </w:r>
      <w:r>
        <w:rPr>
          <w:color w:val="3D3D3D"/>
          <w:spacing w:val="-2"/>
        </w:rPr>
        <w:t>pozemku</w:t>
      </w:r>
      <w:r>
        <w:rPr>
          <w:color w:val="3D3D3D"/>
          <w:spacing w:val="-2"/>
          <w:vertAlign w:val="superscript"/>
        </w:rPr>
        <w:t>5</w:t>
      </w:r>
      <w:r>
        <w:rPr>
          <w:color w:val="3D3D3D"/>
          <w:spacing w:val="-2"/>
          <w:sz w:val="17"/>
          <w:vertAlign w:val="baseline"/>
        </w:rPr>
        <w:t>.</w:t>
      </w:r>
    </w:p>
    <w:p>
      <w:pPr>
        <w:pStyle w:val="BodyText"/>
        <w:spacing w:line="247" w:lineRule="auto" w:before="8"/>
        <w:ind w:left="997" w:right="1142" w:firstLine="540"/>
        <w:jc w:val="both"/>
      </w:pPr>
      <w:r>
        <w:rPr>
          <w:color w:val="3D3D3D"/>
        </w:rPr>
        <w:t>Sazba poplatku A je za zastavěné stavební pozemky. Pro účely této vyhlášky se zastavěnými stavebními pozemky rozumí:</w:t>
      </w:r>
    </w:p>
    <w:p>
      <w:pPr>
        <w:pStyle w:val="ListParagraph"/>
        <w:numPr>
          <w:ilvl w:val="0"/>
          <w:numId w:val="2"/>
        </w:numPr>
        <w:tabs>
          <w:tab w:pos="1719" w:val="left" w:leader="none"/>
        </w:tabs>
        <w:spacing w:line="274" w:lineRule="exact" w:before="0" w:after="0"/>
        <w:ind w:left="1719" w:right="0" w:hanging="363"/>
        <w:jc w:val="both"/>
        <w:rPr>
          <w:sz w:val="24"/>
        </w:rPr>
      </w:pPr>
      <w:r>
        <w:rPr>
          <w:color w:val="3D3D3D"/>
          <w:sz w:val="24"/>
        </w:rPr>
        <w:t>pozemky</w:t>
      </w:r>
      <w:r>
        <w:rPr>
          <w:color w:val="3D3D3D"/>
          <w:spacing w:val="-7"/>
          <w:sz w:val="24"/>
        </w:rPr>
        <w:t> </w:t>
      </w:r>
      <w:r>
        <w:rPr>
          <w:color w:val="3D3D3D"/>
          <w:sz w:val="24"/>
        </w:rPr>
        <w:t>evidované</w:t>
      </w:r>
      <w:r>
        <w:rPr>
          <w:color w:val="3D3D3D"/>
          <w:spacing w:val="5"/>
          <w:sz w:val="24"/>
        </w:rPr>
        <w:t> </w:t>
      </w:r>
      <w:r>
        <w:rPr>
          <w:color w:val="3D3D3D"/>
          <w:sz w:val="24"/>
        </w:rPr>
        <w:t>v</w:t>
      </w:r>
      <w:r>
        <w:rPr>
          <w:color w:val="3D3D3D"/>
          <w:spacing w:val="-10"/>
          <w:sz w:val="24"/>
        </w:rPr>
        <w:t> </w:t>
      </w:r>
      <w:r>
        <w:rPr>
          <w:color w:val="3D3D3D"/>
          <w:sz w:val="24"/>
        </w:rPr>
        <w:t>katastru</w:t>
      </w:r>
      <w:r>
        <w:rPr>
          <w:color w:val="3D3D3D"/>
          <w:spacing w:val="-6"/>
          <w:sz w:val="24"/>
        </w:rPr>
        <w:t> </w:t>
      </w:r>
      <w:r>
        <w:rPr>
          <w:color w:val="3D3D3D"/>
          <w:sz w:val="24"/>
        </w:rPr>
        <w:t>nemovitostí</w:t>
      </w:r>
      <w:r>
        <w:rPr>
          <w:color w:val="3D3D3D"/>
          <w:spacing w:val="4"/>
          <w:sz w:val="24"/>
        </w:rPr>
        <w:t> </w:t>
      </w:r>
      <w:r>
        <w:rPr>
          <w:color w:val="3D3D3D"/>
          <w:sz w:val="24"/>
        </w:rPr>
        <w:t>jako</w:t>
      </w:r>
      <w:r>
        <w:rPr>
          <w:color w:val="3D3D3D"/>
          <w:spacing w:val="-8"/>
          <w:sz w:val="24"/>
        </w:rPr>
        <w:t> </w:t>
      </w:r>
      <w:r>
        <w:rPr>
          <w:color w:val="3D3D3D"/>
          <w:sz w:val="24"/>
        </w:rPr>
        <w:t>zastavěná</w:t>
      </w:r>
      <w:r>
        <w:rPr>
          <w:color w:val="3D3D3D"/>
          <w:spacing w:val="-8"/>
          <w:sz w:val="24"/>
        </w:rPr>
        <w:t> </w:t>
      </w:r>
      <w:r>
        <w:rPr>
          <w:color w:val="3D3D3D"/>
          <w:sz w:val="24"/>
        </w:rPr>
        <w:t>plocha</w:t>
      </w:r>
      <w:r>
        <w:rPr>
          <w:color w:val="3D3D3D"/>
          <w:spacing w:val="-9"/>
          <w:sz w:val="24"/>
        </w:rPr>
        <w:t> </w:t>
      </w:r>
      <w:r>
        <w:rPr>
          <w:color w:val="3D3D3D"/>
          <w:sz w:val="24"/>
        </w:rPr>
        <w:t>a</w:t>
      </w:r>
      <w:r>
        <w:rPr>
          <w:color w:val="3D3D3D"/>
          <w:spacing w:val="-4"/>
          <w:sz w:val="24"/>
        </w:rPr>
        <w:t> </w:t>
      </w:r>
      <w:r>
        <w:rPr>
          <w:color w:val="3D3D3D"/>
          <w:spacing w:val="-2"/>
          <w:sz w:val="24"/>
        </w:rPr>
        <w:t>nádvoří,</w:t>
      </w:r>
    </w:p>
    <w:p>
      <w:pPr>
        <w:pStyle w:val="ListParagraph"/>
        <w:numPr>
          <w:ilvl w:val="0"/>
          <w:numId w:val="2"/>
        </w:numPr>
        <w:tabs>
          <w:tab w:pos="1718" w:val="left" w:leader="none"/>
          <w:tab w:pos="1725" w:val="left" w:leader="none"/>
        </w:tabs>
        <w:spacing w:line="247" w:lineRule="auto" w:before="7" w:after="0"/>
        <w:ind w:left="1718" w:right="1124" w:hanging="358"/>
        <w:jc w:val="both"/>
        <w:rPr>
          <w:sz w:val="24"/>
        </w:rPr>
      </w:pPr>
      <w:r>
        <w:rPr>
          <w:color w:val="3D3D3D"/>
          <w:sz w:val="24"/>
        </w:rPr>
        <w:t>pozemky</w:t>
      </w:r>
      <w:r>
        <w:rPr>
          <w:color w:val="3D3D3D"/>
          <w:sz w:val="24"/>
        </w:rPr>
        <w:t> nebo jejich části evidované v katastru nemovitostí v libovolném druhu, které jsou skutečně zastavěné stavbami podléhajícími zápisu do katastru nemovitostí6,</w:t>
      </w:r>
    </w:p>
    <w:p>
      <w:pPr>
        <w:pStyle w:val="ListParagraph"/>
        <w:numPr>
          <w:ilvl w:val="0"/>
          <w:numId w:val="2"/>
        </w:numPr>
        <w:tabs>
          <w:tab w:pos="1716" w:val="left" w:leader="none"/>
          <w:tab w:pos="1724" w:val="left" w:leader="none"/>
        </w:tabs>
        <w:spacing w:line="247" w:lineRule="auto" w:before="0" w:after="0"/>
        <w:ind w:left="1716" w:right="1119" w:hanging="360"/>
        <w:jc w:val="both"/>
        <w:rPr>
          <w:sz w:val="16"/>
        </w:rPr>
      </w:pPr>
      <w:r>
        <w:rPr>
          <w:color w:val="3D3D3D"/>
          <w:sz w:val="24"/>
        </w:rPr>
        <w:t>pozemky</w:t>
      </w:r>
      <w:r>
        <w:rPr>
          <w:color w:val="3D3D3D"/>
          <w:sz w:val="24"/>
        </w:rPr>
        <w:t> nebo jejich části evidované v katastru nemovitostí v libovolném druhu, které jsou regulačním plánem nebo rozhodnutím o umístění stavby nebo územním souhlasem nebo ohlášením stavebnímu úřadu nebo veřejnoprávní smlouvou v přesně dané ploše určené k zastavění stavbami podléhajícími zápisu do katastru nemovitostí</w:t>
      </w:r>
      <w:r>
        <w:rPr>
          <w:color w:val="3D3D3D"/>
          <w:sz w:val="24"/>
          <w:vertAlign w:val="superscript"/>
        </w:rPr>
        <w:t>6</w:t>
      </w:r>
      <w:r>
        <w:rPr>
          <w:color w:val="3D3D3D"/>
          <w:sz w:val="16"/>
          <w:vertAlign w:val="baseline"/>
        </w:rPr>
        <w:t>.</w:t>
      </w:r>
    </w:p>
    <w:p>
      <w:pPr>
        <w:pStyle w:val="BodyText"/>
        <w:spacing w:line="247" w:lineRule="auto"/>
        <w:ind w:left="999" w:right="1114" w:firstLine="543"/>
        <w:jc w:val="both"/>
      </w:pPr>
      <w:r>
        <w:rPr>
          <w:color w:val="3D3D3D"/>
        </w:rPr>
        <w:t>Sazba poplatku B je za stavební pozemky užívané jako zahrada nebo ostatní plocha, které tvoří jednotný funkční celek se stavbou a se stavebním pozemkem oceněným sazbou poplatku A a za zastavěné pozemky, které nebyly zpoplatněny podle sazby poplatku A.</w:t>
      </w:r>
    </w:p>
    <w:p>
      <w:pPr>
        <w:pStyle w:val="BodyText"/>
        <w:spacing w:line="247" w:lineRule="auto"/>
        <w:ind w:left="996" w:right="1130" w:firstLine="426"/>
        <w:jc w:val="both"/>
      </w:pPr>
      <w:r>
        <w:rPr>
          <w:color w:val="3D3D3D"/>
        </w:rPr>
        <w:t>Sazba poplatku C je za stavební pozemky dosud nezastavěné a určené k zastavění regulačním plánem nebo rozhodnutím o umístění stavby nebo územním souhlasem nebo ohlášením stavebnímu úřadu nebo veřejnoprávní smlouvou, není-li z tohoto dokumentu zřejmá budoucí skutečná zastavěná část pozemku.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622767</wp:posOffset>
                </wp:positionH>
                <wp:positionV relativeFrom="paragraph">
                  <wp:posOffset>290956</wp:posOffset>
                </wp:positionV>
                <wp:extent cx="185610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5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105" h="0">
                              <a:moveTo>
                                <a:pt x="0" y="0"/>
                              </a:moveTo>
                              <a:lnTo>
                                <a:pt x="185609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22.909988pt;width:146.15pt;height:.1pt;mso-position-horizontal-relative:page;mso-position-vertical-relative:paragraph;z-index:-15728128;mso-wrap-distance-left:0;mso-wrap-distance-right:0" id="docshape2" coordorigin="981,458" coordsize="2923,0" path="m981,458l3904,458e" filled="false" stroked="true" strokeweight=".7206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3"/>
        <w:ind w:left="1002" w:right="0" w:firstLine="0"/>
        <w:jc w:val="left"/>
        <w:rPr>
          <w:sz w:val="19"/>
        </w:rPr>
      </w:pPr>
      <w:r>
        <w:rPr>
          <w:color w:val="3D3D3D"/>
          <w:w w:val="105"/>
          <w:sz w:val="19"/>
          <w:vertAlign w:val="superscript"/>
        </w:rPr>
        <w:t>4</w:t>
      </w:r>
      <w:r>
        <w:rPr>
          <w:color w:val="3D3D3D"/>
          <w:spacing w:val="-2"/>
          <w:w w:val="105"/>
          <w:sz w:val="19"/>
          <w:vertAlign w:val="baseline"/>
        </w:rPr>
        <w:t> </w:t>
      </w:r>
      <w:r>
        <w:rPr>
          <w:color w:val="4F4D4D"/>
          <w:w w:val="105"/>
          <w:sz w:val="19"/>
          <w:vertAlign w:val="baseline"/>
        </w:rPr>
        <w:t>§</w:t>
      </w:r>
      <w:r>
        <w:rPr>
          <w:color w:val="4F4D4D"/>
          <w:spacing w:val="3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9</w:t>
      </w:r>
      <w:r>
        <w:rPr>
          <w:color w:val="3D3D3D"/>
          <w:spacing w:val="6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odst.</w:t>
      </w:r>
      <w:r>
        <w:rPr>
          <w:color w:val="3D3D3D"/>
          <w:spacing w:val="15"/>
          <w:w w:val="105"/>
          <w:sz w:val="19"/>
          <w:vertAlign w:val="baseline"/>
        </w:rPr>
        <w:t> </w:t>
      </w:r>
      <w:r>
        <w:rPr>
          <w:color w:val="4F4D4D"/>
          <w:w w:val="105"/>
          <w:sz w:val="19"/>
          <w:vertAlign w:val="baseline"/>
        </w:rPr>
        <w:t>I</w:t>
      </w:r>
      <w:r>
        <w:rPr>
          <w:color w:val="4F4D4D"/>
          <w:spacing w:val="14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písm.</w:t>
      </w:r>
      <w:r>
        <w:rPr>
          <w:color w:val="3D3D3D"/>
          <w:spacing w:val="-6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a zákona</w:t>
      </w:r>
      <w:r>
        <w:rPr>
          <w:color w:val="3D3D3D"/>
          <w:spacing w:val="-1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č.151/1997</w:t>
      </w:r>
      <w:r>
        <w:rPr>
          <w:color w:val="3D3D3D"/>
          <w:spacing w:val="3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Sb.,</w:t>
      </w:r>
      <w:r>
        <w:rPr>
          <w:color w:val="3D3D3D"/>
          <w:spacing w:val="-12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o</w:t>
      </w:r>
      <w:r>
        <w:rPr>
          <w:color w:val="3D3D3D"/>
          <w:spacing w:val="-3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oceňování</w:t>
      </w:r>
      <w:r>
        <w:rPr>
          <w:color w:val="3D3D3D"/>
          <w:spacing w:val="3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majetku v</w:t>
      </w:r>
      <w:r>
        <w:rPr>
          <w:color w:val="3D3D3D"/>
          <w:spacing w:val="-5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platném</w:t>
      </w:r>
      <w:r>
        <w:rPr>
          <w:color w:val="3D3D3D"/>
          <w:spacing w:val="3"/>
          <w:w w:val="105"/>
          <w:sz w:val="19"/>
          <w:vertAlign w:val="baseline"/>
        </w:rPr>
        <w:t> </w:t>
      </w:r>
      <w:r>
        <w:rPr>
          <w:color w:val="3D3D3D"/>
          <w:spacing w:val="-2"/>
          <w:w w:val="105"/>
          <w:sz w:val="19"/>
          <w:vertAlign w:val="baseline"/>
        </w:rPr>
        <w:t>znění</w:t>
      </w:r>
    </w:p>
    <w:p>
      <w:pPr>
        <w:spacing w:before="7"/>
        <w:ind w:left="999" w:right="0" w:firstLine="0"/>
        <w:jc w:val="left"/>
        <w:rPr>
          <w:sz w:val="19"/>
        </w:rPr>
      </w:pPr>
      <w:r>
        <w:rPr>
          <w:i/>
          <w:color w:val="4F4D4D"/>
          <w:w w:val="105"/>
          <w:sz w:val="20"/>
          <w:vertAlign w:val="superscript"/>
        </w:rPr>
        <w:t>5</w:t>
      </w:r>
      <w:r>
        <w:rPr>
          <w:i/>
          <w:color w:val="4F4D4D"/>
          <w:spacing w:val="-11"/>
          <w:w w:val="105"/>
          <w:sz w:val="20"/>
          <w:vertAlign w:val="baseline"/>
        </w:rPr>
        <w:t> </w:t>
      </w:r>
      <w:r>
        <w:rPr>
          <w:color w:val="4F4D4D"/>
          <w:w w:val="105"/>
          <w:sz w:val="20"/>
          <w:vertAlign w:val="baseline"/>
        </w:rPr>
        <w:t>§</w:t>
      </w:r>
      <w:r>
        <w:rPr>
          <w:color w:val="4F4D4D"/>
          <w:w w:val="105"/>
          <w:sz w:val="19"/>
          <w:vertAlign w:val="baseline"/>
        </w:rPr>
        <w:t>1</w:t>
      </w:r>
      <w:r>
        <w:rPr>
          <w:color w:val="3D3D3D"/>
          <w:w w:val="105"/>
          <w:sz w:val="19"/>
          <w:vertAlign w:val="baseline"/>
        </w:rPr>
        <w:t>Oe</w:t>
      </w:r>
      <w:r>
        <w:rPr>
          <w:color w:val="3D3D3D"/>
          <w:spacing w:val="-11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odst.</w:t>
      </w:r>
      <w:r>
        <w:rPr>
          <w:color w:val="3D3D3D"/>
          <w:spacing w:val="-12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3</w:t>
      </w:r>
      <w:r>
        <w:rPr>
          <w:color w:val="3D3D3D"/>
          <w:spacing w:val="-8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zákona</w:t>
      </w:r>
      <w:r>
        <w:rPr>
          <w:color w:val="3D3D3D"/>
          <w:spacing w:val="-11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o</w:t>
      </w:r>
      <w:r>
        <w:rPr>
          <w:color w:val="3D3D3D"/>
          <w:spacing w:val="-5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místních</w:t>
      </w:r>
      <w:r>
        <w:rPr>
          <w:color w:val="3D3D3D"/>
          <w:spacing w:val="-7"/>
          <w:w w:val="105"/>
          <w:sz w:val="19"/>
          <w:vertAlign w:val="baseline"/>
        </w:rPr>
        <w:t> </w:t>
      </w:r>
      <w:r>
        <w:rPr>
          <w:color w:val="3D3D3D"/>
          <w:spacing w:val="-2"/>
          <w:w w:val="105"/>
          <w:sz w:val="19"/>
          <w:vertAlign w:val="baseline"/>
        </w:rPr>
        <w:t>poplatcích</w:t>
      </w:r>
    </w:p>
    <w:p>
      <w:pPr>
        <w:spacing w:before="15"/>
        <w:ind w:left="999" w:right="0" w:firstLine="0"/>
        <w:jc w:val="left"/>
        <w:rPr>
          <w:sz w:val="19"/>
        </w:rPr>
      </w:pPr>
      <w:r>
        <w:rPr>
          <w:color w:val="3D3D3D"/>
          <w:w w:val="105"/>
          <w:sz w:val="19"/>
          <w:vertAlign w:val="superscript"/>
        </w:rPr>
        <w:t>6</w:t>
      </w:r>
      <w:r>
        <w:rPr>
          <w:color w:val="3D3D3D"/>
          <w:spacing w:val="-1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§2</w:t>
      </w:r>
      <w:r>
        <w:rPr>
          <w:color w:val="3D3D3D"/>
          <w:spacing w:val="-11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odst.</w:t>
      </w:r>
      <w:r>
        <w:rPr>
          <w:color w:val="3D3D3D"/>
          <w:spacing w:val="25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I</w:t>
      </w:r>
      <w:r>
        <w:rPr>
          <w:color w:val="3D3D3D"/>
          <w:spacing w:val="18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a</w:t>
      </w:r>
      <w:r>
        <w:rPr>
          <w:color w:val="3D3D3D"/>
          <w:spacing w:val="-10"/>
          <w:w w:val="105"/>
          <w:sz w:val="19"/>
          <w:vertAlign w:val="baseline"/>
        </w:rPr>
        <w:t> </w:t>
      </w:r>
      <w:r>
        <w:rPr>
          <w:color w:val="4F4D4D"/>
          <w:w w:val="105"/>
          <w:sz w:val="19"/>
          <w:vertAlign w:val="baseline"/>
        </w:rPr>
        <w:t>2</w:t>
      </w:r>
      <w:r>
        <w:rPr>
          <w:color w:val="4F4D4D"/>
          <w:spacing w:val="-2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katastrálního</w:t>
      </w:r>
      <w:r>
        <w:rPr>
          <w:color w:val="3D3D3D"/>
          <w:spacing w:val="9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zákona</w:t>
      </w:r>
      <w:r>
        <w:rPr>
          <w:color w:val="3D3D3D"/>
          <w:spacing w:val="3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č</w:t>
      </w:r>
      <w:r>
        <w:rPr>
          <w:color w:val="676464"/>
          <w:w w:val="105"/>
          <w:sz w:val="19"/>
          <w:vertAlign w:val="baseline"/>
        </w:rPr>
        <w:t>.</w:t>
      </w:r>
      <w:r>
        <w:rPr>
          <w:color w:val="676464"/>
          <w:spacing w:val="-7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344/1992</w:t>
      </w:r>
      <w:r>
        <w:rPr>
          <w:color w:val="3D3D3D"/>
          <w:spacing w:val="4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Sb.</w:t>
      </w:r>
      <w:r>
        <w:rPr>
          <w:color w:val="3D3D3D"/>
          <w:spacing w:val="5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v</w:t>
      </w:r>
      <w:r>
        <w:rPr>
          <w:color w:val="3D3D3D"/>
          <w:spacing w:val="-10"/>
          <w:w w:val="105"/>
          <w:sz w:val="19"/>
          <w:vertAlign w:val="baseline"/>
        </w:rPr>
        <w:t> </w:t>
      </w:r>
      <w:r>
        <w:rPr>
          <w:color w:val="3D3D3D"/>
          <w:w w:val="105"/>
          <w:sz w:val="19"/>
          <w:vertAlign w:val="baseline"/>
        </w:rPr>
        <w:t>platném</w:t>
      </w:r>
      <w:r>
        <w:rPr>
          <w:color w:val="3D3D3D"/>
          <w:spacing w:val="12"/>
          <w:w w:val="105"/>
          <w:sz w:val="19"/>
          <w:vertAlign w:val="baseline"/>
        </w:rPr>
        <w:t> </w:t>
      </w:r>
      <w:r>
        <w:rPr>
          <w:color w:val="3D3D3D"/>
          <w:spacing w:val="-2"/>
          <w:w w:val="105"/>
          <w:sz w:val="19"/>
          <w:vertAlign w:val="baseline"/>
        </w:rPr>
        <w:t>znění</w:t>
      </w:r>
    </w:p>
    <w:p>
      <w:pPr>
        <w:spacing w:after="0"/>
        <w:jc w:val="left"/>
        <w:rPr>
          <w:sz w:val="19"/>
        </w:rPr>
        <w:sectPr>
          <w:pgSz w:w="12240" w:h="16840"/>
          <w:pgMar w:top="0" w:bottom="280" w:left="0" w:right="180"/>
        </w:sect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9"/>
        <w:rPr>
          <w:sz w:val="23"/>
        </w:rPr>
      </w:pPr>
    </w:p>
    <w:p>
      <w:pPr>
        <w:tabs>
          <w:tab w:pos="2425" w:val="left" w:leader="none"/>
        </w:tabs>
        <w:spacing w:line="256" w:lineRule="auto" w:before="1"/>
        <w:ind w:left="2420" w:right="1611" w:hanging="1555"/>
        <w:jc w:val="left"/>
        <w:rPr>
          <w:b/>
          <w:sz w:val="23"/>
        </w:rPr>
      </w:pPr>
      <w:r>
        <w:rPr/>
        <w:drawing>
          <wp:anchor distT="0" distB="0" distL="0" distR="0" allowOverlap="1" layoutInCell="1" locked="0" behindDoc="1" simplePos="0" relativeHeight="487291904">
            <wp:simplePos x="0" y="0"/>
            <wp:positionH relativeFrom="page">
              <wp:posOffset>24422</wp:posOffset>
            </wp:positionH>
            <wp:positionV relativeFrom="paragraph">
              <wp:posOffset>-845431</wp:posOffset>
            </wp:positionV>
            <wp:extent cx="659400" cy="150715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00" cy="150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A3838"/>
          <w:w w:val="105"/>
          <w:sz w:val="23"/>
        </w:rPr>
        <w:t>Tabulka č. 1</w:t>
      </w:r>
      <w:r>
        <w:rPr>
          <w:b/>
          <w:color w:val="3A3838"/>
          <w:sz w:val="23"/>
        </w:rPr>
        <w:tab/>
        <w:tab/>
      </w:r>
      <w:r>
        <w:rPr>
          <w:b/>
          <w:color w:val="3A3838"/>
          <w:w w:val="105"/>
          <w:sz w:val="23"/>
        </w:rPr>
        <w:t>Sazba</w:t>
      </w:r>
      <w:r>
        <w:rPr>
          <w:b/>
          <w:color w:val="3A3838"/>
          <w:spacing w:val="-12"/>
          <w:w w:val="105"/>
          <w:sz w:val="23"/>
        </w:rPr>
        <w:t> </w:t>
      </w:r>
      <w:r>
        <w:rPr>
          <w:b/>
          <w:color w:val="3A3838"/>
          <w:w w:val="105"/>
          <w:sz w:val="23"/>
        </w:rPr>
        <w:t>poplatku</w:t>
      </w:r>
      <w:r>
        <w:rPr>
          <w:b/>
          <w:color w:val="3A3838"/>
          <w:spacing w:val="-15"/>
          <w:w w:val="105"/>
          <w:sz w:val="23"/>
        </w:rPr>
        <w:t> </w:t>
      </w:r>
      <w:r>
        <w:rPr>
          <w:b/>
          <w:color w:val="3A3838"/>
          <w:w w:val="105"/>
          <w:sz w:val="23"/>
        </w:rPr>
        <w:t>v</w:t>
      </w:r>
      <w:r>
        <w:rPr>
          <w:b/>
          <w:color w:val="3A3838"/>
          <w:spacing w:val="-11"/>
          <w:w w:val="105"/>
          <w:sz w:val="23"/>
        </w:rPr>
        <w:t> </w:t>
      </w:r>
      <w:r>
        <w:rPr>
          <w:b/>
          <w:color w:val="3A3838"/>
          <w:w w:val="105"/>
          <w:sz w:val="23"/>
        </w:rPr>
        <w:t>Kč/m</w:t>
      </w:r>
      <w:r>
        <w:rPr>
          <w:b/>
          <w:color w:val="3A3838"/>
          <w:w w:val="105"/>
          <w:sz w:val="23"/>
          <w:vertAlign w:val="superscript"/>
        </w:rPr>
        <w:t>2</w:t>
      </w:r>
      <w:r>
        <w:rPr>
          <w:b/>
          <w:color w:val="3A3838"/>
          <w:spacing w:val="-13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pozemku</w:t>
      </w:r>
      <w:r>
        <w:rPr>
          <w:b/>
          <w:color w:val="3A3838"/>
          <w:spacing w:val="-7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zhodnoceného</w:t>
      </w:r>
      <w:r>
        <w:rPr>
          <w:b/>
          <w:color w:val="3A3838"/>
          <w:spacing w:val="-2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možností</w:t>
      </w:r>
      <w:r>
        <w:rPr>
          <w:b/>
          <w:color w:val="3A3838"/>
          <w:spacing w:val="-5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připojení</w:t>
      </w:r>
      <w:r>
        <w:rPr>
          <w:b/>
          <w:color w:val="3A3838"/>
          <w:spacing w:val="-10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na</w:t>
      </w:r>
      <w:r>
        <w:rPr>
          <w:b/>
          <w:color w:val="3A3838"/>
          <w:spacing w:val="-16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stavbu vodovodu a kanalizace vybudované v</w:t>
      </w:r>
      <w:r>
        <w:rPr>
          <w:b/>
          <w:color w:val="3A3838"/>
          <w:spacing w:val="40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období od 1.1.2011 do</w:t>
      </w:r>
      <w:r>
        <w:rPr>
          <w:b/>
          <w:color w:val="3A3838"/>
          <w:spacing w:val="-2"/>
          <w:w w:val="105"/>
          <w:sz w:val="23"/>
          <w:vertAlign w:val="baseline"/>
        </w:rPr>
        <w:t> </w:t>
      </w:r>
      <w:r>
        <w:rPr>
          <w:b/>
          <w:color w:val="3A3838"/>
          <w:w w:val="105"/>
          <w:sz w:val="23"/>
          <w:vertAlign w:val="baseline"/>
        </w:rPr>
        <w:t>31.12.2011</w:t>
      </w:r>
    </w:p>
    <w:tbl>
      <w:tblPr>
        <w:tblW w:w="0" w:type="auto"/>
        <w:jc w:val="left"/>
        <w:tblInd w:w="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3"/>
        <w:gridCol w:w="1385"/>
        <w:gridCol w:w="1356"/>
        <w:gridCol w:w="1346"/>
        <w:gridCol w:w="1322"/>
      </w:tblGrid>
      <w:tr>
        <w:trPr>
          <w:trHeight w:val="316" w:hRule="atLeast"/>
        </w:trPr>
        <w:tc>
          <w:tcPr>
            <w:tcW w:w="4423" w:type="dxa"/>
            <w:vMerge w:val="restart"/>
          </w:tcPr>
          <w:p>
            <w:pPr>
              <w:pStyle w:val="TableParagraph"/>
              <w:spacing w:line="260" w:lineRule="exact"/>
              <w:ind w:left="30"/>
              <w:jc w:val="center"/>
              <w:rPr>
                <w:b/>
                <w:sz w:val="23"/>
              </w:rPr>
            </w:pPr>
            <w:r>
              <w:rPr>
                <w:b/>
                <w:color w:val="3A3838"/>
                <w:w w:val="105"/>
                <w:sz w:val="23"/>
              </w:rPr>
              <w:t>Účel</w:t>
            </w:r>
            <w:r>
              <w:rPr>
                <w:b/>
                <w:color w:val="3A3838"/>
                <w:spacing w:val="-15"/>
                <w:w w:val="105"/>
                <w:sz w:val="23"/>
              </w:rPr>
              <w:t> </w:t>
            </w:r>
            <w:r>
              <w:rPr>
                <w:b/>
                <w:color w:val="3A3838"/>
                <w:spacing w:val="-2"/>
                <w:w w:val="105"/>
                <w:sz w:val="23"/>
              </w:rPr>
              <w:t>stavby</w:t>
            </w:r>
          </w:p>
        </w:tc>
        <w:tc>
          <w:tcPr>
            <w:tcW w:w="2741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51" w:lineRule="exact"/>
              <w:ind w:left="507"/>
              <w:jc w:val="left"/>
              <w:rPr>
                <w:b/>
                <w:sz w:val="23"/>
              </w:rPr>
            </w:pPr>
            <w:r>
              <w:rPr>
                <w:b/>
                <w:color w:val="3A3838"/>
                <w:sz w:val="23"/>
              </w:rPr>
              <w:t>vodovod</w:t>
            </w:r>
            <w:r>
              <w:rPr>
                <w:b/>
                <w:color w:val="3A3838"/>
                <w:spacing w:val="20"/>
                <w:sz w:val="23"/>
              </w:rPr>
              <w:t> </w:t>
            </w:r>
            <w:r>
              <w:rPr>
                <w:b/>
                <w:color w:val="3A3838"/>
                <w:sz w:val="23"/>
              </w:rPr>
              <w:t>v</w:t>
            </w:r>
            <w:r>
              <w:rPr>
                <w:b/>
                <w:color w:val="3A3838"/>
                <w:spacing w:val="23"/>
                <w:sz w:val="23"/>
              </w:rPr>
              <w:t> </w:t>
            </w:r>
            <w:r>
              <w:rPr>
                <w:b/>
                <w:color w:val="3A3838"/>
                <w:spacing w:val="-2"/>
                <w:sz w:val="23"/>
              </w:rPr>
              <w:t>Kč/mz</w:t>
            </w:r>
          </w:p>
        </w:tc>
        <w:tc>
          <w:tcPr>
            <w:tcW w:w="2668" w:type="dxa"/>
            <w:gridSpan w:val="2"/>
          </w:tcPr>
          <w:p>
            <w:pPr>
              <w:pStyle w:val="TableParagraph"/>
              <w:spacing w:line="256" w:lineRule="exact"/>
              <w:ind w:left="366"/>
              <w:jc w:val="left"/>
              <w:rPr>
                <w:b/>
                <w:sz w:val="23"/>
              </w:rPr>
            </w:pPr>
            <w:r>
              <w:rPr>
                <w:b/>
                <w:color w:val="3A3838"/>
                <w:sz w:val="23"/>
              </w:rPr>
              <w:t>kanalizace</w:t>
            </w:r>
            <w:r>
              <w:rPr>
                <w:b/>
                <w:color w:val="3A3838"/>
                <w:spacing w:val="24"/>
                <w:sz w:val="23"/>
              </w:rPr>
              <w:t> </w:t>
            </w:r>
            <w:r>
              <w:rPr>
                <w:b/>
                <w:color w:val="3A3838"/>
                <w:sz w:val="23"/>
              </w:rPr>
              <w:t>v</w:t>
            </w:r>
            <w:r>
              <w:rPr>
                <w:b/>
                <w:color w:val="3A3838"/>
                <w:spacing w:val="20"/>
                <w:sz w:val="23"/>
              </w:rPr>
              <w:t> </w:t>
            </w:r>
            <w:r>
              <w:rPr>
                <w:b/>
                <w:color w:val="3A3838"/>
                <w:spacing w:val="-2"/>
                <w:sz w:val="23"/>
              </w:rPr>
              <w:t>Kč/mz</w:t>
            </w:r>
          </w:p>
        </w:tc>
      </w:tr>
      <w:tr>
        <w:trPr>
          <w:trHeight w:val="234" w:hRule="atLeast"/>
        </w:trPr>
        <w:tc>
          <w:tcPr>
            <w:tcW w:w="4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15" w:lineRule="exact"/>
              <w:ind w:left="40"/>
              <w:jc w:val="center"/>
              <w:rPr>
                <w:b/>
                <w:sz w:val="23"/>
              </w:rPr>
            </w:pPr>
            <w:r>
              <w:rPr>
                <w:b/>
                <w:color w:val="3A3838"/>
                <w:spacing w:val="-10"/>
                <w:w w:val="105"/>
                <w:sz w:val="23"/>
              </w:rPr>
              <w:t>A</w:t>
            </w:r>
          </w:p>
        </w:tc>
        <w:tc>
          <w:tcPr>
            <w:tcW w:w="13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15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color w:val="3A3838"/>
                <w:spacing w:val="-10"/>
                <w:w w:val="105"/>
                <w:sz w:val="23"/>
              </w:rPr>
              <w:t>B</w:t>
            </w:r>
          </w:p>
        </w:tc>
        <w:tc>
          <w:tcPr>
            <w:tcW w:w="1346" w:type="dxa"/>
          </w:tcPr>
          <w:p>
            <w:pPr>
              <w:pStyle w:val="TableParagraph"/>
              <w:spacing w:line="215" w:lineRule="exact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color w:val="3A3838"/>
                <w:spacing w:val="-10"/>
                <w:w w:val="110"/>
                <w:sz w:val="23"/>
              </w:rPr>
              <w:t>A</w:t>
            </w:r>
          </w:p>
        </w:tc>
        <w:tc>
          <w:tcPr>
            <w:tcW w:w="1322" w:type="dxa"/>
          </w:tcPr>
          <w:p>
            <w:pPr>
              <w:pStyle w:val="TableParagraph"/>
              <w:spacing w:line="215" w:lineRule="exact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color w:val="3A3838"/>
                <w:spacing w:val="-10"/>
                <w:w w:val="110"/>
                <w:sz w:val="23"/>
              </w:rPr>
              <w:t>B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38"/>
              <w:jc w:val="left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jednobytové</w:t>
            </w:r>
            <w:r>
              <w:rPr>
                <w:color w:val="3A3838"/>
                <w:spacing w:val="1"/>
                <w:sz w:val="24"/>
              </w:rPr>
              <w:t> </w:t>
            </w:r>
            <w:r>
              <w:rPr>
                <w:color w:val="3A3838"/>
                <w:spacing w:val="-4"/>
                <w:sz w:val="24"/>
              </w:rPr>
              <w:t>domy</w:t>
            </w:r>
          </w:p>
        </w:tc>
        <w:tc>
          <w:tcPr>
            <w:tcW w:w="1385" w:type="dxa"/>
          </w:tcPr>
          <w:p>
            <w:pPr>
              <w:pStyle w:val="TableParagraph"/>
              <w:ind w:right="78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9,50</w:t>
            </w:r>
          </w:p>
        </w:tc>
        <w:tc>
          <w:tcPr>
            <w:tcW w:w="1356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3,80</w:t>
            </w:r>
          </w:p>
        </w:tc>
        <w:tc>
          <w:tcPr>
            <w:tcW w:w="134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13,40</w:t>
            </w:r>
          </w:p>
        </w:tc>
        <w:tc>
          <w:tcPr>
            <w:tcW w:w="1322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5,30</w:t>
            </w:r>
          </w:p>
        </w:tc>
      </w:tr>
      <w:tr>
        <w:trPr>
          <w:trHeight w:val="282" w:hRule="atLeast"/>
        </w:trPr>
        <w:tc>
          <w:tcPr>
            <w:tcW w:w="4423" w:type="dxa"/>
          </w:tcPr>
          <w:p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7"/>
                <w:sz w:val="24"/>
              </w:rPr>
              <w:t> </w:t>
            </w:r>
            <w:r>
              <w:rPr>
                <w:color w:val="3A3838"/>
                <w:sz w:val="24"/>
              </w:rPr>
              <w:t>rodinnou</w:t>
            </w:r>
            <w:r>
              <w:rPr>
                <w:color w:val="3A3838"/>
                <w:spacing w:val="2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rekreaci</w:t>
            </w:r>
          </w:p>
        </w:tc>
        <w:tc>
          <w:tcPr>
            <w:tcW w:w="1385" w:type="dxa"/>
          </w:tcPr>
          <w:p>
            <w:pPr>
              <w:pStyle w:val="TableParagraph"/>
              <w:spacing w:line="262" w:lineRule="exact"/>
              <w:ind w:right="81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10,10</w:t>
            </w:r>
          </w:p>
        </w:tc>
        <w:tc>
          <w:tcPr>
            <w:tcW w:w="1356" w:type="dxa"/>
          </w:tcPr>
          <w:p>
            <w:pPr>
              <w:pStyle w:val="TableParagraph"/>
              <w:spacing w:line="262" w:lineRule="exact"/>
              <w:ind w:right="86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4,00</w:t>
            </w:r>
          </w:p>
        </w:tc>
        <w:tc>
          <w:tcPr>
            <w:tcW w:w="1346" w:type="dxa"/>
          </w:tcPr>
          <w:p>
            <w:pPr>
              <w:pStyle w:val="TableParagraph"/>
              <w:spacing w:line="263" w:lineRule="exact"/>
              <w:ind w:right="82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14,20</w:t>
            </w:r>
          </w:p>
        </w:tc>
        <w:tc>
          <w:tcPr>
            <w:tcW w:w="1322" w:type="dxa"/>
          </w:tcPr>
          <w:p>
            <w:pPr>
              <w:pStyle w:val="TableParagraph"/>
              <w:spacing w:line="263" w:lineRule="exact"/>
              <w:ind w:right="79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5,70</w:t>
            </w:r>
          </w:p>
        </w:tc>
      </w:tr>
      <w:tr>
        <w:trPr>
          <w:trHeight w:val="273" w:hRule="atLeast"/>
        </w:trPr>
        <w:tc>
          <w:tcPr>
            <w:tcW w:w="4423" w:type="dxa"/>
          </w:tcPr>
          <w:p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dvoubytové</w:t>
            </w:r>
            <w:r>
              <w:rPr>
                <w:color w:val="3A3838"/>
                <w:spacing w:val="4"/>
                <w:sz w:val="24"/>
              </w:rPr>
              <w:t> </w:t>
            </w:r>
            <w:r>
              <w:rPr>
                <w:color w:val="3A3838"/>
                <w:spacing w:val="-4"/>
                <w:sz w:val="24"/>
              </w:rPr>
              <w:t>domy</w:t>
            </w:r>
          </w:p>
        </w:tc>
        <w:tc>
          <w:tcPr>
            <w:tcW w:w="1385" w:type="dxa"/>
          </w:tcPr>
          <w:p>
            <w:pPr>
              <w:pStyle w:val="TableParagraph"/>
              <w:spacing w:line="253" w:lineRule="exact"/>
              <w:ind w:right="78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9,50</w:t>
            </w:r>
          </w:p>
        </w:tc>
        <w:tc>
          <w:tcPr>
            <w:tcW w:w="1356" w:type="dxa"/>
          </w:tcPr>
          <w:p>
            <w:pPr>
              <w:pStyle w:val="TableParagraph"/>
              <w:spacing w:line="253" w:lineRule="exact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3,80</w:t>
            </w:r>
          </w:p>
        </w:tc>
        <w:tc>
          <w:tcPr>
            <w:tcW w:w="1346" w:type="dxa"/>
          </w:tcPr>
          <w:p>
            <w:pPr>
              <w:pStyle w:val="TableParagraph"/>
              <w:spacing w:line="253" w:lineRule="exact"/>
              <w:ind w:right="81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13,40</w:t>
            </w:r>
          </w:p>
        </w:tc>
        <w:tc>
          <w:tcPr>
            <w:tcW w:w="1322" w:type="dxa"/>
          </w:tcPr>
          <w:p>
            <w:pPr>
              <w:pStyle w:val="TableParagraph"/>
              <w:spacing w:line="253" w:lineRule="exact"/>
              <w:ind w:right="79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5,30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color w:val="4B494B"/>
                <w:spacing w:val="-2"/>
                <w:sz w:val="24"/>
              </w:rPr>
              <w:t>vícebytové</w:t>
            </w:r>
            <w:r>
              <w:rPr>
                <w:color w:val="4B494B"/>
                <w:spacing w:val="1"/>
                <w:sz w:val="24"/>
              </w:rPr>
              <w:t> </w:t>
            </w:r>
            <w:r>
              <w:rPr>
                <w:color w:val="3A3838"/>
                <w:spacing w:val="-4"/>
                <w:sz w:val="24"/>
              </w:rPr>
              <w:t>domy</w:t>
            </w:r>
          </w:p>
        </w:tc>
        <w:tc>
          <w:tcPr>
            <w:tcW w:w="138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5,20</w:t>
            </w:r>
          </w:p>
        </w:tc>
        <w:tc>
          <w:tcPr>
            <w:tcW w:w="1356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2,00</w:t>
            </w:r>
          </w:p>
        </w:tc>
        <w:tc>
          <w:tcPr>
            <w:tcW w:w="1346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7,20</w:t>
            </w:r>
          </w:p>
        </w:tc>
        <w:tc>
          <w:tcPr>
            <w:tcW w:w="1322" w:type="dxa"/>
          </w:tcPr>
          <w:p>
            <w:pPr>
              <w:pStyle w:val="TableParagraph"/>
              <w:ind w:right="77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2,90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ubytování</w:t>
            </w:r>
            <w:r>
              <w:rPr>
                <w:color w:val="3A3838"/>
                <w:spacing w:val="6"/>
                <w:sz w:val="24"/>
              </w:rPr>
              <w:t> </w:t>
            </w:r>
            <w:r>
              <w:rPr>
                <w:color w:val="3A3838"/>
                <w:sz w:val="24"/>
              </w:rPr>
              <w:t>se</w:t>
            </w:r>
            <w:r>
              <w:rPr>
                <w:color w:val="3A3838"/>
                <w:spacing w:val="-14"/>
                <w:sz w:val="24"/>
              </w:rPr>
              <w:t> </w:t>
            </w:r>
            <w:r>
              <w:rPr>
                <w:color w:val="3A3838"/>
                <w:sz w:val="24"/>
              </w:rPr>
              <w:t>soc.</w:t>
            </w:r>
            <w:r>
              <w:rPr>
                <w:color w:val="3A3838"/>
                <w:spacing w:val="-14"/>
                <w:sz w:val="24"/>
              </w:rPr>
              <w:t> </w:t>
            </w:r>
            <w:r>
              <w:rPr>
                <w:color w:val="3A3838"/>
                <w:sz w:val="24"/>
              </w:rPr>
              <w:t>péčí,</w:t>
            </w:r>
            <w:r>
              <w:rPr>
                <w:color w:val="3A3838"/>
                <w:spacing w:val="-14"/>
                <w:sz w:val="24"/>
              </w:rPr>
              <w:t> </w:t>
            </w:r>
            <w:r>
              <w:rPr>
                <w:color w:val="3A3838"/>
                <w:sz w:val="24"/>
              </w:rPr>
              <w:t>ubytovny, </w:t>
            </w:r>
            <w:r>
              <w:rPr>
                <w:color w:val="3A3838"/>
                <w:spacing w:val="-2"/>
                <w:sz w:val="24"/>
              </w:rPr>
              <w:t>koleje</w:t>
            </w:r>
          </w:p>
        </w:tc>
        <w:tc>
          <w:tcPr>
            <w:tcW w:w="138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5,20</w:t>
            </w:r>
          </w:p>
        </w:tc>
        <w:tc>
          <w:tcPr>
            <w:tcW w:w="1356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2,00</w:t>
            </w:r>
          </w:p>
        </w:tc>
        <w:tc>
          <w:tcPr>
            <w:tcW w:w="1346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7,20</w:t>
            </w:r>
          </w:p>
        </w:tc>
        <w:tc>
          <w:tcPr>
            <w:tcW w:w="1322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2,90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hotely,</w:t>
            </w:r>
            <w:r>
              <w:rPr>
                <w:color w:val="3A3838"/>
                <w:spacing w:val="-12"/>
                <w:sz w:val="24"/>
              </w:rPr>
              <w:t> </w:t>
            </w:r>
            <w:r>
              <w:rPr>
                <w:color w:val="3A3838"/>
                <w:sz w:val="24"/>
              </w:rPr>
              <w:t>restaurační</w:t>
            </w:r>
            <w:r>
              <w:rPr>
                <w:color w:val="3A3838"/>
                <w:spacing w:val="-4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zařízení</w:t>
            </w:r>
          </w:p>
        </w:tc>
        <w:tc>
          <w:tcPr>
            <w:tcW w:w="1385" w:type="dxa"/>
          </w:tcPr>
          <w:p>
            <w:pPr>
              <w:pStyle w:val="TableParagraph"/>
              <w:ind w:right="77"/>
              <w:rPr>
                <w:sz w:val="24"/>
              </w:rPr>
            </w:pPr>
            <w:r>
              <w:rPr>
                <w:color w:val="4B494B"/>
                <w:spacing w:val="-4"/>
                <w:sz w:val="24"/>
              </w:rPr>
              <w:t>1,00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0,40</w:t>
            </w:r>
          </w:p>
        </w:tc>
        <w:tc>
          <w:tcPr>
            <w:tcW w:w="1346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1,40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0,50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1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11"/>
                <w:sz w:val="24"/>
              </w:rPr>
              <w:t> </w:t>
            </w:r>
            <w:r>
              <w:rPr>
                <w:color w:val="3A3838"/>
                <w:sz w:val="24"/>
              </w:rPr>
              <w:t>administrativu</w:t>
            </w:r>
            <w:r>
              <w:rPr>
                <w:color w:val="3A3838"/>
                <w:spacing w:val="-14"/>
                <w:sz w:val="24"/>
              </w:rPr>
              <w:t> </w:t>
            </w:r>
            <w:r>
              <w:rPr>
                <w:color w:val="3A3838"/>
                <w:sz w:val="24"/>
              </w:rPr>
              <w:t>a peněžní</w:t>
            </w:r>
            <w:r>
              <w:rPr>
                <w:color w:val="3A3838"/>
                <w:spacing w:val="9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ústavy</w:t>
            </w:r>
          </w:p>
        </w:tc>
        <w:tc>
          <w:tcPr>
            <w:tcW w:w="1385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4,20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1,60</w:t>
            </w:r>
          </w:p>
        </w:tc>
        <w:tc>
          <w:tcPr>
            <w:tcW w:w="1346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5,90</w:t>
            </w:r>
          </w:p>
        </w:tc>
        <w:tc>
          <w:tcPr>
            <w:tcW w:w="132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2,30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2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10"/>
                <w:sz w:val="24"/>
              </w:rPr>
              <w:t> </w:t>
            </w:r>
            <w:r>
              <w:rPr>
                <w:color w:val="3A3838"/>
                <w:sz w:val="24"/>
              </w:rPr>
              <w:t>obchod</w:t>
            </w:r>
            <w:r>
              <w:rPr>
                <w:color w:val="3A3838"/>
                <w:spacing w:val="1"/>
                <w:sz w:val="24"/>
              </w:rPr>
              <w:t> </w:t>
            </w:r>
            <w:r>
              <w:rPr>
                <w:color w:val="3A3838"/>
                <w:sz w:val="24"/>
              </w:rPr>
              <w:t>a</w:t>
            </w:r>
            <w:r>
              <w:rPr>
                <w:color w:val="3A3838"/>
                <w:spacing w:val="-8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služby</w:t>
            </w:r>
          </w:p>
        </w:tc>
        <w:tc>
          <w:tcPr>
            <w:tcW w:w="1385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4,30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1,70</w:t>
            </w:r>
          </w:p>
        </w:tc>
        <w:tc>
          <w:tcPr>
            <w:tcW w:w="1346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6,00</w:t>
            </w:r>
          </w:p>
        </w:tc>
        <w:tc>
          <w:tcPr>
            <w:tcW w:w="1322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2,40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1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6"/>
                <w:sz w:val="24"/>
              </w:rPr>
              <w:t> </w:t>
            </w:r>
            <w:r>
              <w:rPr>
                <w:color w:val="3A3838"/>
                <w:sz w:val="24"/>
              </w:rPr>
              <w:t>dopravu</w:t>
            </w:r>
            <w:r>
              <w:rPr>
                <w:color w:val="3A3838"/>
                <w:spacing w:val="-1"/>
                <w:sz w:val="24"/>
              </w:rPr>
              <w:t> </w:t>
            </w:r>
            <w:r>
              <w:rPr>
                <w:color w:val="3A3838"/>
                <w:sz w:val="24"/>
              </w:rPr>
              <w:t>a</w:t>
            </w:r>
            <w:r>
              <w:rPr>
                <w:color w:val="3A3838"/>
                <w:spacing w:val="-13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telekomunikace</w:t>
            </w:r>
          </w:p>
        </w:tc>
        <w:tc>
          <w:tcPr>
            <w:tcW w:w="1385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4,30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1,70</w:t>
            </w:r>
          </w:p>
        </w:tc>
        <w:tc>
          <w:tcPr>
            <w:tcW w:w="1346" w:type="dxa"/>
          </w:tcPr>
          <w:p>
            <w:pPr>
              <w:pStyle w:val="TableParagraph"/>
              <w:ind w:right="78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6,10</w:t>
            </w:r>
          </w:p>
        </w:tc>
        <w:tc>
          <w:tcPr>
            <w:tcW w:w="1322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2,40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garáže-údržba,</w:t>
            </w:r>
            <w:r>
              <w:rPr>
                <w:color w:val="3A3838"/>
                <w:spacing w:val="-12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opravy</w:t>
            </w:r>
          </w:p>
        </w:tc>
        <w:tc>
          <w:tcPr>
            <w:tcW w:w="1385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1,50</w:t>
            </w:r>
          </w:p>
        </w:tc>
        <w:tc>
          <w:tcPr>
            <w:tcW w:w="1356" w:type="dxa"/>
          </w:tcPr>
          <w:p>
            <w:pPr>
              <w:pStyle w:val="TableParagraph"/>
              <w:ind w:right="90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0,60</w:t>
            </w:r>
          </w:p>
        </w:tc>
        <w:tc>
          <w:tcPr>
            <w:tcW w:w="134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2,10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0,80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garáže-parkování</w:t>
            </w:r>
          </w:p>
        </w:tc>
        <w:tc>
          <w:tcPr>
            <w:tcW w:w="1385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4,00</w:t>
            </w:r>
          </w:p>
        </w:tc>
        <w:tc>
          <w:tcPr>
            <w:tcW w:w="1356" w:type="dxa"/>
          </w:tcPr>
          <w:p>
            <w:pPr>
              <w:pStyle w:val="TableParagraph"/>
              <w:ind w:right="90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1,60</w:t>
            </w:r>
          </w:p>
        </w:tc>
        <w:tc>
          <w:tcPr>
            <w:tcW w:w="1346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5,70</w:t>
            </w:r>
          </w:p>
        </w:tc>
        <w:tc>
          <w:tcPr>
            <w:tcW w:w="1322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2,20</w:t>
            </w:r>
          </w:p>
        </w:tc>
      </w:tr>
      <w:tr>
        <w:trPr>
          <w:trHeight w:val="273" w:hRule="atLeast"/>
        </w:trPr>
        <w:tc>
          <w:tcPr>
            <w:tcW w:w="4423" w:type="dxa"/>
          </w:tcPr>
          <w:p>
            <w:pPr>
              <w:pStyle w:val="TableParagraph"/>
              <w:spacing w:line="253" w:lineRule="exact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4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5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průmysl</w:t>
            </w:r>
          </w:p>
        </w:tc>
        <w:tc>
          <w:tcPr>
            <w:tcW w:w="1385" w:type="dxa"/>
          </w:tcPr>
          <w:p>
            <w:pPr>
              <w:pStyle w:val="TableParagraph"/>
              <w:spacing w:line="253" w:lineRule="exact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8,30</w:t>
            </w:r>
          </w:p>
        </w:tc>
        <w:tc>
          <w:tcPr>
            <w:tcW w:w="1356" w:type="dxa"/>
          </w:tcPr>
          <w:p>
            <w:pPr>
              <w:pStyle w:val="TableParagraph"/>
              <w:spacing w:line="253" w:lineRule="exact"/>
              <w:ind w:right="87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3,30</w:t>
            </w:r>
          </w:p>
        </w:tc>
        <w:tc>
          <w:tcPr>
            <w:tcW w:w="1346" w:type="dxa"/>
          </w:tcPr>
          <w:p>
            <w:pPr>
              <w:pStyle w:val="TableParagraph"/>
              <w:spacing w:line="253" w:lineRule="exact"/>
              <w:ind w:right="86"/>
              <w:rPr>
                <w:sz w:val="24"/>
              </w:rPr>
            </w:pPr>
            <w:r>
              <w:rPr>
                <w:color w:val="3A3838"/>
                <w:spacing w:val="-2"/>
                <w:sz w:val="24"/>
              </w:rPr>
              <w:t>11,60</w:t>
            </w:r>
          </w:p>
        </w:tc>
        <w:tc>
          <w:tcPr>
            <w:tcW w:w="1322" w:type="dxa"/>
          </w:tcPr>
          <w:p>
            <w:pPr>
              <w:pStyle w:val="TableParagraph"/>
              <w:spacing w:line="253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4,60</w:t>
            </w:r>
          </w:p>
        </w:tc>
      </w:tr>
      <w:tr>
        <w:trPr>
          <w:trHeight w:val="282" w:hRule="atLeast"/>
        </w:trPr>
        <w:tc>
          <w:tcPr>
            <w:tcW w:w="4423" w:type="dxa"/>
          </w:tcPr>
          <w:p>
            <w:pPr>
              <w:pStyle w:val="TableParagraph"/>
              <w:spacing w:line="262" w:lineRule="exact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7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5"/>
                <w:sz w:val="24"/>
              </w:rPr>
              <w:t> </w:t>
            </w:r>
            <w:r>
              <w:rPr>
                <w:color w:val="3A3838"/>
                <w:sz w:val="24"/>
              </w:rPr>
              <w:t>vodní</w:t>
            </w:r>
            <w:r>
              <w:rPr>
                <w:color w:val="3A3838"/>
                <w:spacing w:val="-6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hospodářství</w:t>
            </w:r>
          </w:p>
        </w:tc>
        <w:tc>
          <w:tcPr>
            <w:tcW w:w="1385" w:type="dxa"/>
          </w:tcPr>
          <w:p>
            <w:pPr>
              <w:pStyle w:val="TableParagraph"/>
              <w:spacing w:line="263" w:lineRule="exact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4,00</w:t>
            </w:r>
          </w:p>
        </w:tc>
        <w:tc>
          <w:tcPr>
            <w:tcW w:w="1356" w:type="dxa"/>
          </w:tcPr>
          <w:p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1,60</w:t>
            </w:r>
          </w:p>
        </w:tc>
        <w:tc>
          <w:tcPr>
            <w:tcW w:w="1346" w:type="dxa"/>
          </w:tcPr>
          <w:p>
            <w:pPr>
              <w:pStyle w:val="TableParagraph"/>
              <w:spacing w:line="263" w:lineRule="exact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5,60</w:t>
            </w:r>
          </w:p>
        </w:tc>
        <w:tc>
          <w:tcPr>
            <w:tcW w:w="1322" w:type="dxa"/>
          </w:tcPr>
          <w:p>
            <w:pPr>
              <w:pStyle w:val="TableParagraph"/>
              <w:spacing w:line="263" w:lineRule="exact"/>
              <w:ind w:right="82"/>
              <w:rPr>
                <w:sz w:val="24"/>
              </w:rPr>
            </w:pPr>
            <w:r>
              <w:rPr>
                <w:color w:val="4B494B"/>
                <w:spacing w:val="-4"/>
                <w:sz w:val="24"/>
              </w:rPr>
              <w:t>2,20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 skladů,</w:t>
            </w:r>
            <w:r>
              <w:rPr>
                <w:color w:val="3A3838"/>
                <w:spacing w:val="-3"/>
                <w:sz w:val="24"/>
              </w:rPr>
              <w:t> </w:t>
            </w:r>
            <w:r>
              <w:rPr>
                <w:color w:val="3A3838"/>
                <w:sz w:val="24"/>
              </w:rPr>
              <w:t>nádrže</w:t>
            </w:r>
            <w:r>
              <w:rPr>
                <w:color w:val="3A3838"/>
                <w:spacing w:val="-3"/>
                <w:sz w:val="24"/>
              </w:rPr>
              <w:t> </w:t>
            </w:r>
            <w:r>
              <w:rPr>
                <w:color w:val="3A3838"/>
                <w:sz w:val="24"/>
              </w:rPr>
              <w:t>a</w:t>
            </w:r>
            <w:r>
              <w:rPr>
                <w:color w:val="3A3838"/>
                <w:spacing w:val="-15"/>
                <w:sz w:val="24"/>
              </w:rPr>
              <w:t> </w:t>
            </w:r>
            <w:r>
              <w:rPr>
                <w:color w:val="3A3838"/>
                <w:spacing w:val="-4"/>
                <w:sz w:val="24"/>
              </w:rPr>
              <w:t>sila</w:t>
            </w:r>
          </w:p>
        </w:tc>
        <w:tc>
          <w:tcPr>
            <w:tcW w:w="1385" w:type="dxa"/>
          </w:tcPr>
          <w:p>
            <w:pPr>
              <w:pStyle w:val="TableParagraph"/>
              <w:ind w:right="77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1,20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0,40</w:t>
            </w:r>
          </w:p>
        </w:tc>
        <w:tc>
          <w:tcPr>
            <w:tcW w:w="1346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1,70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0,60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13"/>
                <w:sz w:val="24"/>
              </w:rPr>
              <w:t> </w:t>
            </w:r>
            <w:r>
              <w:rPr>
                <w:color w:val="3A3838"/>
                <w:sz w:val="24"/>
              </w:rPr>
              <w:t>společenské,</w:t>
            </w:r>
            <w:r>
              <w:rPr>
                <w:color w:val="3A3838"/>
                <w:spacing w:val="-5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kulturní</w:t>
            </w:r>
          </w:p>
        </w:tc>
        <w:tc>
          <w:tcPr>
            <w:tcW w:w="1385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color w:val="3A3838"/>
                <w:sz w:val="24"/>
              </w:rPr>
              <w:t>2</w:t>
            </w:r>
            <w:r>
              <w:rPr>
                <w:color w:val="3A3838"/>
                <w:spacing w:val="1"/>
                <w:sz w:val="24"/>
              </w:rPr>
              <w:t> </w:t>
            </w:r>
            <w:r>
              <w:rPr>
                <w:color w:val="3A3838"/>
                <w:spacing w:val="-5"/>
                <w:sz w:val="24"/>
              </w:rPr>
              <w:t>20</w:t>
            </w:r>
          </w:p>
        </w:tc>
        <w:tc>
          <w:tcPr>
            <w:tcW w:w="1356" w:type="dxa"/>
          </w:tcPr>
          <w:p>
            <w:pPr>
              <w:pStyle w:val="TableParagraph"/>
              <w:ind w:right="87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0,80</w:t>
            </w:r>
          </w:p>
        </w:tc>
        <w:tc>
          <w:tcPr>
            <w:tcW w:w="134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3,00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1,20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muzea,</w:t>
            </w:r>
            <w:r>
              <w:rPr>
                <w:color w:val="3A3838"/>
                <w:spacing w:val="-5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knihovny</w:t>
            </w:r>
          </w:p>
        </w:tc>
        <w:tc>
          <w:tcPr>
            <w:tcW w:w="1385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3,50</w:t>
            </w:r>
          </w:p>
        </w:tc>
        <w:tc>
          <w:tcPr>
            <w:tcW w:w="1356" w:type="dxa"/>
          </w:tcPr>
          <w:p>
            <w:pPr>
              <w:pStyle w:val="TableParagraph"/>
              <w:ind w:right="90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1,40</w:t>
            </w:r>
          </w:p>
        </w:tc>
        <w:tc>
          <w:tcPr>
            <w:tcW w:w="1346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4,90</w:t>
            </w:r>
          </w:p>
        </w:tc>
        <w:tc>
          <w:tcPr>
            <w:tcW w:w="1322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1,90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1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8"/>
                <w:sz w:val="24"/>
              </w:rPr>
              <w:t> </w:t>
            </w:r>
            <w:r>
              <w:rPr>
                <w:color w:val="3A3838"/>
                <w:sz w:val="24"/>
              </w:rPr>
              <w:t>školu</w:t>
            </w:r>
            <w:r>
              <w:rPr>
                <w:color w:val="3A3838"/>
                <w:spacing w:val="-6"/>
                <w:sz w:val="24"/>
              </w:rPr>
              <w:t> </w:t>
            </w:r>
            <w:r>
              <w:rPr>
                <w:color w:val="3A3838"/>
                <w:sz w:val="24"/>
              </w:rPr>
              <w:t>a</w:t>
            </w:r>
            <w:r>
              <w:rPr>
                <w:color w:val="3A3838"/>
                <w:spacing w:val="-2"/>
                <w:sz w:val="24"/>
              </w:rPr>
              <w:t> </w:t>
            </w:r>
            <w:r>
              <w:rPr>
                <w:color w:val="3A3838"/>
                <w:spacing w:val="-4"/>
                <w:sz w:val="24"/>
              </w:rPr>
              <w:t>vědu</w:t>
            </w:r>
          </w:p>
        </w:tc>
        <w:tc>
          <w:tcPr>
            <w:tcW w:w="1385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3,50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1,40</w:t>
            </w:r>
          </w:p>
        </w:tc>
        <w:tc>
          <w:tcPr>
            <w:tcW w:w="1346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4,90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1,90</w:t>
            </w:r>
          </w:p>
        </w:tc>
      </w:tr>
      <w:tr>
        <w:trPr>
          <w:trHeight w:val="282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7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8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zdravotnictví</w:t>
            </w:r>
          </w:p>
        </w:tc>
        <w:tc>
          <w:tcPr>
            <w:tcW w:w="1385" w:type="dxa"/>
          </w:tcPr>
          <w:p>
            <w:pPr>
              <w:pStyle w:val="TableParagraph"/>
              <w:spacing w:line="262" w:lineRule="exact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3,50</w:t>
            </w:r>
          </w:p>
        </w:tc>
        <w:tc>
          <w:tcPr>
            <w:tcW w:w="1356" w:type="dxa"/>
          </w:tcPr>
          <w:p>
            <w:pPr>
              <w:pStyle w:val="TableParagraph"/>
              <w:spacing w:line="262" w:lineRule="exact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1,40</w:t>
            </w:r>
          </w:p>
        </w:tc>
        <w:tc>
          <w:tcPr>
            <w:tcW w:w="1346" w:type="dxa"/>
          </w:tcPr>
          <w:p>
            <w:pPr>
              <w:pStyle w:val="TableParagraph"/>
              <w:spacing w:line="262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4,90</w:t>
            </w:r>
          </w:p>
        </w:tc>
        <w:tc>
          <w:tcPr>
            <w:tcW w:w="1322" w:type="dxa"/>
          </w:tcPr>
          <w:p>
            <w:pPr>
              <w:pStyle w:val="TableParagraph"/>
              <w:spacing w:line="262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1,90</w:t>
            </w:r>
          </w:p>
        </w:tc>
      </w:tr>
      <w:tr>
        <w:trPr>
          <w:trHeight w:val="273" w:hRule="atLeast"/>
        </w:trPr>
        <w:tc>
          <w:tcPr>
            <w:tcW w:w="4423" w:type="dxa"/>
          </w:tcPr>
          <w:p>
            <w:pPr>
              <w:pStyle w:val="TableParagraph"/>
              <w:spacing w:line="253" w:lineRule="exact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5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12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sport</w:t>
            </w:r>
          </w:p>
        </w:tc>
        <w:tc>
          <w:tcPr>
            <w:tcW w:w="1385" w:type="dxa"/>
          </w:tcPr>
          <w:p>
            <w:pPr>
              <w:pStyle w:val="TableParagraph"/>
              <w:spacing w:line="253" w:lineRule="exact"/>
              <w:ind w:right="77"/>
              <w:rPr>
                <w:sz w:val="24"/>
              </w:rPr>
            </w:pPr>
            <w:r>
              <w:rPr>
                <w:color w:val="4B494B"/>
                <w:spacing w:val="-4"/>
                <w:sz w:val="24"/>
              </w:rPr>
              <w:t>1,00</w:t>
            </w:r>
          </w:p>
        </w:tc>
        <w:tc>
          <w:tcPr>
            <w:tcW w:w="1356" w:type="dxa"/>
          </w:tcPr>
          <w:p>
            <w:pPr>
              <w:pStyle w:val="TableParagraph"/>
              <w:spacing w:line="253" w:lineRule="exact"/>
              <w:ind w:right="90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0,40</w:t>
            </w:r>
          </w:p>
        </w:tc>
        <w:tc>
          <w:tcPr>
            <w:tcW w:w="1346" w:type="dxa"/>
          </w:tcPr>
          <w:p>
            <w:pPr>
              <w:pStyle w:val="TableParagraph"/>
              <w:spacing w:line="253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1,40</w:t>
            </w:r>
          </w:p>
        </w:tc>
        <w:tc>
          <w:tcPr>
            <w:tcW w:w="1322" w:type="dxa"/>
          </w:tcPr>
          <w:p>
            <w:pPr>
              <w:pStyle w:val="TableParagraph"/>
              <w:spacing w:line="253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0,50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4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10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zemědělství</w:t>
            </w:r>
          </w:p>
        </w:tc>
        <w:tc>
          <w:tcPr>
            <w:tcW w:w="1385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3,50</w:t>
            </w:r>
          </w:p>
        </w:tc>
        <w:tc>
          <w:tcPr>
            <w:tcW w:w="1356" w:type="dxa"/>
          </w:tcPr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1,40</w:t>
            </w:r>
          </w:p>
        </w:tc>
        <w:tc>
          <w:tcPr>
            <w:tcW w:w="1346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4,90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1,90</w:t>
            </w:r>
          </w:p>
        </w:tc>
      </w:tr>
      <w:tr>
        <w:trPr>
          <w:trHeight w:val="278" w:hRule="atLeast"/>
        </w:trPr>
        <w:tc>
          <w:tcPr>
            <w:tcW w:w="4423" w:type="dxa"/>
          </w:tcPr>
          <w:p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budovy</w:t>
            </w:r>
            <w:r>
              <w:rPr>
                <w:color w:val="3A3838"/>
                <w:spacing w:val="-6"/>
                <w:sz w:val="24"/>
              </w:rPr>
              <w:t> </w:t>
            </w:r>
            <w:r>
              <w:rPr>
                <w:color w:val="3A3838"/>
                <w:sz w:val="24"/>
              </w:rPr>
              <w:t>pro</w:t>
            </w:r>
            <w:r>
              <w:rPr>
                <w:color w:val="3A3838"/>
                <w:spacing w:val="-12"/>
                <w:sz w:val="24"/>
              </w:rPr>
              <w:t> </w:t>
            </w:r>
            <w:r>
              <w:rPr>
                <w:color w:val="3A3838"/>
                <w:sz w:val="24"/>
              </w:rPr>
              <w:t>náboženské</w:t>
            </w:r>
            <w:r>
              <w:rPr>
                <w:color w:val="3A3838"/>
                <w:spacing w:val="-1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aktivity</w:t>
            </w:r>
          </w:p>
        </w:tc>
        <w:tc>
          <w:tcPr>
            <w:tcW w:w="1385" w:type="dxa"/>
          </w:tcPr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1,20</w:t>
            </w:r>
          </w:p>
        </w:tc>
        <w:tc>
          <w:tcPr>
            <w:tcW w:w="1356" w:type="dxa"/>
          </w:tcPr>
          <w:p>
            <w:pPr>
              <w:pStyle w:val="TableParagraph"/>
              <w:ind w:right="87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0,50</w:t>
            </w:r>
          </w:p>
        </w:tc>
        <w:tc>
          <w:tcPr>
            <w:tcW w:w="1346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1,70</w:t>
            </w:r>
          </w:p>
        </w:tc>
        <w:tc>
          <w:tcPr>
            <w:tcW w:w="1322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0,70</w:t>
            </w:r>
          </w:p>
        </w:tc>
      </w:tr>
      <w:tr>
        <w:trPr>
          <w:trHeight w:val="273" w:hRule="atLeast"/>
        </w:trPr>
        <w:tc>
          <w:tcPr>
            <w:tcW w:w="4423" w:type="dxa"/>
          </w:tcPr>
          <w:p>
            <w:pPr>
              <w:pStyle w:val="TableParagraph"/>
              <w:spacing w:line="253" w:lineRule="exact"/>
              <w:ind w:left="108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historické</w:t>
            </w:r>
            <w:r>
              <w:rPr>
                <w:color w:val="3A3838"/>
                <w:spacing w:val="-1"/>
                <w:sz w:val="24"/>
              </w:rPr>
              <w:t> </w:t>
            </w:r>
            <w:r>
              <w:rPr>
                <w:color w:val="3A3838"/>
                <w:sz w:val="24"/>
              </w:rPr>
              <w:t>a</w:t>
            </w:r>
            <w:r>
              <w:rPr>
                <w:color w:val="3A3838"/>
                <w:spacing w:val="-11"/>
                <w:sz w:val="24"/>
              </w:rPr>
              <w:t> </w:t>
            </w:r>
            <w:r>
              <w:rPr>
                <w:color w:val="3A3838"/>
                <w:sz w:val="24"/>
              </w:rPr>
              <w:t>kulturní</w:t>
            </w:r>
            <w:r>
              <w:rPr>
                <w:color w:val="3A3838"/>
                <w:spacing w:val="4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památky</w:t>
            </w:r>
          </w:p>
        </w:tc>
        <w:tc>
          <w:tcPr>
            <w:tcW w:w="1385" w:type="dxa"/>
          </w:tcPr>
          <w:p>
            <w:pPr>
              <w:pStyle w:val="TableParagraph"/>
              <w:spacing w:line="253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4,20</w:t>
            </w:r>
          </w:p>
        </w:tc>
        <w:tc>
          <w:tcPr>
            <w:tcW w:w="1356" w:type="dxa"/>
          </w:tcPr>
          <w:p>
            <w:pPr>
              <w:pStyle w:val="TableParagraph"/>
              <w:spacing w:line="253" w:lineRule="exact"/>
              <w:ind w:right="90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1,60</w:t>
            </w:r>
          </w:p>
        </w:tc>
        <w:tc>
          <w:tcPr>
            <w:tcW w:w="1346" w:type="dxa"/>
          </w:tcPr>
          <w:p>
            <w:pPr>
              <w:pStyle w:val="TableParagraph"/>
              <w:spacing w:line="253" w:lineRule="exact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5,90</w:t>
            </w:r>
          </w:p>
        </w:tc>
        <w:tc>
          <w:tcPr>
            <w:tcW w:w="1322" w:type="dxa"/>
          </w:tcPr>
          <w:p>
            <w:pPr>
              <w:pStyle w:val="TableParagraph"/>
              <w:spacing w:line="253" w:lineRule="exact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2,30</w:t>
            </w:r>
          </w:p>
        </w:tc>
      </w:tr>
      <w:tr>
        <w:trPr>
          <w:trHeight w:val="282" w:hRule="atLeast"/>
        </w:trPr>
        <w:tc>
          <w:tcPr>
            <w:tcW w:w="4423" w:type="dxa"/>
          </w:tcPr>
          <w:p>
            <w:pPr>
              <w:pStyle w:val="TableParagraph"/>
              <w:spacing w:line="262" w:lineRule="exact"/>
              <w:ind w:left="106"/>
              <w:jc w:val="left"/>
              <w:rPr>
                <w:sz w:val="24"/>
              </w:rPr>
            </w:pPr>
            <w:r>
              <w:rPr>
                <w:color w:val="3A3838"/>
                <w:sz w:val="24"/>
              </w:rPr>
              <w:t>ostatní budovy</w:t>
            </w:r>
            <w:r>
              <w:rPr>
                <w:color w:val="3A3838"/>
                <w:spacing w:val="-5"/>
                <w:sz w:val="24"/>
              </w:rPr>
              <w:t> </w:t>
            </w:r>
            <w:r>
              <w:rPr>
                <w:color w:val="3A3838"/>
                <w:sz w:val="24"/>
              </w:rPr>
              <w:t>a</w:t>
            </w:r>
            <w:r>
              <w:rPr>
                <w:color w:val="3A3838"/>
                <w:spacing w:val="-4"/>
                <w:sz w:val="24"/>
              </w:rPr>
              <w:t> </w:t>
            </w:r>
            <w:r>
              <w:rPr>
                <w:color w:val="3A3838"/>
                <w:spacing w:val="-2"/>
                <w:sz w:val="24"/>
              </w:rPr>
              <w:t>stavby</w:t>
            </w:r>
          </w:p>
        </w:tc>
        <w:tc>
          <w:tcPr>
            <w:tcW w:w="1385" w:type="dxa"/>
          </w:tcPr>
          <w:p>
            <w:pPr>
              <w:pStyle w:val="TableParagraph"/>
              <w:spacing w:line="263" w:lineRule="exact"/>
              <w:ind w:right="85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4,20</w:t>
            </w:r>
          </w:p>
        </w:tc>
        <w:tc>
          <w:tcPr>
            <w:tcW w:w="1356" w:type="dxa"/>
          </w:tcPr>
          <w:p>
            <w:pPr>
              <w:pStyle w:val="TableParagraph"/>
              <w:spacing w:line="263" w:lineRule="exact"/>
              <w:ind w:right="87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1,60</w:t>
            </w:r>
          </w:p>
        </w:tc>
        <w:tc>
          <w:tcPr>
            <w:tcW w:w="1346" w:type="dxa"/>
          </w:tcPr>
          <w:p>
            <w:pPr>
              <w:pStyle w:val="TableParagraph"/>
              <w:spacing w:line="263" w:lineRule="exact"/>
              <w:ind w:right="83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5,90</w:t>
            </w:r>
          </w:p>
        </w:tc>
        <w:tc>
          <w:tcPr>
            <w:tcW w:w="1322" w:type="dxa"/>
          </w:tcPr>
          <w:p>
            <w:pPr>
              <w:pStyle w:val="TableParagraph"/>
              <w:spacing w:line="263" w:lineRule="exact"/>
              <w:ind w:right="82"/>
              <w:rPr>
                <w:sz w:val="24"/>
              </w:rPr>
            </w:pPr>
            <w:r>
              <w:rPr>
                <w:color w:val="3A3838"/>
                <w:spacing w:val="-4"/>
                <w:sz w:val="24"/>
              </w:rPr>
              <w:t>2,30</w:t>
            </w:r>
          </w:p>
        </w:tc>
      </w:tr>
    </w:tbl>
    <w:p>
      <w:pPr>
        <w:pStyle w:val="BodyText"/>
        <w:spacing w:line="350" w:lineRule="auto" w:before="113"/>
        <w:ind w:left="1005" w:right="6406" w:firstLine="426"/>
      </w:pPr>
      <w:r>
        <w:rPr>
          <w:color w:val="3A3838"/>
        </w:rPr>
        <w:t>Sazba</w:t>
      </w:r>
      <w:r>
        <w:rPr>
          <w:color w:val="3A3838"/>
          <w:spacing w:val="-9"/>
        </w:rPr>
        <w:t> </w:t>
      </w:r>
      <w:r>
        <w:rPr>
          <w:color w:val="3A3838"/>
        </w:rPr>
        <w:t>poplatku</w:t>
      </w:r>
      <w:r>
        <w:rPr>
          <w:color w:val="3A3838"/>
          <w:spacing w:val="-4"/>
        </w:rPr>
        <w:t> </w:t>
      </w:r>
      <w:r>
        <w:rPr>
          <w:color w:val="3A3838"/>
        </w:rPr>
        <w:t>C</w:t>
      </w:r>
      <w:r>
        <w:rPr>
          <w:color w:val="3A3838"/>
          <w:spacing w:val="-15"/>
        </w:rPr>
        <w:t> </w:t>
      </w:r>
      <w:r>
        <w:rPr>
          <w:color w:val="3A3838"/>
        </w:rPr>
        <w:t>se</w:t>
      </w:r>
      <w:r>
        <w:rPr>
          <w:color w:val="3A3838"/>
          <w:spacing w:val="-14"/>
        </w:rPr>
        <w:t> </w:t>
      </w:r>
      <w:r>
        <w:rPr>
          <w:color w:val="3A3838"/>
        </w:rPr>
        <w:t>vypočte</w:t>
      </w:r>
      <w:r>
        <w:rPr>
          <w:color w:val="3A3838"/>
          <w:spacing w:val="-1"/>
        </w:rPr>
        <w:t> </w:t>
      </w:r>
      <w:r>
        <w:rPr>
          <w:color w:val="3A3838"/>
        </w:rPr>
        <w:t>podle</w:t>
      </w:r>
      <w:r>
        <w:rPr>
          <w:color w:val="3A3838"/>
          <w:spacing w:val="-7"/>
        </w:rPr>
        <w:t> </w:t>
      </w:r>
      <w:r>
        <w:rPr>
          <w:color w:val="3A3838"/>
        </w:rPr>
        <w:t>vzorce: C =A*</w:t>
      </w:r>
      <w:r>
        <w:rPr>
          <w:color w:val="3A3838"/>
          <w:spacing w:val="80"/>
          <w:w w:val="150"/>
        </w:rPr>
        <w:t> </w:t>
      </w:r>
      <w:r>
        <w:rPr>
          <w:color w:val="3A3838"/>
        </w:rPr>
        <w:t>n / 100 + B * (100 </w:t>
      </w:r>
      <w:r>
        <w:rPr>
          <w:color w:val="4B494B"/>
        </w:rPr>
        <w:t>- </w:t>
      </w:r>
      <w:r>
        <w:rPr>
          <w:color w:val="3A3838"/>
        </w:rPr>
        <w:t>n)</w:t>
      </w:r>
      <w:r>
        <w:rPr>
          <w:color w:val="3A3838"/>
          <w:spacing w:val="-8"/>
        </w:rPr>
        <w:t> </w:t>
      </w:r>
      <w:r>
        <w:rPr>
          <w:rFonts w:ascii="Arial" w:hAnsi="Arial"/>
          <w:i/>
          <w:color w:val="3A3838"/>
        </w:rPr>
        <w:t>I </w:t>
      </w:r>
      <w:r>
        <w:rPr>
          <w:color w:val="3A3838"/>
        </w:rPr>
        <w:t>100,</w:t>
      </w:r>
    </w:p>
    <w:p>
      <w:pPr>
        <w:pStyle w:val="BodyText"/>
        <w:spacing w:line="247" w:lineRule="auto"/>
        <w:ind w:left="1000" w:right="1217" w:hanging="4"/>
      </w:pPr>
      <w:r>
        <w:rPr>
          <w:color w:val="3A3838"/>
        </w:rPr>
        <w:t>kde </w:t>
      </w:r>
      <w:r>
        <w:rPr>
          <w:color w:val="4B494B"/>
        </w:rPr>
        <w:t>„A" </w:t>
      </w:r>
      <w:r>
        <w:rPr>
          <w:color w:val="3A3838"/>
        </w:rPr>
        <w:t>a </w:t>
      </w:r>
      <w:r>
        <w:rPr>
          <w:color w:val="4B494B"/>
        </w:rPr>
        <w:t>„B" </w:t>
      </w:r>
      <w:r>
        <w:rPr>
          <w:color w:val="3A3838"/>
        </w:rPr>
        <w:t>je sazba poplatku dle tabulky č.l</w:t>
      </w:r>
      <w:r>
        <w:rPr>
          <w:color w:val="3A3838"/>
          <w:spacing w:val="40"/>
        </w:rPr>
        <w:t> </w:t>
      </w:r>
      <w:r>
        <w:rPr>
          <w:color w:val="3A3838"/>
        </w:rPr>
        <w:t>a </w:t>
      </w:r>
      <w:r>
        <w:rPr>
          <w:color w:val="4B494B"/>
        </w:rPr>
        <w:t>„n" </w:t>
      </w:r>
      <w:r>
        <w:rPr>
          <w:color w:val="3A3838"/>
        </w:rPr>
        <w:t>je koeficient</w:t>
      </w:r>
      <w:r>
        <w:rPr>
          <w:color w:val="3A3838"/>
          <w:spacing w:val="34"/>
        </w:rPr>
        <w:t> </w:t>
      </w:r>
      <w:r>
        <w:rPr>
          <w:color w:val="3A3838"/>
        </w:rPr>
        <w:t>maximální</w:t>
      </w:r>
      <w:r>
        <w:rPr>
          <w:color w:val="3A3838"/>
          <w:spacing w:val="28"/>
        </w:rPr>
        <w:t> </w:t>
      </w:r>
      <w:r>
        <w:rPr>
          <w:color w:val="3A3838"/>
        </w:rPr>
        <w:t>přípustné</w:t>
      </w:r>
      <w:r>
        <w:rPr>
          <w:color w:val="3A3838"/>
          <w:spacing w:val="27"/>
        </w:rPr>
        <w:t> </w:t>
      </w:r>
      <w:r>
        <w:rPr>
          <w:color w:val="3A3838"/>
        </w:rPr>
        <w:t>zastavěnosti pozemku v procentech dle platného územního plánu.</w:t>
      </w:r>
    </w:p>
    <w:p>
      <w:pPr>
        <w:spacing w:before="254"/>
        <w:ind w:left="5691" w:right="0" w:firstLine="0"/>
        <w:jc w:val="both"/>
        <w:rPr>
          <w:sz w:val="27"/>
        </w:rPr>
      </w:pPr>
      <w:r>
        <w:rPr>
          <w:color w:val="3A3838"/>
          <w:sz w:val="27"/>
        </w:rPr>
        <w:t>Čl.</w:t>
      </w:r>
      <w:r>
        <w:rPr>
          <w:color w:val="3A3838"/>
          <w:spacing w:val="27"/>
          <w:sz w:val="27"/>
        </w:rPr>
        <w:t> </w:t>
      </w:r>
      <w:r>
        <w:rPr>
          <w:color w:val="3A3838"/>
          <w:spacing w:val="-10"/>
          <w:sz w:val="27"/>
        </w:rPr>
        <w:t>7</w:t>
      </w:r>
    </w:p>
    <w:p>
      <w:pPr>
        <w:pStyle w:val="ListParagraph"/>
        <w:numPr>
          <w:ilvl w:val="0"/>
          <w:numId w:val="3"/>
        </w:numPr>
        <w:tabs>
          <w:tab w:pos="1542" w:val="left" w:leader="none"/>
          <w:tab w:pos="1544" w:val="left" w:leader="none"/>
        </w:tabs>
        <w:spacing w:line="249" w:lineRule="auto" w:before="126" w:after="0"/>
        <w:ind w:left="1544" w:right="1115" w:hanging="546"/>
        <w:jc w:val="both"/>
        <w:rPr>
          <w:sz w:val="24"/>
        </w:rPr>
      </w:pPr>
      <w:r>
        <w:rPr>
          <w:color w:val="3A3838"/>
          <w:sz w:val="24"/>
        </w:rPr>
        <w:t>Pro určení výměr pozemků je rozhodující stav katastru nemovitostí, u staveb nezapsaných </w:t>
      </w:r>
      <w:r>
        <w:rPr>
          <w:color w:val="4B494B"/>
          <w:sz w:val="24"/>
        </w:rPr>
        <w:t>v </w:t>
      </w:r>
      <w:r>
        <w:rPr>
          <w:color w:val="3A3838"/>
          <w:sz w:val="24"/>
        </w:rPr>
        <w:t>katastru nemovitostí jejich skutečné zaměření nebo jejich rozsah stanovený příslušným </w:t>
      </w:r>
      <w:r>
        <w:rPr>
          <w:color w:val="3A3838"/>
          <w:spacing w:val="-2"/>
          <w:sz w:val="24"/>
        </w:rPr>
        <w:t>dokumentem.</w:t>
      </w:r>
    </w:p>
    <w:p>
      <w:pPr>
        <w:pStyle w:val="ListParagraph"/>
        <w:numPr>
          <w:ilvl w:val="0"/>
          <w:numId w:val="3"/>
        </w:numPr>
        <w:tabs>
          <w:tab w:pos="1544" w:val="left" w:leader="none"/>
        </w:tabs>
        <w:spacing w:line="270" w:lineRule="exact" w:before="0" w:after="0"/>
        <w:ind w:left="1544" w:right="0" w:hanging="545"/>
        <w:jc w:val="both"/>
        <w:rPr>
          <w:sz w:val="24"/>
        </w:rPr>
      </w:pPr>
      <w:r>
        <w:rPr>
          <w:color w:val="3A3838"/>
          <w:sz w:val="24"/>
        </w:rPr>
        <w:t>Výše</w:t>
      </w:r>
      <w:r>
        <w:rPr>
          <w:color w:val="3A3838"/>
          <w:spacing w:val="-7"/>
          <w:sz w:val="24"/>
        </w:rPr>
        <w:t> </w:t>
      </w:r>
      <w:r>
        <w:rPr>
          <w:color w:val="3A3838"/>
          <w:sz w:val="24"/>
        </w:rPr>
        <w:t>poplatku</w:t>
      </w:r>
      <w:r>
        <w:rPr>
          <w:color w:val="3A3838"/>
          <w:spacing w:val="-2"/>
          <w:sz w:val="24"/>
        </w:rPr>
        <w:t> </w:t>
      </w:r>
      <w:r>
        <w:rPr>
          <w:color w:val="3A3838"/>
          <w:sz w:val="24"/>
        </w:rPr>
        <w:t>se</w:t>
      </w:r>
      <w:r>
        <w:rPr>
          <w:color w:val="3A3838"/>
          <w:spacing w:val="-13"/>
          <w:sz w:val="24"/>
        </w:rPr>
        <w:t> </w:t>
      </w:r>
      <w:r>
        <w:rPr>
          <w:color w:val="3A3838"/>
          <w:sz w:val="24"/>
        </w:rPr>
        <w:t>zaokrouhluje</w:t>
      </w:r>
      <w:r>
        <w:rPr>
          <w:color w:val="3A3838"/>
          <w:spacing w:val="5"/>
          <w:sz w:val="24"/>
        </w:rPr>
        <w:t> </w:t>
      </w:r>
      <w:r>
        <w:rPr>
          <w:color w:val="3A3838"/>
          <w:sz w:val="24"/>
        </w:rPr>
        <w:t>na</w:t>
      </w:r>
      <w:r>
        <w:rPr>
          <w:color w:val="3A3838"/>
          <w:spacing w:val="-15"/>
          <w:sz w:val="24"/>
        </w:rPr>
        <w:t> </w:t>
      </w:r>
      <w:r>
        <w:rPr>
          <w:color w:val="3A3838"/>
          <w:sz w:val="24"/>
        </w:rPr>
        <w:t>celé</w:t>
      </w:r>
      <w:r>
        <w:rPr>
          <w:color w:val="3A3838"/>
          <w:spacing w:val="-7"/>
          <w:sz w:val="24"/>
        </w:rPr>
        <w:t> </w:t>
      </w:r>
      <w:r>
        <w:rPr>
          <w:color w:val="3A3838"/>
          <w:sz w:val="24"/>
        </w:rPr>
        <w:t>koruny</w:t>
      </w:r>
      <w:r>
        <w:rPr>
          <w:color w:val="3A3838"/>
          <w:spacing w:val="-1"/>
          <w:sz w:val="24"/>
        </w:rPr>
        <w:t> </w:t>
      </w:r>
      <w:r>
        <w:rPr>
          <w:color w:val="3A3838"/>
          <w:spacing w:val="-2"/>
          <w:sz w:val="24"/>
        </w:rPr>
        <w:t>nahoru.</w:t>
      </w:r>
    </w:p>
    <w:p>
      <w:pPr>
        <w:pStyle w:val="Heading2"/>
        <w:spacing w:before="263"/>
        <w:ind w:right="127"/>
      </w:pPr>
      <w:r>
        <w:rPr>
          <w:color w:val="3A3838"/>
          <w:w w:val="105"/>
        </w:rPr>
        <w:t>Část</w:t>
      </w:r>
      <w:r>
        <w:rPr>
          <w:color w:val="3A3838"/>
          <w:spacing w:val="-8"/>
          <w:w w:val="105"/>
        </w:rPr>
        <w:t> </w:t>
      </w:r>
      <w:r>
        <w:rPr>
          <w:color w:val="3A3838"/>
          <w:spacing w:val="-2"/>
          <w:w w:val="105"/>
        </w:rPr>
        <w:t>čtvrtá</w:t>
      </w:r>
    </w:p>
    <w:p>
      <w:pPr>
        <w:spacing w:before="20"/>
        <w:ind w:left="0" w:right="127" w:firstLine="0"/>
        <w:jc w:val="center"/>
        <w:rPr>
          <w:b/>
          <w:sz w:val="23"/>
        </w:rPr>
      </w:pPr>
      <w:r>
        <w:rPr>
          <w:b/>
          <w:color w:val="3A3838"/>
          <w:w w:val="105"/>
          <w:sz w:val="23"/>
        </w:rPr>
        <w:t>Osvobození</w:t>
      </w:r>
      <w:r>
        <w:rPr>
          <w:b/>
          <w:color w:val="3A3838"/>
          <w:spacing w:val="-1"/>
          <w:w w:val="105"/>
          <w:sz w:val="23"/>
        </w:rPr>
        <w:t> </w:t>
      </w:r>
      <w:r>
        <w:rPr>
          <w:b/>
          <w:color w:val="3A3838"/>
          <w:w w:val="105"/>
          <w:sz w:val="23"/>
        </w:rPr>
        <w:t>od</w:t>
      </w:r>
      <w:r>
        <w:rPr>
          <w:b/>
          <w:color w:val="3A3838"/>
          <w:spacing w:val="-14"/>
          <w:w w:val="105"/>
          <w:sz w:val="23"/>
        </w:rPr>
        <w:t> </w:t>
      </w:r>
      <w:r>
        <w:rPr>
          <w:b/>
          <w:color w:val="3A3838"/>
          <w:spacing w:val="-2"/>
          <w:w w:val="105"/>
          <w:sz w:val="23"/>
        </w:rPr>
        <w:t>poplatku</w:t>
      </w:r>
    </w:p>
    <w:p>
      <w:pPr>
        <w:pStyle w:val="BodyText"/>
        <w:spacing w:before="1"/>
        <w:rPr>
          <w:b/>
          <w:sz w:val="23"/>
        </w:rPr>
      </w:pPr>
    </w:p>
    <w:p>
      <w:pPr>
        <w:pStyle w:val="Heading2"/>
        <w:ind w:left="5690"/>
        <w:jc w:val="both"/>
      </w:pPr>
      <w:r>
        <w:rPr>
          <w:color w:val="3A3838"/>
          <w:w w:val="105"/>
        </w:rPr>
        <w:t>Čl.</w:t>
      </w:r>
      <w:r>
        <w:rPr>
          <w:color w:val="3A3838"/>
          <w:spacing w:val="-7"/>
          <w:w w:val="105"/>
        </w:rPr>
        <w:t> </w:t>
      </w:r>
      <w:r>
        <w:rPr>
          <w:color w:val="3A3838"/>
          <w:spacing w:val="-10"/>
          <w:w w:val="110"/>
        </w:rPr>
        <w:t>8</w:t>
      </w:r>
    </w:p>
    <w:p>
      <w:pPr>
        <w:pStyle w:val="ListParagraph"/>
        <w:numPr>
          <w:ilvl w:val="0"/>
          <w:numId w:val="4"/>
        </w:numPr>
        <w:tabs>
          <w:tab w:pos="1572" w:val="left" w:leader="none"/>
        </w:tabs>
        <w:spacing w:line="240" w:lineRule="auto" w:before="121" w:after="0"/>
        <w:ind w:left="1572" w:right="0" w:hanging="573"/>
        <w:jc w:val="both"/>
        <w:rPr>
          <w:color w:val="4B494B"/>
          <w:sz w:val="24"/>
        </w:rPr>
      </w:pPr>
      <w:r>
        <w:rPr>
          <w:color w:val="3A3838"/>
          <w:sz w:val="24"/>
        </w:rPr>
        <w:t>Od</w:t>
      </w:r>
      <w:r>
        <w:rPr>
          <w:color w:val="3A3838"/>
          <w:spacing w:val="-1"/>
          <w:sz w:val="24"/>
        </w:rPr>
        <w:t> </w:t>
      </w:r>
      <w:r>
        <w:rPr>
          <w:color w:val="3A3838"/>
          <w:sz w:val="24"/>
        </w:rPr>
        <w:t>poplatku</w:t>
      </w:r>
      <w:r>
        <w:rPr>
          <w:color w:val="3A3838"/>
          <w:spacing w:val="-1"/>
          <w:sz w:val="24"/>
        </w:rPr>
        <w:t> </w:t>
      </w:r>
      <w:r>
        <w:rPr>
          <w:color w:val="3A3838"/>
          <w:sz w:val="24"/>
        </w:rPr>
        <w:t>je</w:t>
      </w:r>
      <w:r>
        <w:rPr>
          <w:color w:val="3A3838"/>
          <w:spacing w:val="-13"/>
          <w:sz w:val="24"/>
        </w:rPr>
        <w:t> </w:t>
      </w:r>
      <w:r>
        <w:rPr>
          <w:color w:val="3A3838"/>
          <w:sz w:val="24"/>
        </w:rPr>
        <w:t>osvobozena</w:t>
      </w:r>
      <w:r>
        <w:rPr>
          <w:color w:val="3A3838"/>
          <w:spacing w:val="3"/>
          <w:sz w:val="24"/>
        </w:rPr>
        <w:t> </w:t>
      </w:r>
      <w:r>
        <w:rPr>
          <w:color w:val="3A3838"/>
          <w:sz w:val="24"/>
        </w:rPr>
        <w:t>Obec</w:t>
      </w:r>
      <w:r>
        <w:rPr>
          <w:color w:val="3A3838"/>
          <w:spacing w:val="-4"/>
          <w:sz w:val="24"/>
        </w:rPr>
        <w:t> </w:t>
      </w:r>
      <w:r>
        <w:rPr>
          <w:color w:val="3A3838"/>
          <w:sz w:val="24"/>
        </w:rPr>
        <w:t>Podlešín</w:t>
      </w:r>
      <w:r>
        <w:rPr>
          <w:color w:val="3A3838"/>
          <w:spacing w:val="-3"/>
          <w:sz w:val="24"/>
        </w:rPr>
        <w:t> </w:t>
      </w:r>
      <w:r>
        <w:rPr>
          <w:color w:val="3A3838"/>
          <w:sz w:val="24"/>
        </w:rPr>
        <w:t>ají</w:t>
      </w:r>
      <w:r>
        <w:rPr>
          <w:color w:val="3A3838"/>
          <w:spacing w:val="54"/>
          <w:sz w:val="24"/>
        </w:rPr>
        <w:t> </w:t>
      </w:r>
      <w:r>
        <w:rPr>
          <w:color w:val="3A3838"/>
          <w:sz w:val="24"/>
        </w:rPr>
        <w:t>zřízené</w:t>
      </w:r>
      <w:r>
        <w:rPr>
          <w:color w:val="3A3838"/>
          <w:spacing w:val="1"/>
          <w:sz w:val="24"/>
        </w:rPr>
        <w:t> </w:t>
      </w:r>
      <w:r>
        <w:rPr>
          <w:color w:val="3A3838"/>
          <w:spacing w:val="-2"/>
          <w:sz w:val="24"/>
        </w:rPr>
        <w:t>organizace.</w:t>
      </w:r>
    </w:p>
    <w:p>
      <w:pPr>
        <w:pStyle w:val="ListParagraph"/>
        <w:numPr>
          <w:ilvl w:val="0"/>
          <w:numId w:val="4"/>
        </w:numPr>
        <w:tabs>
          <w:tab w:pos="1568" w:val="left" w:leader="none"/>
          <w:tab w:pos="1571" w:val="left" w:leader="none"/>
        </w:tabs>
        <w:spacing w:line="247" w:lineRule="auto" w:before="12" w:after="0"/>
        <w:ind w:left="1568" w:right="1110" w:hanging="569"/>
        <w:jc w:val="both"/>
        <w:rPr>
          <w:color w:val="4B494B"/>
          <w:sz w:val="24"/>
        </w:rPr>
      </w:pPr>
      <w:r>
        <w:rPr>
          <w:color w:val="3A3838"/>
          <w:sz w:val="24"/>
        </w:rPr>
        <w:t>Od</w:t>
      </w:r>
      <w:r>
        <w:rPr>
          <w:color w:val="3A3838"/>
          <w:sz w:val="24"/>
        </w:rPr>
        <w:t> poplatku za zhodnocení pozemku možností připojení na stavbu kanalizace jsou osvobozeni poplatníci, kteří s Obcí Podlešín uzavřeli před 1.1.2010 </w:t>
      </w:r>
      <w:r>
        <w:rPr>
          <w:color w:val="4B494B"/>
          <w:sz w:val="24"/>
        </w:rPr>
        <w:t>„smlouvu </w:t>
      </w:r>
      <w:r>
        <w:rPr>
          <w:color w:val="3A3838"/>
          <w:sz w:val="24"/>
        </w:rPr>
        <w:t>o poskytnutí příspěvku na vybudování</w:t>
      </w:r>
      <w:r>
        <w:rPr>
          <w:color w:val="3A3838"/>
          <w:spacing w:val="22"/>
          <w:sz w:val="24"/>
        </w:rPr>
        <w:t> </w:t>
      </w:r>
      <w:r>
        <w:rPr>
          <w:color w:val="3A3838"/>
          <w:sz w:val="24"/>
        </w:rPr>
        <w:t>veřejné</w:t>
      </w:r>
      <w:r>
        <w:rPr>
          <w:color w:val="3A3838"/>
          <w:spacing w:val="-4"/>
          <w:sz w:val="24"/>
        </w:rPr>
        <w:t> </w:t>
      </w:r>
      <w:r>
        <w:rPr>
          <w:color w:val="3A3838"/>
          <w:sz w:val="24"/>
        </w:rPr>
        <w:t>části</w:t>
      </w:r>
      <w:r>
        <w:rPr>
          <w:color w:val="3A3838"/>
          <w:spacing w:val="-5"/>
          <w:sz w:val="24"/>
        </w:rPr>
        <w:t> </w:t>
      </w:r>
      <w:r>
        <w:rPr>
          <w:color w:val="3A3838"/>
          <w:sz w:val="24"/>
        </w:rPr>
        <w:t>kanalizační přípojky v</w:t>
      </w:r>
      <w:r>
        <w:rPr>
          <w:color w:val="3A3838"/>
          <w:spacing w:val="-9"/>
          <w:sz w:val="24"/>
        </w:rPr>
        <w:t> </w:t>
      </w:r>
      <w:r>
        <w:rPr>
          <w:color w:val="3A3838"/>
          <w:sz w:val="24"/>
        </w:rPr>
        <w:t>obci Podlešín"</w:t>
      </w:r>
      <w:r>
        <w:rPr>
          <w:color w:val="3A3838"/>
          <w:spacing w:val="-7"/>
          <w:sz w:val="24"/>
        </w:rPr>
        <w:t> </w:t>
      </w:r>
      <w:r>
        <w:rPr>
          <w:color w:val="3A3838"/>
          <w:sz w:val="24"/>
        </w:rPr>
        <w:t>a</w:t>
      </w:r>
      <w:r>
        <w:rPr>
          <w:color w:val="3A3838"/>
          <w:spacing w:val="-3"/>
          <w:sz w:val="24"/>
        </w:rPr>
        <w:t> </w:t>
      </w:r>
      <w:r>
        <w:rPr>
          <w:color w:val="3A3838"/>
          <w:sz w:val="24"/>
        </w:rPr>
        <w:t>příspěvek</w:t>
      </w:r>
      <w:r>
        <w:rPr>
          <w:color w:val="3A3838"/>
          <w:spacing w:val="-2"/>
          <w:sz w:val="24"/>
        </w:rPr>
        <w:t> </w:t>
      </w:r>
      <w:r>
        <w:rPr>
          <w:color w:val="3A3838"/>
          <w:sz w:val="24"/>
        </w:rPr>
        <w:t>v</w:t>
      </w:r>
      <w:r>
        <w:rPr>
          <w:color w:val="3A3838"/>
          <w:spacing w:val="-9"/>
          <w:sz w:val="24"/>
        </w:rPr>
        <w:t> </w:t>
      </w:r>
      <w:r>
        <w:rPr>
          <w:color w:val="3A3838"/>
          <w:sz w:val="24"/>
        </w:rPr>
        <w:t>plné</w:t>
      </w:r>
      <w:r>
        <w:rPr>
          <w:color w:val="3A3838"/>
          <w:spacing w:val="-4"/>
          <w:sz w:val="24"/>
        </w:rPr>
        <w:t> </w:t>
      </w:r>
      <w:r>
        <w:rPr>
          <w:color w:val="4B494B"/>
          <w:sz w:val="24"/>
        </w:rPr>
        <w:t>výši</w:t>
      </w:r>
      <w:r>
        <w:rPr>
          <w:color w:val="4B494B"/>
          <w:spacing w:val="-2"/>
          <w:sz w:val="24"/>
        </w:rPr>
        <w:t> </w:t>
      </w:r>
      <w:r>
        <w:rPr>
          <w:color w:val="3A3838"/>
          <w:sz w:val="24"/>
        </w:rPr>
        <w:t>uhradili </w:t>
      </w:r>
      <w:r>
        <w:rPr>
          <w:color w:val="4B494B"/>
          <w:sz w:val="24"/>
        </w:rPr>
        <w:t>v </w:t>
      </w:r>
      <w:r>
        <w:rPr>
          <w:color w:val="3A3838"/>
          <w:sz w:val="24"/>
        </w:rPr>
        <w:t>souladu s touto smlouvou.</w:t>
      </w:r>
    </w:p>
    <w:p>
      <w:pPr>
        <w:spacing w:after="0" w:line="247" w:lineRule="auto"/>
        <w:jc w:val="both"/>
        <w:rPr>
          <w:sz w:val="24"/>
        </w:rPr>
        <w:sectPr>
          <w:pgSz w:w="12240" w:h="16840"/>
          <w:pgMar w:top="0" w:bottom="280" w:left="0" w:right="180"/>
        </w:sectPr>
      </w:pPr>
    </w:p>
    <w:p>
      <w:pPr>
        <w:pStyle w:val="BodyText"/>
        <w:ind w:left="10865"/>
        <w:rPr>
          <w:sz w:val="20"/>
        </w:rPr>
      </w:pPr>
      <w:r>
        <w:rPr>
          <w:sz w:val="20"/>
        </w:rPr>
        <w:drawing>
          <wp:inline distT="0" distB="0" distL="0" distR="0">
            <wp:extent cx="281972" cy="61874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72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0"/>
      </w:pPr>
    </w:p>
    <w:p>
      <w:pPr>
        <w:pStyle w:val="ListParagraph"/>
        <w:numPr>
          <w:ilvl w:val="0"/>
          <w:numId w:val="4"/>
        </w:numPr>
        <w:tabs>
          <w:tab w:pos="1597" w:val="left" w:leader="none"/>
          <w:tab w:pos="1601" w:val="left" w:leader="none"/>
        </w:tabs>
        <w:spacing w:line="247" w:lineRule="auto" w:before="0" w:after="0"/>
        <w:ind w:left="1597" w:right="1081" w:hanging="564"/>
        <w:jc w:val="both"/>
        <w:rPr>
          <w:color w:val="3B3A3B"/>
          <w:sz w:val="24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7363307</wp:posOffset>
            </wp:positionH>
            <wp:positionV relativeFrom="paragraph">
              <wp:posOffset>209460</wp:posOffset>
            </wp:positionV>
            <wp:extent cx="219800" cy="47593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00" cy="475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3A3B"/>
          <w:sz w:val="24"/>
        </w:rPr>
        <w:t>Od</w:t>
      </w:r>
      <w:r>
        <w:rPr>
          <w:color w:val="3B3A3B"/>
          <w:sz w:val="24"/>
        </w:rPr>
        <w:t> poplatku za zhodnocení pozemku možností přiJ?ojení na stavbu vodovodu jsou osvobozeni poplatníci, kteří s Obcí Podlešín uzavřeli před</w:t>
      </w:r>
      <w:r>
        <w:rPr>
          <w:color w:val="564F7E"/>
          <w:sz w:val="24"/>
        </w:rPr>
        <w:t>3.</w:t>
      </w:r>
      <w:r>
        <w:rPr>
          <w:color w:val="3B3A3B"/>
          <w:sz w:val="24"/>
        </w:rPr>
        <w:t>4J?</w:t>
      </w:r>
      <w:r>
        <w:rPr>
          <w:color w:val="62523F"/>
          <w:sz w:val="24"/>
        </w:rPr>
        <w:t>..2</w:t>
      </w:r>
      <w:r>
        <w:rPr>
          <w:color w:val="524423"/>
          <w:sz w:val="24"/>
        </w:rPr>
        <w:t>.&lt;?</w:t>
      </w:r>
      <w:r>
        <w:rPr>
          <w:color w:val="5E599E"/>
          <w:sz w:val="24"/>
        </w:rPr>
        <w:t>1</w:t>
      </w:r>
      <w:r>
        <w:rPr>
          <w:color w:val="564F7E"/>
          <w:sz w:val="24"/>
        </w:rPr>
        <w:t>Z,</w:t>
      </w:r>
      <w:r>
        <w:rPr>
          <w:color w:val="3B3A3B"/>
          <w:sz w:val="24"/>
        </w:rPr>
        <w:t>,smlouvu o poskytnutí příspěvku na vybudování veřejné části vodovodní přípojky v</w:t>
      </w:r>
      <w:r>
        <w:rPr>
          <w:color w:val="3B3A3B"/>
          <w:spacing w:val="-4"/>
          <w:sz w:val="24"/>
        </w:rPr>
        <w:t> </w:t>
      </w:r>
      <w:r>
        <w:rPr>
          <w:color w:val="3B3A3B"/>
          <w:sz w:val="24"/>
        </w:rPr>
        <w:t>obci Podlešín"</w:t>
      </w:r>
      <w:r>
        <w:rPr>
          <w:color w:val="3B3A3B"/>
          <w:spacing w:val="-2"/>
          <w:sz w:val="24"/>
        </w:rPr>
        <w:t> </w:t>
      </w:r>
      <w:r>
        <w:rPr>
          <w:color w:val="3B3A3B"/>
          <w:sz w:val="24"/>
        </w:rPr>
        <w:t>a</w:t>
      </w:r>
      <w:r>
        <w:rPr>
          <w:color w:val="3B3A3B"/>
          <w:spacing w:val="-7"/>
          <w:sz w:val="24"/>
        </w:rPr>
        <w:t> </w:t>
      </w:r>
      <w:r>
        <w:rPr>
          <w:color w:val="3B3A3B"/>
          <w:sz w:val="24"/>
        </w:rPr>
        <w:t>příspěvek v</w:t>
      </w:r>
      <w:r>
        <w:rPr>
          <w:color w:val="3B3A3B"/>
          <w:spacing w:val="-4"/>
          <w:sz w:val="24"/>
        </w:rPr>
        <w:t> </w:t>
      </w:r>
      <w:r>
        <w:rPr>
          <w:color w:val="3B3A3B"/>
          <w:sz w:val="24"/>
        </w:rPr>
        <w:t>plné výši uhradili v souladu s touto smlouvou</w:t>
      </w:r>
    </w:p>
    <w:p>
      <w:pPr>
        <w:pStyle w:val="Heading2"/>
        <w:spacing w:before="257"/>
        <w:ind w:right="62"/>
      </w:pPr>
      <w:r>
        <w:rPr>
          <w:color w:val="3B3A3B"/>
          <w:w w:val="105"/>
        </w:rPr>
        <w:t>Část</w:t>
      </w:r>
      <w:r>
        <w:rPr>
          <w:color w:val="3B3A3B"/>
          <w:spacing w:val="-2"/>
          <w:w w:val="105"/>
        </w:rPr>
        <w:t> </w:t>
      </w:r>
      <w:r>
        <w:rPr>
          <w:color w:val="3B3A3B"/>
          <w:spacing w:val="-4"/>
          <w:w w:val="105"/>
        </w:rPr>
        <w:t>pátá</w:t>
      </w:r>
    </w:p>
    <w:p>
      <w:pPr>
        <w:spacing w:before="15"/>
        <w:ind w:left="0" w:right="66" w:firstLine="0"/>
        <w:jc w:val="center"/>
        <w:rPr>
          <w:b/>
          <w:sz w:val="23"/>
        </w:rPr>
      </w:pPr>
      <w:r>
        <w:rPr>
          <w:b/>
          <w:color w:val="3B3A3B"/>
          <w:w w:val="105"/>
          <w:sz w:val="23"/>
        </w:rPr>
        <w:t>Úhrada</w:t>
      </w:r>
      <w:r>
        <w:rPr>
          <w:b/>
          <w:color w:val="3B3A3B"/>
          <w:spacing w:val="-2"/>
          <w:w w:val="105"/>
          <w:sz w:val="23"/>
        </w:rPr>
        <w:t> poplatku</w:t>
      </w:r>
    </w:p>
    <w:p>
      <w:pPr>
        <w:pStyle w:val="Heading1"/>
        <w:spacing w:before="256"/>
        <w:ind w:left="5719"/>
        <w:jc w:val="both"/>
      </w:pPr>
      <w:r>
        <w:rPr>
          <w:color w:val="3B3A3B"/>
        </w:rPr>
        <w:t>Čl.</w:t>
      </w:r>
      <w:r>
        <w:rPr>
          <w:color w:val="3B3A3B"/>
          <w:spacing w:val="-1"/>
        </w:rPr>
        <w:t> </w:t>
      </w:r>
      <w:r>
        <w:rPr>
          <w:color w:val="3B3A3B"/>
          <w:spacing w:val="-10"/>
        </w:rPr>
        <w:t>9</w:t>
      </w:r>
    </w:p>
    <w:p>
      <w:pPr>
        <w:pStyle w:val="ListParagraph"/>
        <w:numPr>
          <w:ilvl w:val="0"/>
          <w:numId w:val="5"/>
        </w:numPr>
        <w:tabs>
          <w:tab w:pos="1595" w:val="left" w:leader="none"/>
        </w:tabs>
        <w:spacing w:line="242" w:lineRule="auto" w:before="124" w:after="0"/>
        <w:ind w:left="1595" w:right="1086" w:hanging="567"/>
        <w:jc w:val="both"/>
        <w:rPr>
          <w:sz w:val="24"/>
        </w:rPr>
      </w:pPr>
      <w:r>
        <w:rPr>
          <w:color w:val="3B3A3B"/>
          <w:sz w:val="24"/>
        </w:rPr>
        <w:t>Poplatník je</w:t>
      </w:r>
      <w:r>
        <w:rPr>
          <w:color w:val="3B3A3B"/>
          <w:spacing w:val="-9"/>
          <w:sz w:val="24"/>
        </w:rPr>
        <w:t> </w:t>
      </w:r>
      <w:r>
        <w:rPr>
          <w:color w:val="3B3A3B"/>
          <w:sz w:val="24"/>
        </w:rPr>
        <w:t>povinen ohlásit správci poplatku</w:t>
      </w:r>
      <w:r>
        <w:rPr>
          <w:color w:val="3B3A3B"/>
          <w:spacing w:val="-1"/>
          <w:sz w:val="24"/>
        </w:rPr>
        <w:t> </w:t>
      </w:r>
      <w:r>
        <w:rPr>
          <w:color w:val="3B3A3B"/>
          <w:sz w:val="24"/>
        </w:rPr>
        <w:t>vznik své</w:t>
      </w:r>
      <w:r>
        <w:rPr>
          <w:color w:val="3B3A3B"/>
          <w:spacing w:val="-8"/>
          <w:sz w:val="24"/>
        </w:rPr>
        <w:t> </w:t>
      </w:r>
      <w:r>
        <w:rPr>
          <w:color w:val="3B3A3B"/>
          <w:sz w:val="24"/>
        </w:rPr>
        <w:t>poplatkové povinnosti do</w:t>
      </w:r>
      <w:r>
        <w:rPr>
          <w:color w:val="3B3A3B"/>
          <w:spacing w:val="-11"/>
          <w:sz w:val="24"/>
        </w:rPr>
        <w:t> </w:t>
      </w:r>
      <w:r>
        <w:rPr>
          <w:color w:val="3B3A3B"/>
          <w:sz w:val="24"/>
        </w:rPr>
        <w:t>90</w:t>
      </w:r>
      <w:r>
        <w:rPr>
          <w:color w:val="3B3A3B"/>
          <w:spacing w:val="-10"/>
          <w:sz w:val="24"/>
        </w:rPr>
        <w:t> </w:t>
      </w:r>
      <w:r>
        <w:rPr>
          <w:color w:val="3B3A3B"/>
          <w:sz w:val="24"/>
        </w:rPr>
        <w:t>dnů</w:t>
      </w:r>
      <w:r>
        <w:rPr>
          <w:color w:val="3B3A3B"/>
          <w:spacing w:val="-7"/>
          <w:sz w:val="24"/>
        </w:rPr>
        <w:t> </w:t>
      </w:r>
      <w:r>
        <w:rPr>
          <w:color w:val="3B3A3B"/>
          <w:sz w:val="24"/>
        </w:rPr>
        <w:t>ode</w:t>
      </w:r>
      <w:r>
        <w:rPr>
          <w:color w:val="3B3A3B"/>
          <w:spacing w:val="-6"/>
          <w:sz w:val="24"/>
        </w:rPr>
        <w:t> </w:t>
      </w:r>
      <w:r>
        <w:rPr>
          <w:color w:val="3B3A3B"/>
          <w:sz w:val="24"/>
        </w:rPr>
        <w:t>dne jejího vzniku.</w:t>
      </w:r>
    </w:p>
    <w:p>
      <w:pPr>
        <w:pStyle w:val="ListParagraph"/>
        <w:numPr>
          <w:ilvl w:val="0"/>
          <w:numId w:val="5"/>
        </w:numPr>
        <w:tabs>
          <w:tab w:pos="1597" w:val="left" w:leader="none"/>
        </w:tabs>
        <w:spacing w:line="240" w:lineRule="auto" w:before="9" w:after="0"/>
        <w:ind w:left="1597" w:right="0" w:hanging="574"/>
        <w:jc w:val="both"/>
        <w:rPr>
          <w:sz w:val="24"/>
        </w:rPr>
      </w:pPr>
      <w:r>
        <w:rPr>
          <w:color w:val="3B3A3B"/>
          <w:sz w:val="24"/>
        </w:rPr>
        <w:t>V</w:t>
      </w:r>
      <w:r>
        <w:rPr>
          <w:color w:val="3B3A3B"/>
          <w:spacing w:val="-5"/>
          <w:sz w:val="24"/>
        </w:rPr>
        <w:t> </w:t>
      </w:r>
      <w:r>
        <w:rPr>
          <w:color w:val="3B3A3B"/>
          <w:sz w:val="24"/>
        </w:rPr>
        <w:t>ohlášení poplatník nebo</w:t>
      </w:r>
      <w:r>
        <w:rPr>
          <w:color w:val="3B3A3B"/>
          <w:spacing w:val="-5"/>
          <w:sz w:val="24"/>
        </w:rPr>
        <w:t> </w:t>
      </w:r>
      <w:r>
        <w:rPr>
          <w:color w:val="3B3A3B"/>
          <w:sz w:val="24"/>
        </w:rPr>
        <w:t>plátce</w:t>
      </w:r>
      <w:r>
        <w:rPr>
          <w:color w:val="3B3A3B"/>
          <w:spacing w:val="2"/>
          <w:sz w:val="24"/>
        </w:rPr>
        <w:t> </w:t>
      </w:r>
      <w:r>
        <w:rPr>
          <w:color w:val="3B3A3B"/>
          <w:spacing w:val="-2"/>
          <w:sz w:val="24"/>
        </w:rPr>
        <w:t>uvede</w:t>
      </w:r>
      <w:r>
        <w:rPr>
          <w:color w:val="3B3A3B"/>
          <w:spacing w:val="-2"/>
          <w:sz w:val="24"/>
          <w:vertAlign w:val="superscript"/>
        </w:rPr>
        <w:t>7</w:t>
      </w:r>
    </w:p>
    <w:p>
      <w:pPr>
        <w:pStyle w:val="ListParagraph"/>
        <w:numPr>
          <w:ilvl w:val="1"/>
          <w:numId w:val="5"/>
        </w:numPr>
        <w:tabs>
          <w:tab w:pos="1881" w:val="left" w:leader="none"/>
        </w:tabs>
        <w:spacing w:line="244" w:lineRule="auto" w:before="65" w:after="0"/>
        <w:ind w:left="1881" w:right="1083" w:hanging="458"/>
        <w:jc w:val="both"/>
        <w:rPr>
          <w:sz w:val="24"/>
        </w:rPr>
      </w:pPr>
      <w:r>
        <w:rPr>
          <w:color w:val="3B3A3B"/>
          <w:sz w:val="24"/>
        </w:rPr>
        <w:t>jméno, popřípadě jména, a příjmení nebo název nebo obchodní firmu, obecný identifikátor, byl-li přidělen, místo pobytu nebo sídlo</w:t>
      </w:r>
      <w:r>
        <w:rPr>
          <w:color w:val="626262"/>
          <w:sz w:val="24"/>
        </w:rPr>
        <w:t>, </w:t>
      </w:r>
      <w:r>
        <w:rPr>
          <w:color w:val="3B3A3B"/>
          <w:sz w:val="24"/>
        </w:rPr>
        <w:t>místo podnikání, popřípadě další adresy pro doručování; právnická osoba uvede též osoby, které jsou jejím jménem oprávněny jednat v poplatkových věcech,</w:t>
      </w:r>
    </w:p>
    <w:p>
      <w:pPr>
        <w:pStyle w:val="ListParagraph"/>
        <w:numPr>
          <w:ilvl w:val="1"/>
          <w:numId w:val="5"/>
        </w:numPr>
        <w:tabs>
          <w:tab w:pos="1877" w:val="left" w:leader="none"/>
          <w:tab w:pos="1879" w:val="left" w:leader="none"/>
        </w:tabs>
        <w:spacing w:line="247" w:lineRule="auto" w:before="8" w:after="0"/>
        <w:ind w:left="1877" w:right="1095" w:hanging="450"/>
        <w:jc w:val="both"/>
        <w:rPr>
          <w:sz w:val="24"/>
        </w:rPr>
      </w:pPr>
      <w:r>
        <w:rPr>
          <w:color w:val="3B3A3B"/>
          <w:sz w:val="24"/>
        </w:rPr>
        <w:t>čísla</w:t>
      </w:r>
      <w:r>
        <w:rPr>
          <w:color w:val="3B3A3B"/>
          <w:sz w:val="24"/>
        </w:rPr>
        <w:t> všech svých účtů u poskytovatelů</w:t>
      </w:r>
      <w:r>
        <w:rPr>
          <w:color w:val="3B3A3B"/>
          <w:spacing w:val="22"/>
          <w:sz w:val="24"/>
        </w:rPr>
        <w:t> </w:t>
      </w:r>
      <w:r>
        <w:rPr>
          <w:color w:val="3B3A3B"/>
          <w:sz w:val="24"/>
        </w:rPr>
        <w:t>platebních služeb, včetně poskytovatelů těchto služeb v</w:t>
      </w:r>
      <w:r>
        <w:rPr>
          <w:color w:val="3B3A3B"/>
          <w:spacing w:val="-2"/>
          <w:sz w:val="24"/>
        </w:rPr>
        <w:t> </w:t>
      </w:r>
      <w:r>
        <w:rPr>
          <w:color w:val="3B3A3B"/>
          <w:sz w:val="24"/>
        </w:rPr>
        <w:t>zahraničí, užívaných v</w:t>
      </w:r>
      <w:r>
        <w:rPr>
          <w:color w:val="3B3A3B"/>
          <w:spacing w:val="-4"/>
          <w:sz w:val="24"/>
        </w:rPr>
        <w:t> </w:t>
      </w:r>
      <w:r>
        <w:rPr>
          <w:color w:val="3B3A3B"/>
          <w:sz w:val="24"/>
        </w:rPr>
        <w:t>souvislosti s podnik telskou</w:t>
      </w:r>
      <w:r>
        <w:rPr>
          <w:color w:val="3B3A3B"/>
          <w:spacing w:val="-5"/>
          <w:sz w:val="24"/>
        </w:rPr>
        <w:t> </w:t>
      </w:r>
      <w:r>
        <w:rPr>
          <w:color w:val="3B3A3B"/>
          <w:sz w:val="24"/>
        </w:rPr>
        <w:t>činností, v</w:t>
      </w:r>
      <w:r>
        <w:rPr>
          <w:color w:val="3B3A3B"/>
          <w:spacing w:val="-6"/>
          <w:sz w:val="24"/>
        </w:rPr>
        <w:t> </w:t>
      </w:r>
      <w:r>
        <w:rPr>
          <w:color w:val="3B3A3B"/>
          <w:sz w:val="24"/>
        </w:rPr>
        <w:t>případě, že předmět poplatku souvisí s podnikatelskou</w:t>
      </w:r>
      <w:r>
        <w:rPr>
          <w:color w:val="3B3A3B"/>
          <w:spacing w:val="-5"/>
          <w:sz w:val="24"/>
        </w:rPr>
        <w:t> </w:t>
      </w:r>
      <w:r>
        <w:rPr>
          <w:color w:val="3B3A3B"/>
          <w:sz w:val="24"/>
        </w:rPr>
        <w:t>činností poplatníka nebo plátce,</w:t>
      </w:r>
    </w:p>
    <w:p>
      <w:pPr>
        <w:pStyle w:val="ListParagraph"/>
        <w:numPr>
          <w:ilvl w:val="1"/>
          <w:numId w:val="5"/>
        </w:numPr>
        <w:tabs>
          <w:tab w:pos="1880" w:val="left" w:leader="none"/>
          <w:tab w:pos="1883" w:val="left" w:leader="none"/>
        </w:tabs>
        <w:spacing w:line="247" w:lineRule="auto" w:before="0" w:after="0"/>
        <w:ind w:left="1880" w:right="1093" w:hanging="457"/>
        <w:jc w:val="both"/>
        <w:rPr>
          <w:sz w:val="24"/>
        </w:rPr>
      </w:pPr>
      <w:r>
        <w:rPr>
          <w:color w:val="3B3A3B"/>
          <w:sz w:val="24"/>
        </w:rPr>
        <w:t>parcelní</w:t>
      </w:r>
      <w:r>
        <w:rPr>
          <w:color w:val="3B3A3B"/>
          <w:sz w:val="24"/>
        </w:rPr>
        <w:t> čísla a výměry pozemků tvořících jeden funkční celek, účel hlavní stavby, celkovou výši poplatku a skutečnosti zakládající nárok na úlevu nebo případné osvobození od poplatkové povinnosti.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  <w:tab w:pos="1596" w:val="left" w:leader="none"/>
        </w:tabs>
        <w:spacing w:line="247" w:lineRule="auto" w:before="0" w:after="0"/>
        <w:ind w:left="1566" w:right="1094" w:hanging="538"/>
        <w:jc w:val="both"/>
        <w:rPr>
          <w:sz w:val="24"/>
        </w:rPr>
      </w:pPr>
      <w:r>
        <w:rPr>
          <w:color w:val="3B3A3B"/>
          <w:sz w:val="24"/>
        </w:rPr>
        <w:t>Poplatník</w:t>
      </w:r>
      <w:r>
        <w:rPr>
          <w:color w:val="3B3A3B"/>
          <w:spacing w:val="40"/>
          <w:sz w:val="24"/>
        </w:rPr>
        <w:t> </w:t>
      </w:r>
      <w:r>
        <w:rPr>
          <w:color w:val="3B3A3B"/>
          <w:sz w:val="24"/>
        </w:rPr>
        <w:t>nebo plátce, který nemá sídlo nebo bydliště na území členského státu Evropské unie, jiného smluvního státu Dohody o Evropském hospodářském prostoru nebo Švýcarské konfederace, uvede</w:t>
      </w:r>
      <w:r>
        <w:rPr>
          <w:color w:val="3B3A3B"/>
          <w:spacing w:val="-3"/>
          <w:sz w:val="24"/>
        </w:rPr>
        <w:t> </w:t>
      </w:r>
      <w:r>
        <w:rPr>
          <w:color w:val="3B3A3B"/>
          <w:sz w:val="24"/>
        </w:rPr>
        <w:t>kromě</w:t>
      </w:r>
      <w:r>
        <w:rPr>
          <w:color w:val="3B3A3B"/>
          <w:spacing w:val="-5"/>
          <w:sz w:val="24"/>
        </w:rPr>
        <w:t> </w:t>
      </w:r>
      <w:r>
        <w:rPr>
          <w:color w:val="3B3A3B"/>
          <w:sz w:val="24"/>
        </w:rPr>
        <w:t>údajů</w:t>
      </w:r>
      <w:r>
        <w:rPr>
          <w:color w:val="3B3A3B"/>
          <w:spacing w:val="-5"/>
          <w:sz w:val="24"/>
        </w:rPr>
        <w:t> </w:t>
      </w:r>
      <w:r>
        <w:rPr>
          <w:color w:val="3B3A3B"/>
          <w:sz w:val="24"/>
        </w:rPr>
        <w:t>požadovaných v</w:t>
      </w:r>
      <w:r>
        <w:rPr>
          <w:color w:val="3B3A3B"/>
          <w:spacing w:val="-15"/>
          <w:sz w:val="24"/>
        </w:rPr>
        <w:t> </w:t>
      </w:r>
      <w:r>
        <w:rPr>
          <w:color w:val="3B3A3B"/>
          <w:sz w:val="24"/>
        </w:rPr>
        <w:t>odstavci 2</w:t>
      </w:r>
      <w:r>
        <w:rPr>
          <w:color w:val="3B3A3B"/>
          <w:spacing w:val="-15"/>
          <w:sz w:val="24"/>
        </w:rPr>
        <w:t> </w:t>
      </w:r>
      <w:r>
        <w:rPr>
          <w:color w:val="3B3A3B"/>
          <w:sz w:val="24"/>
        </w:rPr>
        <w:t>adresu</w:t>
      </w:r>
      <w:r>
        <w:rPr>
          <w:color w:val="3B3A3B"/>
          <w:spacing w:val="-6"/>
          <w:sz w:val="24"/>
        </w:rPr>
        <w:t> </w:t>
      </w:r>
      <w:r>
        <w:rPr>
          <w:color w:val="3B3A3B"/>
          <w:sz w:val="24"/>
        </w:rPr>
        <w:t>svého</w:t>
      </w:r>
      <w:r>
        <w:rPr>
          <w:color w:val="3B3A3B"/>
          <w:spacing w:val="-1"/>
          <w:sz w:val="24"/>
        </w:rPr>
        <w:t> </w:t>
      </w:r>
      <w:r>
        <w:rPr>
          <w:color w:val="3B3A3B"/>
          <w:sz w:val="24"/>
        </w:rPr>
        <w:t>zmocněnce v</w:t>
      </w:r>
      <w:r>
        <w:rPr>
          <w:color w:val="3B3A3B"/>
          <w:spacing w:val="-15"/>
          <w:sz w:val="24"/>
        </w:rPr>
        <w:t> </w:t>
      </w:r>
      <w:r>
        <w:rPr>
          <w:color w:val="3B3A3B"/>
          <w:sz w:val="24"/>
        </w:rPr>
        <w:t>tuzemsku pro doručování.</w:t>
      </w:r>
      <w:r>
        <w:rPr>
          <w:color w:val="3B3A3B"/>
          <w:sz w:val="24"/>
          <w:vertAlign w:val="superscript"/>
        </w:rPr>
        <w:t>8</w:t>
      </w:r>
    </w:p>
    <w:p>
      <w:pPr>
        <w:pStyle w:val="ListParagraph"/>
        <w:numPr>
          <w:ilvl w:val="0"/>
          <w:numId w:val="5"/>
        </w:numPr>
        <w:tabs>
          <w:tab w:pos="1564" w:val="left" w:leader="none"/>
          <w:tab w:pos="1593" w:val="left" w:leader="none"/>
        </w:tabs>
        <w:spacing w:line="247" w:lineRule="auto" w:before="0" w:after="0"/>
        <w:ind w:left="1564" w:right="1098" w:hanging="542"/>
        <w:jc w:val="both"/>
        <w:rPr>
          <w:sz w:val="24"/>
        </w:rPr>
      </w:pPr>
      <w:r>
        <w:rPr>
          <w:color w:val="3B3A3B"/>
          <w:sz w:val="24"/>
        </w:rPr>
        <w:t>Dojde-li</w:t>
      </w:r>
      <w:r>
        <w:rPr>
          <w:color w:val="3B3A3B"/>
          <w:spacing w:val="40"/>
          <w:sz w:val="24"/>
        </w:rPr>
        <w:t> </w:t>
      </w:r>
      <w:r>
        <w:rPr>
          <w:color w:val="3B3A3B"/>
          <w:sz w:val="24"/>
        </w:rPr>
        <w:t>ke změně údajů či skutečností uvedených v ohlášení, je poplatm'k nebo plátce povinen tuto změnu oznámit do 15 dnů ode dne, kdy nastala.</w:t>
      </w:r>
      <w:r>
        <w:rPr>
          <w:color w:val="3B3A3B"/>
          <w:sz w:val="24"/>
          <w:vertAlign w:val="superscript"/>
        </w:rPr>
        <w:t>9</w:t>
      </w:r>
    </w:p>
    <w:p>
      <w:pPr>
        <w:pStyle w:val="ListParagraph"/>
        <w:numPr>
          <w:ilvl w:val="0"/>
          <w:numId w:val="5"/>
        </w:numPr>
        <w:tabs>
          <w:tab w:pos="1565" w:val="left" w:leader="none"/>
          <w:tab w:pos="1590" w:val="left" w:leader="none"/>
        </w:tabs>
        <w:spacing w:line="249" w:lineRule="auto" w:before="0" w:after="0"/>
        <w:ind w:left="1565" w:right="1096" w:hanging="537"/>
        <w:jc w:val="both"/>
        <w:rPr>
          <w:sz w:val="24"/>
        </w:rPr>
      </w:pPr>
      <w:r>
        <w:rPr>
          <w:color w:val="3B3A3B"/>
          <w:sz w:val="24"/>
        </w:rPr>
        <w:t>Je-li</w:t>
      </w:r>
      <w:r>
        <w:rPr>
          <w:color w:val="3B3A3B"/>
          <w:sz w:val="24"/>
        </w:rPr>
        <w:t> poplatm'k vlastníkem více nemovitostí tvořících několik samostatných funkčních celků, které jsou předmětem poplatku, podává na</w:t>
      </w:r>
      <w:r>
        <w:rPr>
          <w:color w:val="3B3A3B"/>
          <w:spacing w:val="-2"/>
          <w:sz w:val="24"/>
        </w:rPr>
        <w:t> </w:t>
      </w:r>
      <w:r>
        <w:rPr>
          <w:color w:val="3B3A3B"/>
          <w:sz w:val="24"/>
        </w:rPr>
        <w:t>každou nemovitost zvláštní ohlášení a je posuzována </w:t>
      </w:r>
      <w:r>
        <w:rPr>
          <w:color w:val="3B3A3B"/>
          <w:spacing w:val="-2"/>
          <w:sz w:val="24"/>
        </w:rPr>
        <w:t>samostatně.</w:t>
      </w:r>
    </w:p>
    <w:p>
      <w:pPr>
        <w:pStyle w:val="Heading1"/>
        <w:spacing w:before="231"/>
        <w:ind w:left="470"/>
      </w:pPr>
      <w:r>
        <w:rPr>
          <w:color w:val="3B3A3B"/>
          <w:spacing w:val="-2"/>
          <w:w w:val="110"/>
        </w:rPr>
        <w:t>Čl.10</w:t>
      </w:r>
    </w:p>
    <w:p>
      <w:pPr>
        <w:pStyle w:val="BodyText"/>
        <w:spacing w:before="124"/>
        <w:ind w:right="1155"/>
        <w:jc w:val="center"/>
      </w:pPr>
      <w:r>
        <w:rPr>
          <w:color w:val="3B3A3B"/>
        </w:rPr>
        <w:t>Poplatek</w:t>
      </w:r>
      <w:r>
        <w:rPr>
          <w:color w:val="3B3A3B"/>
          <w:spacing w:val="5"/>
        </w:rPr>
        <w:t> </w:t>
      </w:r>
      <w:r>
        <w:rPr>
          <w:color w:val="3B3A3B"/>
        </w:rPr>
        <w:t>je</w:t>
      </w:r>
      <w:r>
        <w:rPr>
          <w:color w:val="3B3A3B"/>
          <w:spacing w:val="-11"/>
        </w:rPr>
        <w:t> </w:t>
      </w:r>
      <w:r>
        <w:rPr>
          <w:color w:val="3B3A3B"/>
        </w:rPr>
        <w:t>splatný</w:t>
      </w:r>
      <w:r>
        <w:rPr>
          <w:color w:val="3B3A3B"/>
          <w:spacing w:val="-2"/>
        </w:rPr>
        <w:t> </w:t>
      </w:r>
      <w:r>
        <w:rPr>
          <w:color w:val="3B3A3B"/>
        </w:rPr>
        <w:t>správci</w:t>
      </w:r>
      <w:r>
        <w:rPr>
          <w:color w:val="3B3A3B"/>
          <w:spacing w:val="4"/>
        </w:rPr>
        <w:t> </w:t>
      </w:r>
      <w:r>
        <w:rPr>
          <w:color w:val="3B3A3B"/>
        </w:rPr>
        <w:t>poplatku</w:t>
      </w:r>
      <w:r>
        <w:rPr>
          <w:color w:val="3B3A3B"/>
          <w:spacing w:val="2"/>
        </w:rPr>
        <w:t> </w:t>
      </w:r>
      <w:r>
        <w:rPr>
          <w:color w:val="3B3A3B"/>
        </w:rPr>
        <w:t>do</w:t>
      </w:r>
      <w:r>
        <w:rPr>
          <w:color w:val="3B3A3B"/>
          <w:spacing w:val="-10"/>
        </w:rPr>
        <w:t> </w:t>
      </w:r>
      <w:r>
        <w:rPr>
          <w:color w:val="3B3A3B"/>
        </w:rPr>
        <w:t>90</w:t>
      </w:r>
      <w:r>
        <w:rPr>
          <w:color w:val="3B3A3B"/>
          <w:spacing w:val="-9"/>
        </w:rPr>
        <w:t> </w:t>
      </w:r>
      <w:r>
        <w:rPr>
          <w:color w:val="3B3A3B"/>
        </w:rPr>
        <w:t>dnů</w:t>
      </w:r>
      <w:r>
        <w:rPr>
          <w:color w:val="3B3A3B"/>
          <w:spacing w:val="-9"/>
        </w:rPr>
        <w:t> </w:t>
      </w:r>
      <w:r>
        <w:rPr>
          <w:color w:val="3B3A3B"/>
        </w:rPr>
        <w:t>od</w:t>
      </w:r>
      <w:r>
        <w:rPr>
          <w:color w:val="3B3A3B"/>
          <w:spacing w:val="-2"/>
        </w:rPr>
        <w:t> </w:t>
      </w:r>
      <w:r>
        <w:rPr>
          <w:color w:val="3B3A3B"/>
        </w:rPr>
        <w:t>vzniku</w:t>
      </w:r>
      <w:r>
        <w:rPr>
          <w:color w:val="3B3A3B"/>
          <w:spacing w:val="1"/>
        </w:rPr>
        <w:t> </w:t>
      </w:r>
      <w:r>
        <w:rPr>
          <w:color w:val="3B3A3B"/>
        </w:rPr>
        <w:t>poplatkové</w:t>
      </w:r>
      <w:r>
        <w:rPr>
          <w:color w:val="3B3A3B"/>
          <w:spacing w:val="5"/>
        </w:rPr>
        <w:t> </w:t>
      </w:r>
      <w:r>
        <w:rPr>
          <w:color w:val="3B3A3B"/>
          <w:spacing w:val="-2"/>
        </w:rPr>
        <w:t>povinnosti.</w:t>
      </w:r>
    </w:p>
    <w:p>
      <w:pPr>
        <w:pStyle w:val="Heading2"/>
        <w:spacing w:before="263"/>
        <w:ind w:right="82"/>
      </w:pPr>
      <w:r>
        <w:rPr>
          <w:color w:val="3B3A3B"/>
          <w:w w:val="105"/>
        </w:rPr>
        <w:t>Část</w:t>
      </w:r>
      <w:r>
        <w:rPr>
          <w:color w:val="3B3A3B"/>
          <w:spacing w:val="-7"/>
          <w:w w:val="105"/>
        </w:rPr>
        <w:t> </w:t>
      </w:r>
      <w:r>
        <w:rPr>
          <w:color w:val="3B3A3B"/>
          <w:spacing w:val="-2"/>
          <w:w w:val="105"/>
        </w:rPr>
        <w:t>šestá</w:t>
      </w:r>
    </w:p>
    <w:p>
      <w:pPr>
        <w:spacing w:before="20"/>
        <w:ind w:left="0" w:right="96" w:firstLine="0"/>
        <w:jc w:val="center"/>
        <w:rPr>
          <w:b/>
          <w:sz w:val="23"/>
        </w:rPr>
      </w:pPr>
      <w:r>
        <w:rPr>
          <w:b/>
          <w:color w:val="3B3A3B"/>
          <w:w w:val="105"/>
          <w:sz w:val="23"/>
        </w:rPr>
        <w:t>Ustanovení</w:t>
      </w:r>
      <w:r>
        <w:rPr>
          <w:b/>
          <w:color w:val="3B3A3B"/>
          <w:spacing w:val="-8"/>
          <w:w w:val="105"/>
          <w:sz w:val="23"/>
        </w:rPr>
        <w:t> </w:t>
      </w:r>
      <w:r>
        <w:rPr>
          <w:b/>
          <w:color w:val="3B3A3B"/>
          <w:w w:val="105"/>
          <w:sz w:val="23"/>
        </w:rPr>
        <w:t>společná</w:t>
      </w:r>
      <w:r>
        <w:rPr>
          <w:b/>
          <w:color w:val="3B3A3B"/>
          <w:spacing w:val="-5"/>
          <w:w w:val="105"/>
          <w:sz w:val="23"/>
        </w:rPr>
        <w:t> </w:t>
      </w:r>
      <w:r>
        <w:rPr>
          <w:b/>
          <w:color w:val="3B3A3B"/>
          <w:w w:val="105"/>
          <w:sz w:val="23"/>
        </w:rPr>
        <w:t>a</w:t>
      </w:r>
      <w:r>
        <w:rPr>
          <w:b/>
          <w:color w:val="3B3A3B"/>
          <w:spacing w:val="-12"/>
          <w:w w:val="105"/>
          <w:sz w:val="23"/>
        </w:rPr>
        <w:t> </w:t>
      </w:r>
      <w:r>
        <w:rPr>
          <w:b/>
          <w:color w:val="3B3A3B"/>
          <w:spacing w:val="-2"/>
          <w:w w:val="105"/>
          <w:sz w:val="23"/>
        </w:rPr>
        <w:t>závěrečná</w:t>
      </w:r>
    </w:p>
    <w:p>
      <w:pPr>
        <w:spacing w:before="192"/>
        <w:ind w:left="0" w:right="72" w:firstLine="0"/>
        <w:jc w:val="center"/>
        <w:rPr>
          <w:b/>
          <w:sz w:val="28"/>
        </w:rPr>
      </w:pPr>
      <w:r>
        <w:rPr>
          <w:b/>
          <w:color w:val="3B3A3B"/>
          <w:spacing w:val="-167"/>
          <w:w w:val="104"/>
          <w:sz w:val="28"/>
        </w:rPr>
        <w:t>C</w:t>
      </w:r>
      <w:r>
        <w:rPr>
          <w:rFonts w:ascii="Arial"/>
          <w:color w:val="3B3A3B"/>
          <w:w w:val="95"/>
          <w:position w:val="10"/>
          <w:sz w:val="24"/>
        </w:rPr>
        <w:t>"</w:t>
      </w:r>
      <w:r>
        <w:rPr>
          <w:rFonts w:ascii="Arial"/>
          <w:color w:val="3B3A3B"/>
          <w:spacing w:val="33"/>
          <w:position w:val="10"/>
          <w:sz w:val="24"/>
        </w:rPr>
        <w:t> </w:t>
      </w:r>
      <w:r>
        <w:rPr>
          <w:b/>
          <w:color w:val="3B3A3B"/>
          <w:spacing w:val="-4"/>
          <w:sz w:val="28"/>
        </w:rPr>
        <w:t>l.11</w:t>
      </w:r>
    </w:p>
    <w:p>
      <w:pPr>
        <w:pStyle w:val="ListParagraph"/>
        <w:numPr>
          <w:ilvl w:val="0"/>
          <w:numId w:val="6"/>
        </w:numPr>
        <w:tabs>
          <w:tab w:pos="1587" w:val="left" w:leader="none"/>
          <w:tab w:pos="1589" w:val="left" w:leader="none"/>
        </w:tabs>
        <w:spacing w:line="242" w:lineRule="auto" w:before="119" w:after="0"/>
        <w:ind w:left="1587" w:right="1104" w:hanging="564"/>
        <w:jc w:val="left"/>
        <w:rPr>
          <w:sz w:val="17"/>
        </w:rPr>
      </w:pPr>
      <w:r>
        <w:rPr>
          <w:color w:val="3B3A3B"/>
          <w:sz w:val="24"/>
        </w:rPr>
        <w:t>Nebudou-li</w:t>
      </w:r>
      <w:r>
        <w:rPr>
          <w:color w:val="3B3A3B"/>
          <w:spacing w:val="21"/>
          <w:sz w:val="24"/>
        </w:rPr>
        <w:t> </w:t>
      </w:r>
      <w:r>
        <w:rPr>
          <w:color w:val="3B3A3B"/>
          <w:sz w:val="24"/>
        </w:rPr>
        <w:t>poplatky zaplaceny (odvedeny)</w:t>
      </w:r>
      <w:r>
        <w:rPr>
          <w:color w:val="3B3A3B"/>
          <w:spacing w:val="20"/>
          <w:sz w:val="24"/>
        </w:rPr>
        <w:t> </w:t>
      </w:r>
      <w:r>
        <w:rPr>
          <w:color w:val="3B3A3B"/>
          <w:sz w:val="24"/>
        </w:rPr>
        <w:t>včas</w:t>
      </w:r>
      <w:r>
        <w:rPr>
          <w:color w:val="3B3A3B"/>
          <w:spacing w:val="-1"/>
          <w:sz w:val="24"/>
        </w:rPr>
        <w:t> </w:t>
      </w:r>
      <w:r>
        <w:rPr>
          <w:color w:val="3B3A3B"/>
          <w:sz w:val="24"/>
        </w:rPr>
        <w:t>nebo ve</w:t>
      </w:r>
      <w:r>
        <w:rPr>
          <w:color w:val="3B3A3B"/>
          <w:spacing w:val="-3"/>
          <w:sz w:val="24"/>
        </w:rPr>
        <w:t> </w:t>
      </w:r>
      <w:r>
        <w:rPr>
          <w:color w:val="3B3A3B"/>
          <w:sz w:val="24"/>
        </w:rPr>
        <w:t>správné výši, vyměří správce poplatku poplatek platebním výměrem nebo hromadným předpisným seznamem</w:t>
      </w:r>
      <w:r>
        <w:rPr>
          <w:color w:val="505052"/>
          <w:sz w:val="17"/>
        </w:rPr>
        <w:t>1°.</w:t>
      </w:r>
    </w:p>
    <w:p>
      <w:pPr>
        <w:pStyle w:val="ListParagraph"/>
        <w:numPr>
          <w:ilvl w:val="0"/>
          <w:numId w:val="6"/>
        </w:numPr>
        <w:tabs>
          <w:tab w:pos="1591" w:val="left" w:leader="none"/>
          <w:tab w:pos="1593" w:val="left" w:leader="none"/>
        </w:tabs>
        <w:spacing w:line="247" w:lineRule="auto" w:before="9" w:after="0"/>
        <w:ind w:left="1591" w:right="1104" w:hanging="568"/>
        <w:jc w:val="left"/>
        <w:rPr>
          <w:sz w:val="24"/>
        </w:rPr>
      </w:pPr>
      <w:r>
        <w:rPr>
          <w:color w:val="3B3A3B"/>
          <w:sz w:val="24"/>
        </w:rPr>
        <w:t>Včas</w:t>
      </w:r>
      <w:r>
        <w:rPr>
          <w:color w:val="3B3A3B"/>
          <w:sz w:val="24"/>
        </w:rPr>
        <w:t> nezaplacené</w:t>
      </w:r>
      <w:r>
        <w:rPr>
          <w:color w:val="3B3A3B"/>
          <w:spacing w:val="29"/>
          <w:sz w:val="24"/>
        </w:rPr>
        <w:t> </w:t>
      </w:r>
      <w:r>
        <w:rPr>
          <w:color w:val="3B3A3B"/>
          <w:sz w:val="24"/>
        </w:rPr>
        <w:t>nebo neodvedené</w:t>
      </w:r>
      <w:r>
        <w:rPr>
          <w:color w:val="3B3A3B"/>
          <w:spacing w:val="24"/>
          <w:sz w:val="24"/>
        </w:rPr>
        <w:t> </w:t>
      </w:r>
      <w:r>
        <w:rPr>
          <w:color w:val="3B3A3B"/>
          <w:sz w:val="24"/>
        </w:rPr>
        <w:t>poplatky</w:t>
      </w:r>
      <w:r>
        <w:rPr>
          <w:color w:val="3B3A3B"/>
          <w:spacing w:val="26"/>
          <w:sz w:val="24"/>
        </w:rPr>
        <w:t> </w:t>
      </w:r>
      <w:r>
        <w:rPr>
          <w:color w:val="3B3A3B"/>
          <w:sz w:val="24"/>
        </w:rPr>
        <w:t>nebo část těchto poplatků může správce poplatku zvýšit až na trojnásobek; toto zvýšení je příslušenstvím poplatku.</w:t>
      </w:r>
      <w:r>
        <w:rPr>
          <w:color w:val="3B3A3B"/>
          <w:sz w:val="24"/>
          <w:vertAlign w:val="superscript"/>
        </w:rPr>
        <w:t>11</w:t>
      </w:r>
    </w:p>
    <w:p>
      <w:pPr>
        <w:pStyle w:val="BodyText"/>
        <w:spacing w:before="6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647189</wp:posOffset>
                </wp:positionH>
                <wp:positionV relativeFrom="paragraph">
                  <wp:posOffset>205604</wp:posOffset>
                </wp:positionV>
                <wp:extent cx="1844039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59831pt;margin-top:16.189356pt;width:145.2pt;height:.1pt;mso-position-horizontal-relative:page;mso-position-vertical-relative:paragraph;z-index:-15726592;mso-wrap-distance-left:0;mso-wrap-distance-right:0" id="docshape3" coordorigin="1019,324" coordsize="2904,0" path="m1019,324l3923,324e" filled="false" stroked="true" strokeweight=".7206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7"/>
        <w:ind w:left="1023" w:right="0" w:firstLine="0"/>
        <w:jc w:val="left"/>
        <w:rPr>
          <w:sz w:val="20"/>
        </w:rPr>
      </w:pPr>
      <w:r>
        <w:rPr>
          <w:color w:val="3B3A3B"/>
          <w:sz w:val="20"/>
          <w:vertAlign w:val="superscript"/>
        </w:rPr>
        <w:t>7</w:t>
      </w:r>
      <w:r>
        <w:rPr>
          <w:color w:val="3B3A3B"/>
          <w:spacing w:val="4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§</w:t>
      </w:r>
      <w:r>
        <w:rPr>
          <w:color w:val="3B3A3B"/>
          <w:spacing w:val="-8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14a</w:t>
      </w:r>
      <w:r>
        <w:rPr>
          <w:color w:val="3B3A3B"/>
          <w:spacing w:val="-5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odst.</w:t>
      </w:r>
      <w:r>
        <w:rPr>
          <w:color w:val="3B3A3B"/>
          <w:spacing w:val="17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l</w:t>
      </w:r>
      <w:r>
        <w:rPr>
          <w:color w:val="3B3A3B"/>
          <w:spacing w:val="2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zákona o</w:t>
      </w:r>
      <w:r>
        <w:rPr>
          <w:color w:val="3B3A3B"/>
          <w:spacing w:val="4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místních</w:t>
      </w:r>
      <w:r>
        <w:rPr>
          <w:color w:val="3B3A3B"/>
          <w:spacing w:val="13"/>
          <w:sz w:val="20"/>
          <w:vertAlign w:val="baseline"/>
        </w:rPr>
        <w:t> </w:t>
      </w:r>
      <w:r>
        <w:rPr>
          <w:color w:val="3B3A3B"/>
          <w:spacing w:val="-2"/>
          <w:sz w:val="20"/>
          <w:vertAlign w:val="baseline"/>
        </w:rPr>
        <w:t>poplatcích</w:t>
      </w:r>
    </w:p>
    <w:p>
      <w:pPr>
        <w:spacing w:before="30"/>
        <w:ind w:left="1019" w:right="0" w:firstLine="0"/>
        <w:jc w:val="left"/>
        <w:rPr>
          <w:sz w:val="20"/>
        </w:rPr>
      </w:pPr>
      <w:r>
        <w:rPr>
          <w:color w:val="505052"/>
          <w:sz w:val="20"/>
          <w:vertAlign w:val="superscript"/>
        </w:rPr>
        <w:t>8</w:t>
      </w:r>
      <w:r>
        <w:rPr>
          <w:color w:val="505052"/>
          <w:spacing w:val="5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§</w:t>
      </w:r>
      <w:r>
        <w:rPr>
          <w:color w:val="3B3A3B"/>
          <w:spacing w:val="9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14a</w:t>
      </w:r>
      <w:r>
        <w:rPr>
          <w:color w:val="3B3A3B"/>
          <w:spacing w:val="-8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odst.</w:t>
      </w:r>
      <w:r>
        <w:rPr>
          <w:color w:val="3B3A3B"/>
          <w:spacing w:val="-10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2</w:t>
      </w:r>
      <w:r>
        <w:rPr>
          <w:color w:val="3B3A3B"/>
          <w:spacing w:val="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zákona</w:t>
      </w:r>
      <w:r>
        <w:rPr>
          <w:color w:val="3B3A3B"/>
          <w:spacing w:val="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</w:t>
      </w:r>
      <w:r>
        <w:rPr>
          <w:color w:val="3B3A3B"/>
          <w:spacing w:val="-4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místních</w:t>
      </w:r>
      <w:r>
        <w:rPr>
          <w:color w:val="3B3A3B"/>
          <w:spacing w:val="4"/>
          <w:sz w:val="20"/>
          <w:vertAlign w:val="baseline"/>
        </w:rPr>
        <w:t> </w:t>
      </w:r>
      <w:r>
        <w:rPr>
          <w:color w:val="3B3A3B"/>
          <w:spacing w:val="-2"/>
          <w:sz w:val="20"/>
          <w:vertAlign w:val="baseline"/>
        </w:rPr>
        <w:t>poplatcích</w:t>
      </w:r>
    </w:p>
    <w:p>
      <w:pPr>
        <w:spacing w:before="10"/>
        <w:ind w:left="1023" w:right="0" w:firstLine="0"/>
        <w:jc w:val="left"/>
        <w:rPr>
          <w:sz w:val="20"/>
        </w:rPr>
      </w:pPr>
      <w:r>
        <w:rPr>
          <w:color w:val="3B3A3B"/>
          <w:sz w:val="20"/>
          <w:vertAlign w:val="superscript"/>
        </w:rPr>
        <w:t>9</w:t>
      </w:r>
      <w:r>
        <w:rPr>
          <w:color w:val="3B3A3B"/>
          <w:spacing w:val="-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§</w:t>
      </w:r>
      <w:r>
        <w:rPr>
          <w:color w:val="3B3A3B"/>
          <w:spacing w:val="-1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14a</w:t>
      </w:r>
      <w:r>
        <w:rPr>
          <w:color w:val="3B3A3B"/>
          <w:spacing w:val="-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odst.</w:t>
      </w:r>
      <w:r>
        <w:rPr>
          <w:color w:val="3B3A3B"/>
          <w:spacing w:val="-6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3</w:t>
      </w:r>
      <w:r>
        <w:rPr>
          <w:color w:val="3B3A3B"/>
          <w:spacing w:val="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zákona</w:t>
      </w:r>
      <w:r>
        <w:rPr>
          <w:color w:val="3B3A3B"/>
          <w:spacing w:val="-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</w:t>
      </w:r>
      <w:r>
        <w:rPr>
          <w:color w:val="3B3A3B"/>
          <w:spacing w:val="9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místních</w:t>
      </w:r>
      <w:r>
        <w:rPr>
          <w:color w:val="3B3A3B"/>
          <w:spacing w:val="9"/>
          <w:sz w:val="20"/>
          <w:vertAlign w:val="baseline"/>
        </w:rPr>
        <w:t> </w:t>
      </w:r>
      <w:r>
        <w:rPr>
          <w:color w:val="3B3A3B"/>
          <w:spacing w:val="-2"/>
          <w:sz w:val="20"/>
          <w:vertAlign w:val="baseline"/>
        </w:rPr>
        <w:t>poplatcích</w:t>
      </w:r>
    </w:p>
    <w:p>
      <w:pPr>
        <w:spacing w:before="5"/>
        <w:ind w:left="1028" w:right="0" w:firstLine="0"/>
        <w:jc w:val="left"/>
        <w:rPr>
          <w:sz w:val="20"/>
        </w:rPr>
      </w:pPr>
      <w:r>
        <w:rPr>
          <w:color w:val="505052"/>
          <w:sz w:val="20"/>
          <w:vertAlign w:val="superscript"/>
        </w:rPr>
        <w:t>10</w:t>
      </w:r>
      <w:r>
        <w:rPr>
          <w:color w:val="505052"/>
          <w:spacing w:val="-5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§</w:t>
      </w:r>
      <w:r>
        <w:rPr>
          <w:color w:val="3B3A3B"/>
          <w:spacing w:val="-1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11</w:t>
      </w:r>
      <w:r>
        <w:rPr>
          <w:color w:val="3B3A3B"/>
          <w:spacing w:val="-1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odst.</w:t>
      </w:r>
      <w:r>
        <w:rPr>
          <w:color w:val="3B3A3B"/>
          <w:spacing w:val="-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1</w:t>
      </w:r>
      <w:r>
        <w:rPr>
          <w:color w:val="3B3A3B"/>
          <w:spacing w:val="1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a</w:t>
      </w:r>
      <w:r>
        <w:rPr>
          <w:color w:val="3B3A3B"/>
          <w:spacing w:val="-8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odst.</w:t>
      </w:r>
      <w:r>
        <w:rPr>
          <w:color w:val="3B3A3B"/>
          <w:spacing w:val="-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2</w:t>
      </w:r>
      <w:r>
        <w:rPr>
          <w:color w:val="3B3A3B"/>
          <w:spacing w:val="-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zákona</w:t>
      </w:r>
      <w:r>
        <w:rPr>
          <w:color w:val="3B3A3B"/>
          <w:spacing w:val="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č.</w:t>
      </w:r>
      <w:r>
        <w:rPr>
          <w:color w:val="3B3A3B"/>
          <w:spacing w:val="-10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565/1990</w:t>
      </w:r>
      <w:r>
        <w:rPr>
          <w:color w:val="3B3A3B"/>
          <w:spacing w:val="1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Sb.,</w:t>
      </w:r>
      <w:r>
        <w:rPr>
          <w:color w:val="3B3A3B"/>
          <w:spacing w:val="-5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</w:t>
      </w:r>
      <w:r>
        <w:rPr>
          <w:color w:val="3B3A3B"/>
          <w:spacing w:val="-9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místních</w:t>
      </w:r>
      <w:r>
        <w:rPr>
          <w:color w:val="3B3A3B"/>
          <w:spacing w:val="9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poplatcích</w:t>
      </w:r>
      <w:r>
        <w:rPr>
          <w:color w:val="626262"/>
          <w:sz w:val="20"/>
          <w:vertAlign w:val="baseline"/>
        </w:rPr>
        <w:t>,</w:t>
      </w:r>
      <w:r>
        <w:rPr>
          <w:color w:val="626262"/>
          <w:spacing w:val="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ve</w:t>
      </w:r>
      <w:r>
        <w:rPr>
          <w:color w:val="3B3A3B"/>
          <w:spacing w:val="-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znění</w:t>
      </w:r>
      <w:r>
        <w:rPr>
          <w:color w:val="3B3A3B"/>
          <w:spacing w:val="-1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pozdějších</w:t>
      </w:r>
      <w:r>
        <w:rPr>
          <w:color w:val="3B3A3B"/>
          <w:spacing w:val="12"/>
          <w:sz w:val="20"/>
          <w:vertAlign w:val="baseline"/>
        </w:rPr>
        <w:t> </w:t>
      </w:r>
      <w:r>
        <w:rPr>
          <w:color w:val="3B3A3B"/>
          <w:spacing w:val="-2"/>
          <w:sz w:val="20"/>
          <w:vertAlign w:val="baseline"/>
        </w:rPr>
        <w:t>předpisů</w:t>
      </w:r>
    </w:p>
    <w:p>
      <w:pPr>
        <w:spacing w:before="6"/>
        <w:ind w:left="1028" w:right="0" w:firstLine="0"/>
        <w:jc w:val="left"/>
        <w:rPr>
          <w:sz w:val="20"/>
        </w:rPr>
      </w:pPr>
      <w:r>
        <w:rPr>
          <w:color w:val="505052"/>
          <w:sz w:val="20"/>
          <w:vertAlign w:val="superscript"/>
        </w:rPr>
        <w:t>11</w:t>
      </w:r>
      <w:r>
        <w:rPr>
          <w:color w:val="505052"/>
          <w:spacing w:val="-11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§</w:t>
      </w:r>
      <w:r>
        <w:rPr>
          <w:color w:val="3B3A3B"/>
          <w:spacing w:val="-1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11</w:t>
      </w:r>
      <w:r>
        <w:rPr>
          <w:color w:val="3B3A3B"/>
          <w:spacing w:val="2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odst.</w:t>
      </w:r>
      <w:r>
        <w:rPr>
          <w:color w:val="3B3A3B"/>
          <w:spacing w:val="-8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3</w:t>
      </w:r>
      <w:r>
        <w:rPr>
          <w:color w:val="3B3A3B"/>
          <w:spacing w:val="4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zákona č.</w:t>
      </w:r>
      <w:r>
        <w:rPr>
          <w:color w:val="3B3A3B"/>
          <w:spacing w:val="-13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565/1990</w:t>
      </w:r>
      <w:r>
        <w:rPr>
          <w:color w:val="3B3A3B"/>
          <w:spacing w:val="6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Sb., o</w:t>
      </w:r>
      <w:r>
        <w:rPr>
          <w:color w:val="3B3A3B"/>
          <w:spacing w:val="-11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místních</w:t>
      </w:r>
      <w:r>
        <w:rPr>
          <w:color w:val="3B3A3B"/>
          <w:spacing w:val="5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poplatcích</w:t>
      </w:r>
      <w:r>
        <w:rPr>
          <w:color w:val="626262"/>
          <w:sz w:val="20"/>
          <w:vertAlign w:val="baseline"/>
        </w:rPr>
        <w:t>,</w:t>
      </w:r>
      <w:r>
        <w:rPr>
          <w:color w:val="626262"/>
          <w:spacing w:val="-6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ve</w:t>
      </w:r>
      <w:r>
        <w:rPr>
          <w:color w:val="3B3A3B"/>
          <w:spacing w:val="-5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znění</w:t>
      </w:r>
      <w:r>
        <w:rPr>
          <w:color w:val="3B3A3B"/>
          <w:spacing w:val="4"/>
          <w:sz w:val="20"/>
          <w:vertAlign w:val="baseline"/>
        </w:rPr>
        <w:t> </w:t>
      </w:r>
      <w:r>
        <w:rPr>
          <w:color w:val="3B3A3B"/>
          <w:sz w:val="20"/>
          <w:vertAlign w:val="baseline"/>
        </w:rPr>
        <w:t>pozdějších</w:t>
      </w:r>
      <w:r>
        <w:rPr>
          <w:color w:val="3B3A3B"/>
          <w:spacing w:val="12"/>
          <w:sz w:val="20"/>
          <w:vertAlign w:val="baseline"/>
        </w:rPr>
        <w:t> </w:t>
      </w:r>
      <w:r>
        <w:rPr>
          <w:color w:val="3B3A3B"/>
          <w:spacing w:val="-2"/>
          <w:sz w:val="20"/>
          <w:vertAlign w:val="baseline"/>
        </w:rPr>
        <w:t>předpisů</w:t>
      </w:r>
    </w:p>
    <w:p>
      <w:pPr>
        <w:spacing w:after="0"/>
        <w:jc w:val="left"/>
        <w:rPr>
          <w:sz w:val="20"/>
        </w:rPr>
        <w:sectPr>
          <w:pgSz w:w="12240" w:h="16840"/>
          <w:pgMar w:top="0" w:bottom="280" w:left="0" w:right="180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0"/>
        <w:rPr>
          <w:sz w:val="28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48844</wp:posOffset>
            </wp:positionH>
            <wp:positionV relativeFrom="paragraph">
              <wp:posOffset>-685035</wp:posOffset>
            </wp:positionV>
            <wp:extent cx="561711" cy="131798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11" cy="131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D3D"/>
          <w:spacing w:val="-2"/>
          <w:w w:val="110"/>
        </w:rPr>
        <w:t>Čl.12</w:t>
      </w:r>
    </w:p>
    <w:p>
      <w:pPr>
        <w:spacing w:before="133"/>
        <w:ind w:left="778" w:right="1155" w:firstLine="0"/>
        <w:jc w:val="center"/>
        <w:rPr>
          <w:sz w:val="23"/>
        </w:rPr>
      </w:pPr>
      <w:r>
        <w:rPr>
          <w:color w:val="3D3D3D"/>
          <w:w w:val="105"/>
          <w:sz w:val="23"/>
        </w:rPr>
        <w:t>Tato</w:t>
      </w:r>
      <w:r>
        <w:rPr>
          <w:color w:val="3D3D3D"/>
          <w:spacing w:val="-16"/>
          <w:w w:val="105"/>
          <w:sz w:val="23"/>
        </w:rPr>
        <w:t> </w:t>
      </w:r>
      <w:r>
        <w:rPr>
          <w:color w:val="3D3D3D"/>
          <w:w w:val="105"/>
          <w:sz w:val="23"/>
        </w:rPr>
        <w:t>obecně</w:t>
      </w:r>
      <w:r>
        <w:rPr>
          <w:color w:val="3D3D3D"/>
          <w:spacing w:val="-15"/>
          <w:w w:val="105"/>
          <w:sz w:val="23"/>
        </w:rPr>
        <w:t> </w:t>
      </w:r>
      <w:r>
        <w:rPr>
          <w:color w:val="3D3D3D"/>
          <w:w w:val="105"/>
          <w:sz w:val="23"/>
        </w:rPr>
        <w:t>závazná</w:t>
      </w:r>
      <w:r>
        <w:rPr>
          <w:color w:val="3D3D3D"/>
          <w:spacing w:val="-12"/>
          <w:w w:val="105"/>
          <w:sz w:val="23"/>
        </w:rPr>
        <w:t> </w:t>
      </w:r>
      <w:r>
        <w:rPr>
          <w:color w:val="3D3D3D"/>
          <w:w w:val="105"/>
          <w:sz w:val="23"/>
        </w:rPr>
        <w:t>vyhláška</w:t>
      </w:r>
      <w:r>
        <w:rPr>
          <w:color w:val="3D3D3D"/>
          <w:spacing w:val="-10"/>
          <w:w w:val="105"/>
          <w:sz w:val="23"/>
        </w:rPr>
        <w:t> </w:t>
      </w:r>
      <w:r>
        <w:rPr>
          <w:color w:val="3D3D3D"/>
          <w:w w:val="105"/>
          <w:sz w:val="23"/>
        </w:rPr>
        <w:t>nabývá</w:t>
      </w:r>
      <w:r>
        <w:rPr>
          <w:color w:val="3D3D3D"/>
          <w:spacing w:val="-13"/>
          <w:w w:val="105"/>
          <w:sz w:val="23"/>
        </w:rPr>
        <w:t> </w:t>
      </w:r>
      <w:r>
        <w:rPr>
          <w:color w:val="3D3D3D"/>
          <w:w w:val="105"/>
          <w:sz w:val="23"/>
        </w:rPr>
        <w:t>účinnosti</w:t>
      </w:r>
      <w:r>
        <w:rPr>
          <w:color w:val="3D3D3D"/>
          <w:spacing w:val="-3"/>
          <w:w w:val="105"/>
          <w:sz w:val="23"/>
        </w:rPr>
        <w:t> </w:t>
      </w:r>
      <w:r>
        <w:rPr>
          <w:color w:val="3D3D3D"/>
          <w:w w:val="105"/>
          <w:sz w:val="23"/>
        </w:rPr>
        <w:t>patnáctým</w:t>
      </w:r>
      <w:r>
        <w:rPr>
          <w:color w:val="3D3D3D"/>
          <w:spacing w:val="-2"/>
          <w:w w:val="105"/>
          <w:sz w:val="23"/>
        </w:rPr>
        <w:t> </w:t>
      </w:r>
      <w:r>
        <w:rPr>
          <w:color w:val="3D3D3D"/>
          <w:w w:val="105"/>
          <w:sz w:val="23"/>
        </w:rPr>
        <w:t>dnem</w:t>
      </w:r>
      <w:r>
        <w:rPr>
          <w:color w:val="3D3D3D"/>
          <w:spacing w:val="-8"/>
          <w:w w:val="105"/>
          <w:sz w:val="23"/>
        </w:rPr>
        <w:t> </w:t>
      </w:r>
      <w:r>
        <w:rPr>
          <w:color w:val="3D3D3D"/>
          <w:w w:val="105"/>
          <w:sz w:val="23"/>
        </w:rPr>
        <w:t>ode</w:t>
      </w:r>
      <w:r>
        <w:rPr>
          <w:color w:val="3D3D3D"/>
          <w:spacing w:val="-15"/>
          <w:w w:val="105"/>
          <w:sz w:val="23"/>
        </w:rPr>
        <w:t> </w:t>
      </w:r>
      <w:r>
        <w:rPr>
          <w:color w:val="3D3D3D"/>
          <w:w w:val="105"/>
          <w:sz w:val="23"/>
        </w:rPr>
        <w:t>dne</w:t>
      </w:r>
      <w:r>
        <w:rPr>
          <w:color w:val="3D3D3D"/>
          <w:spacing w:val="-15"/>
          <w:w w:val="105"/>
          <w:sz w:val="23"/>
        </w:rPr>
        <w:t> </w:t>
      </w:r>
      <w:r>
        <w:rPr>
          <w:color w:val="3D3D3D"/>
          <w:w w:val="105"/>
          <w:sz w:val="23"/>
        </w:rPr>
        <w:t>jejího</w:t>
      </w:r>
      <w:r>
        <w:rPr>
          <w:color w:val="3D3D3D"/>
          <w:spacing w:val="-8"/>
          <w:w w:val="105"/>
          <w:sz w:val="23"/>
        </w:rPr>
        <w:t> </w:t>
      </w:r>
      <w:r>
        <w:rPr>
          <w:color w:val="3D3D3D"/>
          <w:spacing w:val="-2"/>
          <w:w w:val="105"/>
          <w:sz w:val="23"/>
        </w:rPr>
        <w:t>vyhlášení.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</w:p>
    <w:p>
      <w:pPr>
        <w:spacing w:after="0"/>
        <w:rPr>
          <w:sz w:val="20"/>
        </w:rPr>
        <w:sectPr>
          <w:pgSz w:w="12240" w:h="16840"/>
          <w:pgMar w:top="320" w:bottom="280" w:left="0" w:right="180"/>
        </w:sectPr>
      </w:pPr>
    </w:p>
    <w:p>
      <w:pPr>
        <w:pStyle w:val="BodyText"/>
        <w:spacing w:before="8"/>
        <w:rPr>
          <w:sz w:val="26"/>
        </w:rPr>
      </w:pPr>
    </w:p>
    <w:p>
      <w:pPr>
        <w:spacing w:line="272" w:lineRule="exact" w:before="0"/>
        <w:ind w:left="1944" w:right="0" w:firstLine="0"/>
        <w:jc w:val="center"/>
        <w:rPr>
          <w:b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4464">
                <wp:simplePos x="0" y="0"/>
                <wp:positionH relativeFrom="page">
                  <wp:posOffset>2440914</wp:posOffset>
                </wp:positionH>
                <wp:positionV relativeFrom="paragraph">
                  <wp:posOffset>-661356</wp:posOffset>
                </wp:positionV>
                <wp:extent cx="3810" cy="81661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810" cy="816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86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116"/>
                              </w:rPr>
                            </w:pPr>
                            <w:r>
                              <w:rPr>
                                <w:i/>
                                <w:color w:val="A3A3A8"/>
                                <w:spacing w:val="-393"/>
                                <w:sz w:val="116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2.197998pt;margin-top:-52.075302pt;width:.3pt;height:64.3pt;mso-position-horizontal-relative:page;mso-position-vertical-relative:paragraph;z-index:-16022016" type="#_x0000_t202" id="docshape4" filled="false" stroked="false">
                <v:textbox inset="0,0,0,0">
                  <w:txbxContent>
                    <w:p>
                      <w:pPr>
                        <w:spacing w:line="1286" w:lineRule="exact" w:before="0"/>
                        <w:ind w:left="0" w:right="0" w:firstLine="0"/>
                        <w:jc w:val="left"/>
                        <w:rPr>
                          <w:i/>
                          <w:sz w:val="116"/>
                        </w:rPr>
                      </w:pPr>
                      <w:r>
                        <w:rPr>
                          <w:i/>
                          <w:color w:val="A3A3A8"/>
                          <w:spacing w:val="-393"/>
                          <w:sz w:val="116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3D3D3D"/>
          <w:spacing w:val="-2"/>
          <w:w w:val="75"/>
          <w:sz w:val="26"/>
        </w:rPr>
        <w:t>··························</w:t>
      </w:r>
      <w:r>
        <w:rPr>
          <w:b/>
          <w:color w:val="706E79"/>
          <w:spacing w:val="-2"/>
          <w:w w:val="75"/>
          <w:sz w:val="26"/>
        </w:rPr>
        <w:t>7\.</w:t>
      </w:r>
      <w:r>
        <w:rPr>
          <w:b/>
          <w:color w:val="3D3D3D"/>
          <w:spacing w:val="-2"/>
          <w:w w:val="75"/>
          <w:sz w:val="26"/>
        </w:rPr>
        <w:t>··</w:t>
      </w:r>
      <w:r>
        <w:rPr>
          <w:b/>
          <w:color w:val="706E79"/>
          <w:spacing w:val="-2"/>
          <w:w w:val="75"/>
          <w:sz w:val="26"/>
        </w:rPr>
        <w:t>7</w:t>
      </w:r>
      <w:r>
        <w:rPr>
          <w:b/>
          <w:color w:val="3D3D3D"/>
          <w:spacing w:val="-2"/>
          <w:w w:val="75"/>
          <w:sz w:val="26"/>
        </w:rPr>
        <w:t>········</w:t>
      </w:r>
    </w:p>
    <w:p>
      <w:pPr>
        <w:spacing w:line="237" w:lineRule="exact" w:before="0"/>
        <w:ind w:left="2005" w:right="0" w:firstLine="0"/>
        <w:jc w:val="center"/>
        <w:rPr>
          <w:b/>
          <w:sz w:val="23"/>
        </w:rPr>
      </w:pPr>
      <w:r>
        <w:rPr>
          <w:b/>
          <w:color w:val="3D3D3D"/>
          <w:spacing w:val="-2"/>
          <w:sz w:val="23"/>
        </w:rPr>
        <w:t>Roman</w:t>
      </w:r>
      <w:r>
        <w:rPr>
          <w:b/>
          <w:color w:val="3D3D3D"/>
          <w:spacing w:val="-31"/>
          <w:sz w:val="23"/>
        </w:rPr>
        <w:t> </w:t>
      </w:r>
      <w:r>
        <w:rPr>
          <w:b/>
          <w:color w:val="3D3D3D"/>
          <w:spacing w:val="-2"/>
          <w:sz w:val="23"/>
        </w:rPr>
        <w:t>;sova-</w:t>
      </w:r>
      <w:r>
        <w:rPr>
          <w:b/>
          <w:color w:val="3D3D3D"/>
          <w:spacing w:val="-10"/>
          <w:sz w:val="23"/>
        </w:rPr>
        <w:t>-</w:t>
      </w:r>
    </w:p>
    <w:p>
      <w:pPr>
        <w:spacing w:before="14"/>
        <w:ind w:left="2005" w:right="93" w:firstLine="0"/>
        <w:jc w:val="center"/>
        <w:rPr>
          <w:b/>
          <w:sz w:val="23"/>
        </w:rPr>
      </w:pPr>
      <w:r>
        <w:rPr>
          <w:b/>
          <w:color w:val="3D3D3D"/>
          <w:spacing w:val="-2"/>
          <w:w w:val="105"/>
          <w:sz w:val="23"/>
        </w:rPr>
        <w:t>starosta</w:t>
      </w:r>
    </w:p>
    <w:p>
      <w:pPr>
        <w:pStyle w:val="BodyText"/>
        <w:spacing w:before="87"/>
        <w:ind w:right="2692"/>
        <w:jc w:val="center"/>
      </w:pPr>
      <w:r>
        <w:rPr/>
        <w:br w:type="column"/>
      </w:r>
      <w:r>
        <w:rPr>
          <w:color w:val="3D3D3D"/>
          <w:spacing w:val="2"/>
          <w:w w:val="118"/>
        </w:rPr>
        <w:t>.................</w:t>
      </w:r>
      <w:r>
        <w:rPr>
          <w:color w:val="3D3D3D"/>
          <w:spacing w:val="-29"/>
          <w:w w:val="118"/>
        </w:rPr>
        <w:t>.</w:t>
      </w:r>
      <w:r>
        <w:rPr>
          <w:rFonts w:ascii="Arial"/>
          <w:color w:val="5952A0"/>
          <w:spacing w:val="-106"/>
          <w:w w:val="104"/>
          <w:position w:val="2"/>
          <w:sz w:val="39"/>
        </w:rPr>
        <w:t>I</w:t>
      </w:r>
      <w:r>
        <w:rPr>
          <w:color w:val="706E79"/>
          <w:spacing w:val="-8"/>
          <w:w w:val="118"/>
        </w:rPr>
        <w:t>1</w:t>
      </w:r>
      <w:r>
        <w:rPr>
          <w:color w:val="3D3D3D"/>
          <w:spacing w:val="2"/>
          <w:w w:val="102"/>
        </w:rPr>
        <w:t>.............</w:t>
      </w:r>
      <w:r>
        <w:rPr>
          <w:color w:val="3D3D3D"/>
          <w:spacing w:val="-12"/>
          <w:w w:val="102"/>
        </w:rPr>
        <w:t>.</w:t>
      </w:r>
      <w:r>
        <w:rPr>
          <w:rFonts w:ascii="Arial"/>
          <w:color w:val="494283"/>
          <w:spacing w:val="-490"/>
          <w:w w:val="600"/>
          <w:position w:val="2"/>
          <w:sz w:val="39"/>
        </w:rPr>
        <w:t>'</w:t>
      </w:r>
      <w:r>
        <w:rPr>
          <w:color w:val="3D3D3D"/>
          <w:spacing w:val="2"/>
          <w:w w:val="102"/>
        </w:rPr>
        <w:t>........</w:t>
      </w:r>
      <w:r>
        <w:rPr>
          <w:color w:val="3D3D3D"/>
          <w:spacing w:val="-15"/>
          <w:w w:val="102"/>
        </w:rPr>
        <w:t>.</w:t>
      </w:r>
      <w:r>
        <w:rPr>
          <w:color w:val="3D3D3D"/>
          <w:spacing w:val="2"/>
          <w:w w:val="102"/>
        </w:rPr>
        <w:t>.</w:t>
      </w:r>
    </w:p>
    <w:p>
      <w:pPr>
        <w:spacing w:line="256" w:lineRule="auto" w:before="11"/>
        <w:ind w:left="729" w:right="3423" w:hanging="9"/>
        <w:jc w:val="center"/>
        <w:rPr>
          <w:b/>
          <w:sz w:val="23"/>
        </w:rPr>
      </w:pPr>
      <w:r>
        <w:rPr>
          <w:b/>
          <w:color w:val="3D3D3D"/>
          <w:w w:val="105"/>
          <w:sz w:val="23"/>
        </w:rPr>
        <w:t>Marie Ottová </w:t>
      </w:r>
      <w:r>
        <w:rPr>
          <w:b/>
          <w:color w:val="3D3D3D"/>
          <w:spacing w:val="-2"/>
          <w:sz w:val="23"/>
        </w:rPr>
        <w:t>místostarostka</w:t>
      </w:r>
    </w:p>
    <w:p>
      <w:pPr>
        <w:spacing w:after="0" w:line="256" w:lineRule="auto"/>
        <w:jc w:val="center"/>
        <w:rPr>
          <w:sz w:val="23"/>
        </w:rPr>
        <w:sectPr>
          <w:type w:val="continuous"/>
          <w:pgSz w:w="12240" w:h="16840"/>
          <w:pgMar w:top="140" w:bottom="280" w:left="0" w:right="180"/>
          <w:cols w:num="2" w:equalWidth="0">
            <w:col w:w="4758" w:space="1643"/>
            <w:col w:w="5659"/>
          </w:cols>
        </w:sect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44"/>
        <w:rPr>
          <w:b/>
          <w:sz w:val="19"/>
        </w:rPr>
      </w:pPr>
    </w:p>
    <w:p>
      <w:pPr>
        <w:spacing w:line="192" w:lineRule="exact" w:before="1"/>
        <w:ind w:left="1065" w:right="0" w:firstLine="0"/>
        <w:jc w:val="left"/>
        <w:rPr>
          <w:b/>
          <w:sz w:val="21"/>
        </w:rPr>
      </w:pPr>
      <w:r>
        <w:rPr>
          <w:color w:val="3D3D3D"/>
          <w:sz w:val="19"/>
        </w:rPr>
        <w:t>Schváleno</w:t>
      </w:r>
      <w:r>
        <w:rPr>
          <w:color w:val="3D3D3D"/>
          <w:spacing w:val="64"/>
          <w:sz w:val="19"/>
        </w:rPr>
        <w:t> </w:t>
      </w:r>
      <w:r>
        <w:rPr>
          <w:color w:val="3D3D3D"/>
          <w:sz w:val="19"/>
        </w:rPr>
        <w:t>zastupitelstvam:</w:t>
      </w:r>
      <w:r>
        <w:rPr>
          <w:color w:val="3D3D3D"/>
          <w:spacing w:val="38"/>
          <w:sz w:val="19"/>
        </w:rPr>
        <w:t>  </w:t>
      </w:r>
      <w:r>
        <w:rPr>
          <w:b/>
          <w:i/>
          <w:color w:val="5952A0"/>
          <w:sz w:val="20"/>
        </w:rPr>
        <w:t>2:S.S</w:t>
      </w:r>
      <w:r>
        <w:rPr>
          <w:b/>
          <w:i/>
          <w:color w:val="A19ED1"/>
          <w:sz w:val="20"/>
        </w:rPr>
        <w:t>-</w:t>
      </w:r>
      <w:r>
        <w:rPr>
          <w:b/>
          <w:i/>
          <w:color w:val="A19ED1"/>
          <w:spacing w:val="33"/>
          <w:sz w:val="20"/>
        </w:rPr>
        <w:t> </w:t>
      </w:r>
      <w:r>
        <w:rPr>
          <w:b/>
          <w:color w:val="5952A0"/>
          <w:spacing w:val="-2"/>
          <w:sz w:val="21"/>
        </w:rPr>
        <w:t>7ť),12.</w:t>
      </w:r>
    </w:p>
    <w:p>
      <w:pPr>
        <w:tabs>
          <w:tab w:pos="2696" w:val="left" w:leader="none"/>
        </w:tabs>
        <w:spacing w:line="239" w:lineRule="exact" w:before="0"/>
        <w:ind w:left="1068" w:right="0" w:firstLine="0"/>
        <w:jc w:val="left"/>
        <w:rPr>
          <w:i/>
          <w:sz w:val="3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4936349</wp:posOffset>
                </wp:positionH>
                <wp:positionV relativeFrom="paragraph">
                  <wp:posOffset>36014</wp:posOffset>
                </wp:positionV>
                <wp:extent cx="1645920" cy="62293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645920" cy="622935"/>
                          <a:chExt cx="1645920" cy="6229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105" y="0"/>
                            <a:ext cx="1639570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9570" h="622935">
                                <a:moveTo>
                                  <a:pt x="0" y="561364"/>
                                </a:moveTo>
                                <a:lnTo>
                                  <a:pt x="0" y="0"/>
                                </a:lnTo>
                              </a:path>
                              <a:path w="1639570" h="622935">
                                <a:moveTo>
                                  <a:pt x="1617974" y="622382"/>
                                </a:moveTo>
                                <a:lnTo>
                                  <a:pt x="1617974" y="73221"/>
                                </a:lnTo>
                              </a:path>
                              <a:path w="1639570" h="622935">
                                <a:moveTo>
                                  <a:pt x="3052" y="48814"/>
                                </a:moveTo>
                                <a:lnTo>
                                  <a:pt x="1639344" y="48814"/>
                                </a:lnTo>
                              </a:path>
                            </a:pathLst>
                          </a:custGeom>
                          <a:ln w="12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211" y="54916"/>
                            <a:ext cx="1605915" cy="567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42"/>
                                <w:ind w:left="435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A3A3A8"/>
                                  <w:w w:val="125"/>
                                  <w:sz w:val="16"/>
                                </w:rPr>
                                <w:t>OBEC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3A3A8"/>
                                  <w:spacing w:val="1"/>
                                  <w:w w:val="1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3A3A8"/>
                                  <w:spacing w:val="-2"/>
                                  <w:w w:val="125"/>
                                  <w:sz w:val="16"/>
                                </w:rPr>
                                <w:t>PODLEŠÍN</w:t>
                              </w:r>
                            </w:p>
                            <w:p>
                              <w:pPr>
                                <w:spacing w:line="149" w:lineRule="exact" w:before="0"/>
                                <w:ind w:left="193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09095"/>
                                  <w:w w:val="130"/>
                                  <w:sz w:val="16"/>
                                </w:rPr>
                                <w:t>273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095"/>
                                  <w:spacing w:val="62"/>
                                  <w:w w:val="1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3A3A8"/>
                                  <w:w w:val="130"/>
                                  <w:sz w:val="16"/>
                                </w:rPr>
                                <w:t>25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3A3A8"/>
                                  <w:spacing w:val="47"/>
                                  <w:w w:val="1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3A3A8"/>
                                  <w:spacing w:val="-2"/>
                                  <w:w w:val="130"/>
                                  <w:sz w:val="16"/>
                                </w:rPr>
                                <w:t>ZVOLENĚVES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8" w:right="0" w:firstLine="0"/>
                                <w:jc w:val="center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A3A3A8"/>
                                  <w:w w:val="110"/>
                                  <w:sz w:val="15"/>
                                </w:rPr>
                                <w:t>okr.</w:t>
                              </w:r>
                              <w:r>
                                <w:rPr>
                                  <w:rFonts w:ascii="Arial"/>
                                  <w:color w:val="A3A3A8"/>
                                  <w:spacing w:val="-9"/>
                                  <w:w w:val="1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A3A3A8"/>
                                  <w:spacing w:val="-2"/>
                                  <w:w w:val="110"/>
                                  <w:sz w:val="15"/>
                                </w:rPr>
                                <w:t>Kladno</w:t>
                              </w:r>
                            </w:p>
                            <w:p>
                              <w:pPr>
                                <w:tabs>
                                  <w:tab w:pos="467" w:val="left" w:leader="none"/>
                                </w:tabs>
                                <w:spacing w:line="144" w:lineRule="exact" w:before="0"/>
                                <w:ind w:left="105" w:right="0" w:firstLine="0"/>
                                <w:jc w:val="left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A3A3A8"/>
                                  <w:spacing w:val="-10"/>
                                  <w:w w:val="110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A3A3A8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909095"/>
                                  <w:w w:val="110"/>
                                  <w:sz w:val="15"/>
                                </w:rPr>
                                <w:t>Tel./fax: </w:t>
                              </w:r>
                              <w:r>
                                <w:rPr>
                                  <w:rFonts w:ascii="Arial"/>
                                  <w:color w:val="A3A3A8"/>
                                  <w:w w:val="110"/>
                                  <w:sz w:val="15"/>
                                </w:rPr>
                                <w:t>312</w:t>
                              </w:r>
                              <w:r>
                                <w:rPr>
                                  <w:rFonts w:ascii="Arial"/>
                                  <w:color w:val="A3A3A8"/>
                                  <w:spacing w:val="1"/>
                                  <w:w w:val="1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A3A3A8"/>
                                  <w:w w:val="110"/>
                                  <w:sz w:val="15"/>
                                </w:rPr>
                                <w:t>583</w:t>
                              </w:r>
                              <w:r>
                                <w:rPr>
                                  <w:rFonts w:ascii="Arial"/>
                                  <w:color w:val="A3A3A8"/>
                                  <w:spacing w:val="28"/>
                                  <w:w w:val="1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A3A3A8"/>
                                  <w:spacing w:val="-5"/>
                                  <w:w w:val="110"/>
                                  <w:sz w:val="15"/>
                                </w:rPr>
                                <w:t>121</w:t>
                              </w:r>
                            </w:p>
                            <w:p>
                              <w:pPr>
                                <w:spacing w:line="211" w:lineRule="auto" w:before="0"/>
                                <w:ind w:left="29" w:right="0" w:firstLine="0"/>
                                <w:jc w:val="left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909095"/>
                                  <w:sz w:val="15"/>
                                  <w:u w:val="thick" w:color="A3A3A8"/>
                                </w:rPr>
                                <w:t>IC0:</w:t>
                              </w:r>
                              <w:r>
                                <w:rPr>
                                  <w:rFonts w:ascii="Arial" w:hAnsi="Arial"/>
                                  <w:color w:val="909095"/>
                                  <w:spacing w:val="14"/>
                                  <w:sz w:val="15"/>
                                  <w:u w:val="thick" w:color="A3A3A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909095"/>
                                  <w:sz w:val="15"/>
                                  <w:u w:val="thick" w:color="A3A3A8"/>
                                </w:rPr>
                                <w:t>00234818,</w:t>
                              </w:r>
                              <w:r>
                                <w:rPr>
                                  <w:rFonts w:ascii="Arial" w:hAnsi="Arial"/>
                                  <w:color w:val="909095"/>
                                  <w:spacing w:val="35"/>
                                  <w:sz w:val="15"/>
                                  <w:u w:val="thick" w:color="A3A3A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3A3A8"/>
                                  <w:sz w:val="15"/>
                                  <w:u w:val="thick" w:color="A3A3A8"/>
                                </w:rPr>
                                <w:t>DIČ:</w:t>
                              </w:r>
                              <w:r>
                                <w:rPr>
                                  <w:rFonts w:ascii="Arial" w:hAnsi="Arial"/>
                                  <w:color w:val="A3A3A8"/>
                                  <w:spacing w:val="34"/>
                                  <w:sz w:val="15"/>
                                  <w:u w:val="thick" w:color="A3A3A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3A3A8"/>
                                  <w:spacing w:val="-2"/>
                                  <w:sz w:val="15"/>
                                  <w:u w:val="thick" w:color="A3A3A8"/>
                                </w:rPr>
                                <w:t>czoo2</w:t>
                              </w:r>
                              <w:r>
                                <w:rPr>
                                  <w:rFonts w:ascii="Arial" w:hAnsi="Arial"/>
                                  <w:color w:val="A3A3A8"/>
                                  <w:spacing w:val="-2"/>
                                  <w:position w:val="-4"/>
                                  <w:sz w:val="15"/>
                                  <w:u w:val="thick" w:color="A3A3A8"/>
                                </w:rPr>
                                <w:t>34818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8.688904pt;margin-top:2.835773pt;width:129.6pt;height:49.05pt;mso-position-horizontal-relative:page;mso-position-vertical-relative:paragraph;z-index:15732224" id="docshapegroup5" coordorigin="7774,57" coordsize="2592,981">
                <v:shape style="position:absolute;left:7783;top:56;width:2582;height:981" id="docshape6" coordorigin="7783,57" coordsize="2582,981" path="m7783,941l7783,57m10331,1037l10331,172m7788,134l10365,134e" filled="false" stroked="true" strokeweight=".961209pt" strokecolor="#000000">
                  <v:path arrowok="t"/>
                  <v:stroke dashstyle="solid"/>
                </v:shape>
                <v:shape style="position:absolute;left:7793;top:143;width:2529;height:894" type="#_x0000_t202" id="docshape7" filled="false" stroked="false">
                  <v:textbox inset="0,0,0,0">
                    <w:txbxContent>
                      <w:p>
                        <w:pPr>
                          <w:spacing w:line="164" w:lineRule="exact" w:before="42"/>
                          <w:ind w:left="435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A3A3A8"/>
                            <w:w w:val="125"/>
                            <w:sz w:val="16"/>
                          </w:rPr>
                          <w:t>OBEC</w:t>
                        </w:r>
                        <w:r>
                          <w:rPr>
                            <w:rFonts w:ascii="Arial" w:hAnsi="Arial"/>
                            <w:b/>
                            <w:color w:val="A3A3A8"/>
                            <w:spacing w:val="1"/>
                            <w:w w:val="12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A3A3A8"/>
                            <w:spacing w:val="-2"/>
                            <w:w w:val="125"/>
                            <w:sz w:val="16"/>
                          </w:rPr>
                          <w:t>PODLEŠÍN</w:t>
                        </w:r>
                      </w:p>
                      <w:p>
                        <w:pPr>
                          <w:spacing w:line="149" w:lineRule="exact" w:before="0"/>
                          <w:ind w:left="193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09095"/>
                            <w:w w:val="130"/>
                            <w:sz w:val="16"/>
                          </w:rPr>
                          <w:t>273</w:t>
                        </w:r>
                        <w:r>
                          <w:rPr>
                            <w:rFonts w:ascii="Arial" w:hAnsi="Arial"/>
                            <w:b/>
                            <w:color w:val="909095"/>
                            <w:spacing w:val="62"/>
                            <w:w w:val="13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A3A3A8"/>
                            <w:w w:val="130"/>
                            <w:sz w:val="16"/>
                          </w:rPr>
                          <w:t>25</w:t>
                        </w:r>
                        <w:r>
                          <w:rPr>
                            <w:rFonts w:ascii="Arial" w:hAnsi="Arial"/>
                            <w:b/>
                            <w:color w:val="A3A3A8"/>
                            <w:spacing w:val="47"/>
                            <w:w w:val="13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A3A3A8"/>
                            <w:spacing w:val="-2"/>
                            <w:w w:val="130"/>
                            <w:sz w:val="16"/>
                          </w:rPr>
                          <w:t>ZVOLENĚVES</w:t>
                        </w:r>
                      </w:p>
                      <w:p>
                        <w:pPr>
                          <w:spacing w:line="145" w:lineRule="exact" w:before="0"/>
                          <w:ind w:left="8" w:right="0" w:firstLine="0"/>
                          <w:jc w:val="center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A3A3A8"/>
                            <w:w w:val="110"/>
                            <w:sz w:val="15"/>
                          </w:rPr>
                          <w:t>okr.</w:t>
                        </w:r>
                        <w:r>
                          <w:rPr>
                            <w:rFonts w:ascii="Arial"/>
                            <w:color w:val="A3A3A8"/>
                            <w:spacing w:val="-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A3A3A8"/>
                            <w:spacing w:val="-2"/>
                            <w:w w:val="110"/>
                            <w:sz w:val="15"/>
                          </w:rPr>
                          <w:t>Kladno</w:t>
                        </w:r>
                      </w:p>
                      <w:p>
                        <w:pPr>
                          <w:tabs>
                            <w:tab w:pos="467" w:val="left" w:leader="none"/>
                          </w:tabs>
                          <w:spacing w:line="144" w:lineRule="exact" w:before="0"/>
                          <w:ind w:left="105" w:right="0" w:firstLine="0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A3A3A8"/>
                            <w:spacing w:val="-10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rFonts w:ascii="Arial"/>
                            <w:color w:val="A3A3A8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909095"/>
                            <w:w w:val="110"/>
                            <w:sz w:val="15"/>
                          </w:rPr>
                          <w:t>Tel./fax: </w:t>
                        </w:r>
                        <w:r>
                          <w:rPr>
                            <w:rFonts w:ascii="Arial"/>
                            <w:color w:val="A3A3A8"/>
                            <w:w w:val="110"/>
                            <w:sz w:val="15"/>
                          </w:rPr>
                          <w:t>312</w:t>
                        </w:r>
                        <w:r>
                          <w:rPr>
                            <w:rFonts w:ascii="Arial"/>
                            <w:color w:val="A3A3A8"/>
                            <w:spacing w:val="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A3A3A8"/>
                            <w:w w:val="110"/>
                            <w:sz w:val="15"/>
                          </w:rPr>
                          <w:t>583</w:t>
                        </w:r>
                        <w:r>
                          <w:rPr>
                            <w:rFonts w:ascii="Arial"/>
                            <w:color w:val="A3A3A8"/>
                            <w:spacing w:val="2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A3A3A8"/>
                            <w:spacing w:val="-5"/>
                            <w:w w:val="110"/>
                            <w:sz w:val="15"/>
                          </w:rPr>
                          <w:t>121</w:t>
                        </w:r>
                      </w:p>
                      <w:p>
                        <w:pPr>
                          <w:spacing w:line="211" w:lineRule="auto" w:before="0"/>
                          <w:ind w:left="29" w:right="0" w:firstLine="0"/>
                          <w:jc w:val="lef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909095"/>
                            <w:sz w:val="15"/>
                            <w:u w:val="thick" w:color="A3A3A8"/>
                          </w:rPr>
                          <w:t>IC0:</w:t>
                        </w:r>
                        <w:r>
                          <w:rPr>
                            <w:rFonts w:ascii="Arial" w:hAnsi="Arial"/>
                            <w:color w:val="909095"/>
                            <w:spacing w:val="14"/>
                            <w:sz w:val="15"/>
                            <w:u w:val="thick" w:color="A3A3A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909095"/>
                            <w:sz w:val="15"/>
                            <w:u w:val="thick" w:color="A3A3A8"/>
                          </w:rPr>
                          <w:t>00234818,</w:t>
                        </w:r>
                        <w:r>
                          <w:rPr>
                            <w:rFonts w:ascii="Arial" w:hAnsi="Arial"/>
                            <w:color w:val="909095"/>
                            <w:spacing w:val="35"/>
                            <w:sz w:val="15"/>
                            <w:u w:val="thick" w:color="A3A3A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3A3A8"/>
                            <w:sz w:val="15"/>
                            <w:u w:val="thick" w:color="A3A3A8"/>
                          </w:rPr>
                          <w:t>DIČ:</w:t>
                        </w:r>
                        <w:r>
                          <w:rPr>
                            <w:rFonts w:ascii="Arial" w:hAnsi="Arial"/>
                            <w:color w:val="A3A3A8"/>
                            <w:spacing w:val="34"/>
                            <w:sz w:val="15"/>
                            <w:u w:val="thick" w:color="A3A3A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3A3A8"/>
                            <w:spacing w:val="-2"/>
                            <w:sz w:val="15"/>
                            <w:u w:val="thick" w:color="A3A3A8"/>
                          </w:rPr>
                          <w:t>czoo2</w:t>
                        </w:r>
                        <w:r>
                          <w:rPr>
                            <w:rFonts w:ascii="Arial" w:hAnsi="Arial"/>
                            <w:color w:val="A3A3A8"/>
                            <w:spacing w:val="-2"/>
                            <w:position w:val="-4"/>
                            <w:sz w:val="15"/>
                            <w:u w:val="thick" w:color="A3A3A8"/>
                          </w:rPr>
                          <w:t>34818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D3D3D"/>
          <w:sz w:val="19"/>
        </w:rPr>
        <w:t>Datum</w:t>
      </w:r>
      <w:r>
        <w:rPr>
          <w:color w:val="3D3D3D"/>
          <w:spacing w:val="23"/>
          <w:sz w:val="19"/>
        </w:rPr>
        <w:t> </w:t>
      </w:r>
      <w:r>
        <w:rPr>
          <w:color w:val="3D3D3D"/>
          <w:spacing w:val="-2"/>
          <w:sz w:val="19"/>
        </w:rPr>
        <w:t>vyvěšení:</w:t>
      </w:r>
      <w:r>
        <w:rPr>
          <w:color w:val="3D3D3D"/>
          <w:sz w:val="19"/>
        </w:rPr>
        <w:tab/>
      </w:r>
      <w:r>
        <w:rPr>
          <w:color w:val="494283"/>
          <w:sz w:val="34"/>
        </w:rPr>
        <w:t>6</w:t>
      </w:r>
      <w:r>
        <w:rPr>
          <w:color w:val="827CC8"/>
          <w:sz w:val="34"/>
        </w:rPr>
        <w:t>.</w:t>
      </w:r>
      <w:r>
        <w:rPr>
          <w:color w:val="827CC8"/>
          <w:spacing w:val="-44"/>
          <w:sz w:val="34"/>
        </w:rPr>
        <w:t> </w:t>
      </w:r>
      <w:r>
        <w:rPr>
          <w:color w:val="5952A0"/>
          <w:sz w:val="34"/>
        </w:rPr>
        <w:t>6</w:t>
      </w:r>
      <w:r>
        <w:rPr>
          <w:color w:val="827CC8"/>
          <w:sz w:val="34"/>
        </w:rPr>
        <w:t>.</w:t>
      </w:r>
      <w:r>
        <w:rPr>
          <w:color w:val="827CC8"/>
          <w:spacing w:val="20"/>
          <w:sz w:val="34"/>
        </w:rPr>
        <w:t> </w:t>
      </w:r>
      <w:r>
        <w:rPr>
          <w:i/>
          <w:color w:val="5952A0"/>
          <w:spacing w:val="-4"/>
          <w:sz w:val="31"/>
        </w:rPr>
        <w:t>2</w:t>
      </w:r>
      <w:r>
        <w:rPr>
          <w:rFonts w:ascii="Arial" w:hAnsi="Arial"/>
          <w:i/>
          <w:color w:val="5952A0"/>
          <w:spacing w:val="-4"/>
          <w:position w:val="-4"/>
          <w:sz w:val="17"/>
        </w:rPr>
        <w:t>0</w:t>
      </w:r>
      <w:r>
        <w:rPr>
          <w:i/>
          <w:color w:val="5952A0"/>
          <w:spacing w:val="-4"/>
          <w:sz w:val="27"/>
        </w:rPr>
        <w:t>1</w:t>
      </w:r>
      <w:r>
        <w:rPr>
          <w:i/>
          <w:color w:val="5952A0"/>
          <w:spacing w:val="-4"/>
          <w:sz w:val="31"/>
        </w:rPr>
        <w:t>L</w:t>
      </w:r>
    </w:p>
    <w:p>
      <w:pPr>
        <w:spacing w:after="0" w:line="239" w:lineRule="exact"/>
        <w:jc w:val="left"/>
        <w:rPr>
          <w:sz w:val="31"/>
        </w:rPr>
        <w:sectPr>
          <w:type w:val="continuous"/>
          <w:pgSz w:w="12240" w:h="16840"/>
          <w:pgMar w:top="140" w:bottom="280" w:left="0" w:right="180"/>
        </w:sectPr>
      </w:pPr>
    </w:p>
    <w:p>
      <w:pPr>
        <w:spacing w:line="264" w:lineRule="auto" w:before="53"/>
        <w:ind w:left="1065" w:right="38" w:hanging="1"/>
        <w:jc w:val="left"/>
        <w:rPr>
          <w:sz w:val="19"/>
        </w:rPr>
      </w:pPr>
      <w:r>
        <w:rPr>
          <w:color w:val="3D3D3D"/>
          <w:w w:val="105"/>
          <w:sz w:val="19"/>
        </w:rPr>
        <w:t>Datum sejmutí: </w:t>
      </w:r>
      <w:r>
        <w:rPr>
          <w:color w:val="3D3D3D"/>
          <w:spacing w:val="-2"/>
          <w:w w:val="105"/>
          <w:sz w:val="19"/>
        </w:rPr>
        <w:t>Nabytí</w:t>
      </w:r>
      <w:r>
        <w:rPr>
          <w:color w:val="3D3D3D"/>
          <w:spacing w:val="-11"/>
          <w:w w:val="105"/>
          <w:sz w:val="19"/>
        </w:rPr>
        <w:t> </w:t>
      </w:r>
      <w:r>
        <w:rPr>
          <w:color w:val="3D3D3D"/>
          <w:spacing w:val="-2"/>
          <w:w w:val="105"/>
          <w:sz w:val="19"/>
        </w:rPr>
        <w:t>účinnosti:</w:t>
      </w:r>
    </w:p>
    <w:p>
      <w:pPr>
        <w:spacing w:line="291" w:lineRule="exact" w:before="0"/>
        <w:ind w:left="1064" w:right="0" w:firstLine="0"/>
        <w:jc w:val="left"/>
        <w:rPr>
          <w:sz w:val="18"/>
        </w:rPr>
      </w:pPr>
      <w:r>
        <w:rPr/>
        <w:br w:type="column"/>
      </w:r>
      <w:r>
        <w:rPr>
          <w:color w:val="C8C8CC"/>
          <w:w w:val="75"/>
          <w:sz w:val="11"/>
        </w:rPr>
        <w:t>I</w:t>
      </w:r>
      <w:r>
        <w:rPr>
          <w:color w:val="C8C8CC"/>
          <w:spacing w:val="57"/>
          <w:sz w:val="11"/>
        </w:rPr>
        <w:t>  </w:t>
      </w:r>
      <w:r>
        <w:rPr>
          <w:rFonts w:ascii="Arial"/>
          <w:color w:val="A3A3A8"/>
          <w:w w:val="85"/>
          <w:sz w:val="26"/>
        </w:rPr>
        <w:t>,</w:t>
      </w:r>
      <w:r>
        <w:rPr>
          <w:rFonts w:ascii="Arial"/>
          <w:color w:val="C8C8CC"/>
          <w:w w:val="85"/>
          <w:sz w:val="26"/>
        </w:rPr>
        <w:t>q</w:t>
      </w:r>
      <w:r>
        <w:rPr>
          <w:rFonts w:ascii="Arial"/>
          <w:color w:val="C8C8CC"/>
          <w:spacing w:val="70"/>
          <w:sz w:val="26"/>
        </w:rPr>
        <w:t> </w:t>
      </w:r>
      <w:r>
        <w:rPr>
          <w:rFonts w:ascii="Arial"/>
          <w:color w:val="C8C8CC"/>
          <w:w w:val="75"/>
          <w:sz w:val="26"/>
        </w:rPr>
        <w:t>')</w:t>
      </w:r>
      <w:r>
        <w:rPr>
          <w:rFonts w:ascii="Arial"/>
          <w:color w:val="C8C8CC"/>
          <w:spacing w:val="1"/>
          <w:sz w:val="26"/>
        </w:rPr>
        <w:t> </w:t>
      </w:r>
      <w:r>
        <w:rPr>
          <w:color w:val="C8C8CC"/>
          <w:spacing w:val="-2"/>
          <w:w w:val="75"/>
          <w:sz w:val="18"/>
        </w:rPr>
        <w:t>7.,.-</w:t>
      </w:r>
    </w:p>
    <w:sectPr>
      <w:type w:val="continuous"/>
      <w:pgSz w:w="12240" w:h="16840"/>
      <w:pgMar w:top="140" w:bottom="280" w:left="0" w:right="180"/>
      <w:cols w:num="2" w:equalWidth="0">
        <w:col w:w="2471" w:space="895"/>
        <w:col w:w="86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1722" w:hanging="3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D3D3D"/>
        <w:spacing w:val="-1"/>
        <w:w w:val="107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754" w:hanging="3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788" w:hanging="3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822" w:hanging="3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856" w:hanging="3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890" w:hanging="3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924" w:hanging="3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958" w:hanging="3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992" w:hanging="366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1587" w:hanging="5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B3A3B"/>
        <w:spacing w:val="0"/>
        <w:w w:val="101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628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676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724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772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82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868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916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964" w:hanging="566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1595" w:hanging="5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B3A3B"/>
        <w:spacing w:val="0"/>
        <w:w w:val="103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881" w:hanging="4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B3A3B"/>
        <w:spacing w:val="-1"/>
        <w:w w:val="104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011" w:hanging="4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142" w:hanging="4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273" w:hanging="4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404" w:hanging="4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535" w:hanging="4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666" w:hanging="4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797" w:hanging="4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1573" w:hanging="574"/>
        <w:jc w:val="left"/>
      </w:pPr>
      <w:rPr>
        <w:rFonts w:hint="default"/>
        <w:spacing w:val="0"/>
        <w:w w:val="10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628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676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724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772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82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868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916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964" w:hanging="57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1544" w:hanging="5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B494B"/>
        <w:spacing w:val="0"/>
        <w:w w:val="101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592" w:hanging="54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644" w:hanging="54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696" w:hanging="54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748" w:hanging="54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800" w:hanging="54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852" w:hanging="54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904" w:hanging="54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956" w:hanging="545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475" w:hanging="569"/>
        <w:jc w:val="left"/>
      </w:pPr>
      <w:rPr>
        <w:rFonts w:hint="default"/>
        <w:spacing w:val="0"/>
        <w:w w:val="100"/>
        <w:lang w:val="cs-CZ" w:eastAsia="en-US" w:bidi="ar-SA"/>
      </w:rPr>
    </w:lvl>
    <w:lvl w:ilvl="1">
      <w:start w:val="1"/>
      <w:numFmt w:val="decimal"/>
      <w:lvlText w:val="(%2)"/>
      <w:lvlJc w:val="left"/>
      <w:pPr>
        <w:ind w:left="1567" w:hanging="569"/>
        <w:jc w:val="left"/>
      </w:pPr>
      <w:rPr>
        <w:rFonts w:hint="default"/>
        <w:spacing w:val="0"/>
        <w:w w:val="103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26" w:hanging="56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93" w:hanging="56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060" w:hanging="56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226" w:hanging="56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393" w:hanging="56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560" w:hanging="56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726" w:hanging="569"/>
      </w:pPr>
      <w:rPr>
        <w:rFonts w:hint="default"/>
        <w:lang w:val="cs-CZ" w:eastAsia="en-US" w:bidi="ar-SA"/>
      </w:rPr>
    </w:lvl>
  </w:abstractNum>
  <w:num w:numId="2">
    <w:abstractNumId w:val="1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544" w:hanging="564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line="258" w:lineRule="exact"/>
      <w:jc w:val="right"/>
    </w:pPr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2024-12-11T16:49:39Z</dcterms:created>
  <dcterms:modified xsi:type="dcterms:W3CDTF">2024-12-11T16:49:39Z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