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42164" w14:textId="77777777" w:rsidR="009132D8" w:rsidRDefault="009132D8" w:rsidP="009132D8">
      <w:pPr>
        <w:rPr>
          <w:color w:val="auto"/>
        </w:rPr>
      </w:pPr>
    </w:p>
    <w:p w14:paraId="4241B8DE" w14:textId="77777777" w:rsidR="00384276" w:rsidRDefault="00384276" w:rsidP="009132D8">
      <w:pPr>
        <w:rPr>
          <w:color w:val="auto"/>
        </w:rPr>
      </w:pPr>
    </w:p>
    <w:p w14:paraId="6E5DF7AF" w14:textId="77777777" w:rsidR="00384276" w:rsidRPr="00A976E9" w:rsidRDefault="00384276" w:rsidP="009132D8">
      <w:pPr>
        <w:rPr>
          <w:color w:val="auto"/>
        </w:rPr>
      </w:pPr>
    </w:p>
    <w:p w14:paraId="25F3E904" w14:textId="77777777" w:rsidR="009132D8" w:rsidRDefault="009132D8" w:rsidP="009132D8">
      <w:pPr>
        <w:rPr>
          <w:color w:val="auto"/>
        </w:rPr>
      </w:pPr>
    </w:p>
    <w:p w14:paraId="193EFC6C" w14:textId="77777777" w:rsidR="00087C71" w:rsidRDefault="00087C71" w:rsidP="009132D8">
      <w:pPr>
        <w:rPr>
          <w:color w:val="auto"/>
        </w:rPr>
      </w:pPr>
    </w:p>
    <w:p w14:paraId="20667708" w14:textId="7BD628DF" w:rsidR="00384276" w:rsidRPr="00962309" w:rsidRDefault="00681FBB" w:rsidP="00AA4343">
      <w:pPr>
        <w:pStyle w:val="ZhlavBrno"/>
        <w:spacing w:line="360" w:lineRule="auto"/>
        <w:ind w:left="0"/>
        <w:rPr>
          <w:color w:val="DA2128"/>
          <w:sz w:val="28"/>
          <w:szCs w:val="28"/>
        </w:rPr>
      </w:pPr>
      <w:r w:rsidRPr="00962309">
        <w:rPr>
          <w:color w:val="DA2128"/>
          <w:sz w:val="28"/>
          <w:szCs w:val="28"/>
        </w:rPr>
        <w:t>O</w:t>
      </w:r>
      <w:r w:rsidR="00965AB3" w:rsidRPr="00962309">
        <w:rPr>
          <w:color w:val="DA2128"/>
          <w:sz w:val="28"/>
          <w:szCs w:val="28"/>
        </w:rPr>
        <w:t>becně závazná vyhláška</w:t>
      </w:r>
      <w:r w:rsidR="002F54DA" w:rsidRPr="00962309">
        <w:rPr>
          <w:color w:val="DA2128"/>
          <w:sz w:val="28"/>
          <w:szCs w:val="28"/>
        </w:rPr>
        <w:t xml:space="preserve"> č.</w:t>
      </w:r>
      <w:r w:rsidR="0024133C" w:rsidRPr="00962309">
        <w:rPr>
          <w:color w:val="DA2128"/>
          <w:sz w:val="28"/>
          <w:szCs w:val="28"/>
        </w:rPr>
        <w:t xml:space="preserve"> </w:t>
      </w:r>
      <w:r w:rsidR="00B761E8">
        <w:rPr>
          <w:color w:val="DA2128"/>
          <w:sz w:val="28"/>
          <w:szCs w:val="28"/>
        </w:rPr>
        <w:t>21</w:t>
      </w:r>
      <w:r w:rsidR="00D01B13" w:rsidRPr="00962309">
        <w:rPr>
          <w:color w:val="DA2128"/>
          <w:sz w:val="28"/>
          <w:szCs w:val="28"/>
        </w:rPr>
        <w:t>/</w:t>
      </w:r>
      <w:r w:rsidR="002F54DA" w:rsidRPr="00962309">
        <w:rPr>
          <w:color w:val="DA2128"/>
          <w:sz w:val="28"/>
          <w:szCs w:val="28"/>
        </w:rPr>
        <w:t>202</w:t>
      </w:r>
      <w:r w:rsidR="000915E7" w:rsidRPr="00962309">
        <w:rPr>
          <w:color w:val="DA2128"/>
          <w:sz w:val="28"/>
          <w:szCs w:val="28"/>
        </w:rPr>
        <w:t>5</w:t>
      </w:r>
      <w:r w:rsidR="00D41846" w:rsidRPr="00962309">
        <w:rPr>
          <w:color w:val="DA2128"/>
          <w:sz w:val="28"/>
          <w:szCs w:val="28"/>
        </w:rPr>
        <w:t>,</w:t>
      </w:r>
    </w:p>
    <w:p w14:paraId="15F11F70" w14:textId="77777777" w:rsidR="00384276" w:rsidRPr="00A976E9" w:rsidRDefault="00384276" w:rsidP="009132D8">
      <w:pPr>
        <w:rPr>
          <w:color w:val="auto"/>
        </w:rPr>
      </w:pPr>
    </w:p>
    <w:p w14:paraId="5E4FC1A2" w14:textId="5D9C0B59" w:rsidR="00384276" w:rsidRDefault="00013116" w:rsidP="00384276">
      <w:pPr>
        <w:autoSpaceDE w:val="0"/>
        <w:autoSpaceDN w:val="0"/>
        <w:adjustRightInd w:val="0"/>
        <w:rPr>
          <w:b/>
        </w:rPr>
      </w:pPr>
      <w:r>
        <w:rPr>
          <w:rFonts w:asciiTheme="majorHAnsi" w:hAnsiTheme="majorHAnsi" w:cstheme="majorHAnsi"/>
          <w:b/>
          <w:bCs/>
          <w:szCs w:val="20"/>
        </w:rPr>
        <w:t>kterou se mění obecně závazná vyhláška statutárního města Brna č. 20/2001, kterou se vydává Statut města Brna, ve znění pozdějších vyhlášek</w:t>
      </w:r>
    </w:p>
    <w:p w14:paraId="34C45BAA" w14:textId="77777777" w:rsidR="00384276" w:rsidRDefault="00384276" w:rsidP="00BE0D19">
      <w:pPr>
        <w:autoSpaceDE w:val="0"/>
        <w:autoSpaceDN w:val="0"/>
        <w:adjustRightInd w:val="0"/>
        <w:rPr>
          <w:b/>
        </w:rPr>
      </w:pPr>
    </w:p>
    <w:p w14:paraId="6BFD4D3D" w14:textId="77777777" w:rsidR="00384276" w:rsidRDefault="00384276" w:rsidP="00BE0D19">
      <w:pPr>
        <w:autoSpaceDE w:val="0"/>
        <w:autoSpaceDN w:val="0"/>
        <w:adjustRightInd w:val="0"/>
        <w:rPr>
          <w:b/>
        </w:rPr>
      </w:pPr>
    </w:p>
    <w:p w14:paraId="6F891E1C" w14:textId="77777777" w:rsidR="00BE0D19" w:rsidRDefault="00BE0D19" w:rsidP="00BE0D19">
      <w:pPr>
        <w:autoSpaceDE w:val="0"/>
        <w:autoSpaceDN w:val="0"/>
        <w:adjustRightInd w:val="0"/>
        <w:rPr>
          <w:b/>
        </w:rPr>
      </w:pPr>
    </w:p>
    <w:p w14:paraId="7A55093C" w14:textId="77777777" w:rsidR="00BE0D19" w:rsidRDefault="00BE0D19" w:rsidP="00BE0D19">
      <w:pPr>
        <w:autoSpaceDE w:val="0"/>
        <w:autoSpaceDN w:val="0"/>
        <w:adjustRightInd w:val="0"/>
        <w:rPr>
          <w:b/>
        </w:rPr>
      </w:pPr>
    </w:p>
    <w:p w14:paraId="2B5046BF" w14:textId="77777777" w:rsidR="00BE0D19" w:rsidRDefault="00BE0D19" w:rsidP="00BE0D19">
      <w:pPr>
        <w:autoSpaceDE w:val="0"/>
        <w:autoSpaceDN w:val="0"/>
        <w:adjustRightInd w:val="0"/>
        <w:rPr>
          <w:b/>
        </w:rPr>
      </w:pPr>
    </w:p>
    <w:p w14:paraId="41B6E248" w14:textId="77777777" w:rsidR="00BE0D19" w:rsidRDefault="00BE0D19" w:rsidP="00BE0D19">
      <w:pPr>
        <w:autoSpaceDE w:val="0"/>
        <w:autoSpaceDN w:val="0"/>
        <w:adjustRightInd w:val="0"/>
        <w:rPr>
          <w:b/>
        </w:rPr>
      </w:pPr>
    </w:p>
    <w:p w14:paraId="2013B648" w14:textId="77777777" w:rsidR="009132D8" w:rsidRPr="00A976E9" w:rsidRDefault="009132D8" w:rsidP="009132D8">
      <w:pPr>
        <w:rPr>
          <w:rFonts w:cs="Arial"/>
          <w:color w:val="auto"/>
        </w:rPr>
      </w:pPr>
    </w:p>
    <w:p w14:paraId="2F449EA1" w14:textId="77777777" w:rsidR="009132D8" w:rsidRPr="00A976E9" w:rsidRDefault="009132D8" w:rsidP="009132D8">
      <w:pPr>
        <w:rPr>
          <w:rFonts w:cs="Arial"/>
          <w:color w:val="auto"/>
        </w:rPr>
      </w:pPr>
    </w:p>
    <w:p w14:paraId="76866259" w14:textId="77777777" w:rsidR="009132D8" w:rsidRPr="00A976E9" w:rsidRDefault="009132D8" w:rsidP="009132D8">
      <w:pPr>
        <w:rPr>
          <w:rFonts w:cs="Arial"/>
          <w:color w:val="auto"/>
        </w:rPr>
      </w:pPr>
    </w:p>
    <w:p w14:paraId="1C77E4B3" w14:textId="77777777" w:rsidR="009132D8" w:rsidRPr="00A976E9" w:rsidRDefault="009132D8" w:rsidP="009132D8">
      <w:pPr>
        <w:rPr>
          <w:rFonts w:cs="Arial"/>
          <w:color w:val="auto"/>
        </w:rPr>
      </w:pPr>
    </w:p>
    <w:p w14:paraId="3E8D5DF3" w14:textId="77777777" w:rsidR="009132D8" w:rsidRPr="00A976E9" w:rsidRDefault="009132D8" w:rsidP="009132D8">
      <w:pPr>
        <w:rPr>
          <w:rFonts w:cs="Arial"/>
          <w:color w:val="auto"/>
        </w:rPr>
      </w:pPr>
    </w:p>
    <w:p w14:paraId="505A1296" w14:textId="77777777" w:rsidR="009132D8" w:rsidRPr="00A976E9" w:rsidRDefault="009132D8" w:rsidP="009132D8">
      <w:pPr>
        <w:rPr>
          <w:rFonts w:cs="Arial"/>
          <w:color w:val="auto"/>
        </w:rPr>
      </w:pPr>
    </w:p>
    <w:p w14:paraId="2A87E022" w14:textId="77777777" w:rsidR="009132D8" w:rsidRPr="00A976E9" w:rsidRDefault="009132D8" w:rsidP="009132D8">
      <w:pPr>
        <w:rPr>
          <w:rFonts w:cs="Arial"/>
          <w:color w:val="auto"/>
        </w:rPr>
      </w:pPr>
    </w:p>
    <w:p w14:paraId="39AE3173" w14:textId="77777777" w:rsidR="00C2596C" w:rsidRDefault="00C2596C" w:rsidP="009132D8">
      <w:pPr>
        <w:rPr>
          <w:rFonts w:cs="Arial"/>
          <w:color w:val="auto"/>
        </w:rPr>
      </w:pPr>
    </w:p>
    <w:p w14:paraId="6AABCBFC" w14:textId="77777777" w:rsidR="00384276" w:rsidRDefault="00384276" w:rsidP="009132D8">
      <w:pPr>
        <w:rPr>
          <w:rFonts w:cs="Arial"/>
          <w:color w:val="auto"/>
        </w:rPr>
      </w:pPr>
    </w:p>
    <w:p w14:paraId="5BBD8020" w14:textId="77777777" w:rsidR="00384276" w:rsidRDefault="00384276" w:rsidP="009132D8">
      <w:pPr>
        <w:rPr>
          <w:rFonts w:cs="Arial"/>
          <w:color w:val="auto"/>
        </w:rPr>
      </w:pPr>
    </w:p>
    <w:p w14:paraId="0FE935F4" w14:textId="77777777" w:rsidR="00384276" w:rsidRDefault="00384276" w:rsidP="009132D8">
      <w:pPr>
        <w:rPr>
          <w:rFonts w:cs="Arial"/>
          <w:color w:val="auto"/>
        </w:rPr>
      </w:pPr>
    </w:p>
    <w:p w14:paraId="00C77B74" w14:textId="77777777" w:rsidR="00384276" w:rsidRDefault="00384276" w:rsidP="009132D8">
      <w:pPr>
        <w:rPr>
          <w:rFonts w:cs="Arial"/>
          <w:color w:val="auto"/>
        </w:rPr>
      </w:pPr>
    </w:p>
    <w:p w14:paraId="7FD7D240" w14:textId="77777777" w:rsidR="00384276" w:rsidRPr="00022882" w:rsidRDefault="00384276" w:rsidP="009132D8">
      <w:pPr>
        <w:rPr>
          <w:rFonts w:cs="Arial"/>
          <w:color w:val="auto"/>
        </w:rPr>
      </w:pPr>
    </w:p>
    <w:p w14:paraId="15A9DB89" w14:textId="77777777" w:rsidR="00384276" w:rsidRPr="00022882" w:rsidRDefault="00384276" w:rsidP="009132D8">
      <w:pPr>
        <w:rPr>
          <w:rFonts w:cs="Arial"/>
          <w:color w:val="auto"/>
        </w:rPr>
      </w:pPr>
    </w:p>
    <w:p w14:paraId="3057E692" w14:textId="77777777" w:rsidR="00384276" w:rsidRPr="00022882" w:rsidRDefault="00384276" w:rsidP="009132D8">
      <w:pPr>
        <w:rPr>
          <w:rFonts w:cs="Arial"/>
          <w:b/>
          <w:color w:val="auto"/>
        </w:rPr>
      </w:pPr>
    </w:p>
    <w:p w14:paraId="373533AD" w14:textId="77777777" w:rsidR="00022882" w:rsidRPr="00022882" w:rsidRDefault="00022882" w:rsidP="009132D8">
      <w:pPr>
        <w:rPr>
          <w:rFonts w:cs="Arial"/>
          <w:b/>
          <w:color w:val="auto"/>
          <w:sz w:val="16"/>
          <w:szCs w:val="16"/>
        </w:rPr>
      </w:pPr>
    </w:p>
    <w:p w14:paraId="0F0C3603" w14:textId="77777777" w:rsidR="00022882" w:rsidRPr="00022882" w:rsidRDefault="00022882" w:rsidP="009132D8">
      <w:pPr>
        <w:rPr>
          <w:rFonts w:cs="Arial"/>
          <w:b/>
          <w:color w:val="auto"/>
          <w:sz w:val="16"/>
          <w:szCs w:val="16"/>
        </w:rPr>
      </w:pPr>
    </w:p>
    <w:p w14:paraId="6280D379" w14:textId="77777777" w:rsidR="00022882" w:rsidRPr="00022882" w:rsidRDefault="00022882" w:rsidP="009132D8">
      <w:pPr>
        <w:rPr>
          <w:rFonts w:cs="Arial"/>
          <w:b/>
          <w:color w:val="auto"/>
          <w:sz w:val="16"/>
          <w:szCs w:val="16"/>
        </w:rPr>
      </w:pPr>
    </w:p>
    <w:p w14:paraId="033DC69E" w14:textId="77777777" w:rsidR="00022882" w:rsidRPr="00022882" w:rsidRDefault="00022882" w:rsidP="009132D8">
      <w:pPr>
        <w:rPr>
          <w:rFonts w:cs="Arial"/>
          <w:b/>
          <w:color w:val="auto"/>
          <w:sz w:val="16"/>
          <w:szCs w:val="16"/>
        </w:rPr>
      </w:pPr>
    </w:p>
    <w:p w14:paraId="73F93FF6" w14:textId="77777777" w:rsidR="00022882" w:rsidRPr="00022882" w:rsidRDefault="00022882" w:rsidP="009132D8">
      <w:pPr>
        <w:rPr>
          <w:rFonts w:cs="Arial"/>
          <w:b/>
          <w:color w:val="auto"/>
          <w:sz w:val="16"/>
          <w:szCs w:val="16"/>
        </w:rPr>
      </w:pPr>
    </w:p>
    <w:p w14:paraId="3C17B2C9" w14:textId="77777777" w:rsidR="00022882" w:rsidRPr="00022882" w:rsidRDefault="00022882" w:rsidP="009132D8">
      <w:pPr>
        <w:rPr>
          <w:rFonts w:cs="Arial"/>
          <w:b/>
          <w:color w:val="auto"/>
          <w:sz w:val="16"/>
          <w:szCs w:val="16"/>
        </w:rPr>
      </w:pPr>
    </w:p>
    <w:p w14:paraId="7432A182" w14:textId="37F39601" w:rsidR="00384276" w:rsidRPr="00F41235" w:rsidRDefault="005801A5" w:rsidP="009132D8">
      <w:pPr>
        <w:rPr>
          <w:rFonts w:cs="Arial"/>
          <w:color w:val="auto"/>
          <w:sz w:val="16"/>
          <w:szCs w:val="16"/>
        </w:rPr>
      </w:pPr>
      <w:r w:rsidRPr="00962309">
        <w:rPr>
          <w:rFonts w:cs="Arial"/>
          <w:b/>
          <w:color w:val="DA2128"/>
          <w:sz w:val="16"/>
          <w:szCs w:val="16"/>
        </w:rPr>
        <w:t>DATUM NABYTÍ ÚČINNOSTI</w:t>
      </w:r>
      <w:r w:rsidRPr="00F41235">
        <w:rPr>
          <w:rFonts w:cs="Arial"/>
          <w:color w:val="auto"/>
          <w:sz w:val="16"/>
          <w:szCs w:val="16"/>
        </w:rPr>
        <w:t xml:space="preserve">: </w:t>
      </w:r>
      <w:r w:rsidR="00B761E8">
        <w:rPr>
          <w:rFonts w:cs="Arial"/>
          <w:color w:val="auto"/>
          <w:sz w:val="16"/>
          <w:szCs w:val="16"/>
        </w:rPr>
        <w:t>30. 10. 2025 s výjimkou uvedenou v článku 2 této vyhlášky</w:t>
      </w:r>
    </w:p>
    <w:p w14:paraId="556AE5EC" w14:textId="77777777" w:rsidR="00384276" w:rsidRDefault="00384276" w:rsidP="009132D8">
      <w:pPr>
        <w:rPr>
          <w:rFonts w:cs="Arial"/>
          <w:color w:val="auto"/>
        </w:rPr>
      </w:pPr>
    </w:p>
    <w:p w14:paraId="01036595" w14:textId="77777777" w:rsidR="00384276" w:rsidRDefault="00384276" w:rsidP="009132D8">
      <w:pPr>
        <w:rPr>
          <w:rFonts w:cs="Arial"/>
          <w:color w:val="auto"/>
        </w:rPr>
      </w:pPr>
    </w:p>
    <w:p w14:paraId="13C231F9" w14:textId="77777777" w:rsidR="00B64A76" w:rsidRDefault="00B64A76" w:rsidP="009132D8">
      <w:pPr>
        <w:rPr>
          <w:rFonts w:cs="Arial"/>
          <w:color w:val="auto"/>
        </w:rPr>
        <w:sectPr w:rsidR="00B64A76" w:rsidSect="00B4749E">
          <w:footerReference w:type="default" r:id="rId12"/>
          <w:headerReference w:type="first" r:id="rId13"/>
          <w:footerReference w:type="first" r:id="rId14"/>
          <w:pgSz w:w="11906" w:h="16838" w:code="9"/>
          <w:pgMar w:top="1418" w:right="1134" w:bottom="1418" w:left="1134" w:header="1077" w:footer="850" w:gutter="0"/>
          <w:pgNumType w:start="0"/>
          <w:cols w:space="708"/>
          <w:titlePg/>
          <w:docGrid w:linePitch="360"/>
        </w:sectPr>
      </w:pPr>
    </w:p>
    <w:p w14:paraId="1FC9A250" w14:textId="77777777" w:rsidR="001C2DB7" w:rsidRPr="00962309" w:rsidRDefault="001C2DB7" w:rsidP="001C2DB7">
      <w:pPr>
        <w:pStyle w:val="ZhlavBrno"/>
        <w:pageBreakBefore/>
        <w:spacing w:line="276" w:lineRule="auto"/>
        <w:ind w:left="0"/>
        <w:jc w:val="center"/>
        <w:rPr>
          <w:color w:val="DA2128"/>
          <w:sz w:val="28"/>
          <w:szCs w:val="28"/>
        </w:rPr>
      </w:pPr>
      <w:bookmarkStart w:id="0" w:name="_Hlk126325853"/>
      <w:r w:rsidRPr="00962309">
        <w:rPr>
          <w:color w:val="DA2128"/>
          <w:sz w:val="28"/>
          <w:szCs w:val="28"/>
        </w:rPr>
        <w:lastRenderedPageBreak/>
        <w:t>Statutární město Brno</w:t>
      </w:r>
    </w:p>
    <w:p w14:paraId="1564ABCF" w14:textId="77777777" w:rsidR="001C2DB7" w:rsidRPr="00DF2BC6" w:rsidRDefault="001C2DB7" w:rsidP="001C2DB7">
      <w:pPr>
        <w:pStyle w:val="ZhlavBrno"/>
        <w:spacing w:line="276" w:lineRule="auto"/>
        <w:ind w:left="0"/>
        <w:jc w:val="center"/>
        <w:rPr>
          <w:color w:val="FF0000"/>
          <w:sz w:val="28"/>
          <w:szCs w:val="28"/>
        </w:rPr>
      </w:pPr>
    </w:p>
    <w:p w14:paraId="521FE862" w14:textId="4979F593" w:rsidR="001C2DB7" w:rsidRPr="00CB1E99" w:rsidRDefault="001C2DB7" w:rsidP="001C2DB7">
      <w:pPr>
        <w:pStyle w:val="ZhlavBrno"/>
        <w:spacing w:line="276" w:lineRule="auto"/>
        <w:ind w:left="0"/>
        <w:jc w:val="center"/>
        <w:rPr>
          <w:sz w:val="28"/>
          <w:szCs w:val="28"/>
        </w:rPr>
      </w:pPr>
      <w:r w:rsidRPr="00962309">
        <w:rPr>
          <w:color w:val="DA2128"/>
          <w:sz w:val="28"/>
          <w:szCs w:val="28"/>
        </w:rPr>
        <w:t xml:space="preserve">Obecně závazná vyhláška č. </w:t>
      </w:r>
      <w:r w:rsidR="00B761E8">
        <w:rPr>
          <w:color w:val="DA2128"/>
          <w:sz w:val="28"/>
          <w:szCs w:val="28"/>
        </w:rPr>
        <w:t>21</w:t>
      </w:r>
      <w:r w:rsidRPr="00962309">
        <w:rPr>
          <w:color w:val="DA2128"/>
          <w:sz w:val="28"/>
          <w:szCs w:val="28"/>
        </w:rPr>
        <w:t>/202</w:t>
      </w:r>
      <w:r w:rsidR="000915E7" w:rsidRPr="00962309">
        <w:rPr>
          <w:color w:val="DA2128"/>
          <w:sz w:val="28"/>
          <w:szCs w:val="28"/>
        </w:rPr>
        <w:t>5</w:t>
      </w:r>
      <w:r w:rsidRPr="00962309">
        <w:rPr>
          <w:color w:val="DA2128"/>
          <w:sz w:val="28"/>
          <w:szCs w:val="28"/>
        </w:rPr>
        <w:t>,</w:t>
      </w:r>
    </w:p>
    <w:p w14:paraId="2D22DCAE" w14:textId="77777777" w:rsidR="001C2DB7" w:rsidRPr="00965AB3" w:rsidRDefault="001C2DB7" w:rsidP="001C2DB7">
      <w:pPr>
        <w:pStyle w:val="ZkladntextIMP"/>
        <w:pBdr>
          <w:bottom w:val="single" w:sz="4" w:space="1" w:color="auto"/>
        </w:pBdr>
        <w:spacing w:line="240" w:lineRule="auto"/>
        <w:jc w:val="center"/>
        <w:rPr>
          <w:rFonts w:asciiTheme="majorHAnsi" w:hAnsiTheme="majorHAnsi" w:cstheme="majorHAnsi"/>
          <w:bCs/>
          <w:sz w:val="20"/>
          <w:szCs w:val="20"/>
        </w:rPr>
      </w:pPr>
    </w:p>
    <w:p w14:paraId="2D78DA53" w14:textId="64ABBA13" w:rsidR="001C2DB7" w:rsidRPr="00DF2BC6" w:rsidRDefault="001C2DB7" w:rsidP="001C2DB7">
      <w:pPr>
        <w:pStyle w:val="ZkladntextIMP"/>
        <w:pBdr>
          <w:bottom w:val="single" w:sz="4" w:space="1" w:color="auto"/>
        </w:pBdr>
        <w:spacing w:line="240" w:lineRule="auto"/>
        <w:jc w:val="center"/>
        <w:rPr>
          <w:rFonts w:ascii="Arial" w:hAnsi="Arial" w:cs="Arial"/>
          <w:b/>
          <w:bCs/>
          <w:sz w:val="20"/>
          <w:szCs w:val="20"/>
        </w:rPr>
      </w:pPr>
      <w:r w:rsidRPr="00DF2BC6">
        <w:rPr>
          <w:rFonts w:ascii="Arial" w:hAnsi="Arial" w:cs="Arial"/>
          <w:b/>
          <w:bCs/>
          <w:sz w:val="20"/>
          <w:szCs w:val="20"/>
        </w:rPr>
        <w:t xml:space="preserve">kterou se mění obecně závazná vyhláška statutárního města Brna č. 20/2001, kterou se vydává Statut města Brna, ve znění pozdějších </w:t>
      </w:r>
      <w:r w:rsidRPr="00032018">
        <w:rPr>
          <w:rFonts w:ascii="Arial" w:hAnsi="Arial" w:cs="Arial"/>
          <w:b/>
          <w:bCs/>
          <w:sz w:val="20"/>
          <w:szCs w:val="20"/>
        </w:rPr>
        <w:t>vyhlášek</w:t>
      </w:r>
    </w:p>
    <w:p w14:paraId="105C7733" w14:textId="77777777" w:rsidR="001C2DB7" w:rsidRPr="00DF2BC6" w:rsidRDefault="001C2DB7" w:rsidP="001C2DB7">
      <w:pPr>
        <w:pStyle w:val="ZkladntextIMP"/>
        <w:pBdr>
          <w:bottom w:val="single" w:sz="4" w:space="1" w:color="auto"/>
        </w:pBdr>
        <w:spacing w:line="240" w:lineRule="auto"/>
        <w:jc w:val="center"/>
        <w:rPr>
          <w:rFonts w:ascii="Arial" w:hAnsi="Arial" w:cs="Arial"/>
          <w:bCs/>
          <w:sz w:val="20"/>
          <w:szCs w:val="20"/>
        </w:rPr>
      </w:pPr>
      <w:r w:rsidRPr="00DF2BC6">
        <w:rPr>
          <w:rFonts w:ascii="Arial" w:hAnsi="Arial" w:cs="Arial"/>
          <w:b/>
          <w:bCs/>
          <w:sz w:val="20"/>
          <w:szCs w:val="20"/>
        </w:rPr>
        <w:t xml:space="preserve"> </w:t>
      </w:r>
    </w:p>
    <w:p w14:paraId="46559939" w14:textId="77777777" w:rsidR="001C2DB7" w:rsidRPr="00DF2BC6" w:rsidRDefault="001C2DB7" w:rsidP="001C2DB7">
      <w:pPr>
        <w:spacing w:before="120" w:line="240" w:lineRule="auto"/>
        <w:ind w:left="720"/>
        <w:rPr>
          <w:rFonts w:cs="Arial"/>
          <w:color w:val="000000"/>
          <w:szCs w:val="20"/>
        </w:rPr>
      </w:pPr>
    </w:p>
    <w:p w14:paraId="5CE3F44D" w14:textId="0B84C30C" w:rsidR="001C2DB7" w:rsidRPr="00CD5793" w:rsidRDefault="001C2DB7" w:rsidP="001C2DB7">
      <w:pPr>
        <w:pStyle w:val="Zkladntext"/>
        <w:spacing w:before="120" w:line="300" w:lineRule="auto"/>
        <w:contextualSpacing/>
        <w:rPr>
          <w:rFonts w:ascii="Arial" w:hAnsi="Arial" w:cs="Arial"/>
          <w:sz w:val="20"/>
          <w:szCs w:val="20"/>
        </w:rPr>
      </w:pPr>
      <w:r w:rsidRPr="00CD5793">
        <w:rPr>
          <w:rFonts w:ascii="Arial" w:hAnsi="Arial" w:cs="Arial"/>
          <w:sz w:val="20"/>
          <w:szCs w:val="20"/>
        </w:rPr>
        <w:t>Zastupitelstvo města Brna se na Z9/</w:t>
      </w:r>
      <w:r w:rsidR="00B761E8">
        <w:rPr>
          <w:rFonts w:ascii="Arial" w:hAnsi="Arial" w:cs="Arial"/>
          <w:sz w:val="20"/>
          <w:szCs w:val="20"/>
        </w:rPr>
        <w:t>29</w:t>
      </w:r>
      <w:r w:rsidRPr="00CD5793">
        <w:rPr>
          <w:rFonts w:ascii="Arial" w:hAnsi="Arial" w:cs="Arial"/>
          <w:sz w:val="20"/>
          <w:szCs w:val="20"/>
        </w:rPr>
        <w:t xml:space="preserve">. zasedání konaném dne </w:t>
      </w:r>
      <w:r w:rsidR="00B761E8">
        <w:rPr>
          <w:rFonts w:ascii="Arial" w:hAnsi="Arial" w:cs="Arial"/>
          <w:sz w:val="20"/>
          <w:szCs w:val="20"/>
        </w:rPr>
        <w:t>14. 10. 2025</w:t>
      </w:r>
      <w:r w:rsidR="00F24D38">
        <w:rPr>
          <w:rFonts w:ascii="Arial" w:hAnsi="Arial" w:cs="Arial"/>
          <w:sz w:val="20"/>
          <w:szCs w:val="20"/>
        </w:rPr>
        <w:t xml:space="preserve"> </w:t>
      </w:r>
      <w:r w:rsidRPr="00CD5793">
        <w:rPr>
          <w:rFonts w:ascii="Arial" w:hAnsi="Arial" w:cs="Arial"/>
          <w:sz w:val="20"/>
          <w:szCs w:val="20"/>
        </w:rPr>
        <w:t xml:space="preserve">pod bodem č. </w:t>
      </w:r>
      <w:r w:rsidR="00B761E8">
        <w:rPr>
          <w:rFonts w:ascii="Arial" w:hAnsi="Arial" w:cs="Arial"/>
          <w:sz w:val="20"/>
          <w:szCs w:val="20"/>
        </w:rPr>
        <w:t>107</w:t>
      </w:r>
      <w:r w:rsidRPr="00CD5793">
        <w:rPr>
          <w:rFonts w:ascii="Arial" w:hAnsi="Arial" w:cs="Arial"/>
          <w:sz w:val="20"/>
          <w:szCs w:val="20"/>
        </w:rPr>
        <w:t xml:space="preserve"> usneslo vydat na základě ustanovení § 130 a v souladu s ustanovením § 84 odst. 2 písm. h) zákona č. 128/2000 Sb., o obcích (obecní zřízení), ve znění pozdějších předpisů, tuto obecně závaznou vyhlášku (dále jen „vyhláška“):</w:t>
      </w:r>
    </w:p>
    <w:p w14:paraId="30200A96" w14:textId="77777777" w:rsidR="001C2DB7" w:rsidRPr="00DF2BC6" w:rsidRDefault="001C2DB7" w:rsidP="001C2DB7">
      <w:pPr>
        <w:rPr>
          <w:rFonts w:cs="Arial"/>
          <w:szCs w:val="20"/>
        </w:rPr>
      </w:pPr>
    </w:p>
    <w:p w14:paraId="5842E373" w14:textId="77777777" w:rsidR="001C2DB7" w:rsidRPr="00DF2BC6" w:rsidRDefault="001C2DB7" w:rsidP="001C2DB7">
      <w:pPr>
        <w:pStyle w:val="Import0"/>
        <w:spacing w:after="0" w:line="240" w:lineRule="auto"/>
        <w:jc w:val="both"/>
        <w:rPr>
          <w:rFonts w:ascii="Arial" w:hAnsi="Arial" w:cs="Arial"/>
          <w:b/>
          <w:color w:val="000000"/>
          <w:sz w:val="20"/>
          <w:u w:val="single"/>
        </w:rPr>
      </w:pPr>
    </w:p>
    <w:p w14:paraId="191C8D25" w14:textId="5ECEAFE4" w:rsidR="001C2DB7" w:rsidRPr="00FA7423" w:rsidRDefault="001C2DB7" w:rsidP="001C2DB7">
      <w:pPr>
        <w:pStyle w:val="Nadpis4"/>
        <w:spacing w:line="240" w:lineRule="exact"/>
        <w:jc w:val="center"/>
        <w:rPr>
          <w:rFonts w:cstheme="majorHAnsi"/>
          <w:i w:val="0"/>
          <w:szCs w:val="20"/>
        </w:rPr>
      </w:pPr>
      <w:bookmarkStart w:id="1" w:name="_Ref173823667"/>
      <w:r w:rsidRPr="00DF2BC6">
        <w:rPr>
          <w:rFonts w:ascii="Arial" w:hAnsi="Arial" w:cs="Arial"/>
          <w:b/>
          <w:i w:val="0"/>
          <w:color w:val="auto"/>
          <w:szCs w:val="20"/>
        </w:rPr>
        <w:t xml:space="preserve">Článek </w:t>
      </w:r>
      <w:r w:rsidR="00702285">
        <w:rPr>
          <w:rFonts w:ascii="Arial" w:hAnsi="Arial" w:cs="Arial"/>
          <w:b/>
          <w:i w:val="0"/>
          <w:color w:val="auto"/>
          <w:szCs w:val="20"/>
        </w:rPr>
        <w:fldChar w:fldCharType="begin"/>
      </w:r>
      <w:r w:rsidR="00702285">
        <w:rPr>
          <w:rFonts w:ascii="Arial" w:hAnsi="Arial" w:cs="Arial"/>
          <w:b/>
          <w:i w:val="0"/>
          <w:color w:val="auto"/>
          <w:szCs w:val="20"/>
        </w:rPr>
        <w:instrText xml:space="preserve"> SEQ Článek \* Arabic\* MERGEFORMAT  \* MERGEFORMAT </w:instrText>
      </w:r>
      <w:r w:rsidR="00702285">
        <w:rPr>
          <w:rFonts w:ascii="Arial" w:hAnsi="Arial" w:cs="Arial"/>
          <w:b/>
          <w:i w:val="0"/>
          <w:color w:val="auto"/>
          <w:szCs w:val="20"/>
        </w:rPr>
        <w:fldChar w:fldCharType="separate"/>
      </w:r>
      <w:r w:rsidR="004C5A99">
        <w:rPr>
          <w:rFonts w:ascii="Arial" w:hAnsi="Arial" w:cs="Arial"/>
          <w:b/>
          <w:i w:val="0"/>
          <w:noProof/>
          <w:color w:val="auto"/>
          <w:szCs w:val="20"/>
        </w:rPr>
        <w:t>1</w:t>
      </w:r>
      <w:r w:rsidR="00702285">
        <w:rPr>
          <w:rFonts w:ascii="Arial" w:hAnsi="Arial" w:cs="Arial"/>
          <w:b/>
          <w:i w:val="0"/>
          <w:color w:val="auto"/>
          <w:szCs w:val="20"/>
        </w:rPr>
        <w:fldChar w:fldCharType="end"/>
      </w:r>
      <w:bookmarkEnd w:id="1"/>
    </w:p>
    <w:p w14:paraId="775F7A29" w14:textId="77777777" w:rsidR="001C2DB7" w:rsidRPr="00DF2BC6" w:rsidRDefault="001C2DB7" w:rsidP="001C2DB7">
      <w:pPr>
        <w:pStyle w:val="Zkladntext2"/>
        <w:spacing w:after="0" w:line="300" w:lineRule="auto"/>
        <w:jc w:val="center"/>
        <w:rPr>
          <w:rFonts w:cs="Arial"/>
          <w:b/>
          <w:szCs w:val="20"/>
        </w:rPr>
      </w:pPr>
      <w:r w:rsidRPr="00DF2BC6">
        <w:rPr>
          <w:rFonts w:cs="Arial"/>
          <w:b/>
          <w:szCs w:val="20"/>
        </w:rPr>
        <w:t>Změna vyhlášky</w:t>
      </w:r>
    </w:p>
    <w:p w14:paraId="24DE802A" w14:textId="0F70A0CF" w:rsidR="001C2DB7" w:rsidRPr="00DF2BC6" w:rsidRDefault="001C2DB7" w:rsidP="001C2DB7">
      <w:pPr>
        <w:tabs>
          <w:tab w:val="left" w:pos="709"/>
        </w:tabs>
        <w:spacing w:before="120"/>
        <w:contextualSpacing/>
        <w:rPr>
          <w:rFonts w:cs="Arial"/>
          <w:szCs w:val="20"/>
        </w:rPr>
      </w:pPr>
      <w:r w:rsidRPr="00DF2BC6">
        <w:rPr>
          <w:rFonts w:cs="Arial"/>
          <w:szCs w:val="20"/>
        </w:rPr>
        <w:t>Obecně závazná vyhláška statutárního města Brna č. 20/2001, kterou se vydává Statut města Brna, ve znění obecně závazných vyhlášek statutárního města Brna č. 21/2001, 25/2001, 2/2002, 5/2002, 7/2002, 24/2002, 3/2003, 10/2003, 1/2004, 4/2004, 14/2004, 9/2005, 15/2006, 18/2006, 1/2007, 7/2007, 1/2008, 13/2008, 2/2009, 3/2009, 12/2009, 4/2010, 14/2010, 23/2010, 7/2011, 16/2011, 1/2012, 10/2012, 5/2013, 16/2013, 2/2014, 8/2014, 7/2015, 1/2016, 12/2016, 7/2017, 17/2017, 14/2018, 11/2019, 13/2019, 28/2020, 7/2021, 19/2021, 20/2022</w:t>
      </w:r>
      <w:r w:rsidR="00CD5793">
        <w:rPr>
          <w:rFonts w:cs="Arial"/>
          <w:szCs w:val="20"/>
        </w:rPr>
        <w:t>,</w:t>
      </w:r>
      <w:r w:rsidRPr="00DF2BC6">
        <w:rPr>
          <w:rFonts w:cs="Arial"/>
          <w:szCs w:val="20"/>
        </w:rPr>
        <w:t xml:space="preserve"> 6/2023</w:t>
      </w:r>
      <w:r w:rsidR="00AA0D52">
        <w:rPr>
          <w:rFonts w:cs="Arial"/>
          <w:szCs w:val="20"/>
        </w:rPr>
        <w:t>,</w:t>
      </w:r>
      <w:r w:rsidR="00CD5793">
        <w:rPr>
          <w:rFonts w:cs="Arial"/>
          <w:szCs w:val="20"/>
        </w:rPr>
        <w:t xml:space="preserve"> 25/2023</w:t>
      </w:r>
      <w:r w:rsidR="00C73BD1">
        <w:rPr>
          <w:rFonts w:cs="Arial"/>
          <w:szCs w:val="20"/>
        </w:rPr>
        <w:t xml:space="preserve">, </w:t>
      </w:r>
      <w:r w:rsidR="00AA0D52">
        <w:rPr>
          <w:rFonts w:cs="Arial"/>
          <w:szCs w:val="20"/>
        </w:rPr>
        <w:t>2/2024</w:t>
      </w:r>
      <w:r w:rsidR="003C169D">
        <w:rPr>
          <w:rFonts w:cs="Arial"/>
          <w:szCs w:val="20"/>
        </w:rPr>
        <w:t>, 23/2024</w:t>
      </w:r>
      <w:r w:rsidR="00FA3270">
        <w:rPr>
          <w:rFonts w:cs="Arial"/>
          <w:szCs w:val="20"/>
        </w:rPr>
        <w:t>, 30/2024 a 14/2025</w:t>
      </w:r>
      <w:r w:rsidRPr="00DF2BC6">
        <w:rPr>
          <w:rFonts w:cs="Arial"/>
          <w:szCs w:val="20"/>
        </w:rPr>
        <w:t xml:space="preserve"> se mění takto:</w:t>
      </w:r>
    </w:p>
    <w:p w14:paraId="52D777B6" w14:textId="7BE3EA02" w:rsidR="00BA7DF9" w:rsidRDefault="00951CBC" w:rsidP="004B42E3">
      <w:pPr>
        <w:pStyle w:val="Vc"/>
        <w:keepNext/>
        <w:keepLines/>
        <w:numPr>
          <w:ilvl w:val="0"/>
          <w:numId w:val="2"/>
        </w:numPr>
        <w:spacing w:before="360" w:line="300" w:lineRule="auto"/>
        <w:ind w:left="284" w:hanging="284"/>
        <w:rPr>
          <w:rFonts w:ascii="Arial" w:hAnsi="Arial" w:cs="Arial"/>
          <w:b/>
          <w:sz w:val="20"/>
          <w:szCs w:val="20"/>
          <w:u w:val="none"/>
        </w:rPr>
      </w:pPr>
      <w:r>
        <w:rPr>
          <w:rFonts w:ascii="Arial" w:hAnsi="Arial" w:cs="Arial"/>
          <w:bCs/>
          <w:sz w:val="20"/>
          <w:szCs w:val="20"/>
          <w:u w:val="none"/>
        </w:rPr>
        <w:t>V rámci celé vyhlášky se hranaté závorky u čís</w:t>
      </w:r>
      <w:r w:rsidR="00837719">
        <w:rPr>
          <w:rFonts w:ascii="Arial" w:hAnsi="Arial" w:cs="Arial"/>
          <w:bCs/>
          <w:sz w:val="20"/>
          <w:szCs w:val="20"/>
          <w:u w:val="none"/>
        </w:rPr>
        <w:t>el</w:t>
      </w:r>
      <w:r>
        <w:rPr>
          <w:rFonts w:ascii="Arial" w:hAnsi="Arial" w:cs="Arial"/>
          <w:bCs/>
          <w:sz w:val="20"/>
          <w:szCs w:val="20"/>
          <w:u w:val="none"/>
        </w:rPr>
        <w:t xml:space="preserve"> odstavců nahrazují kulatými</w:t>
      </w:r>
      <w:r w:rsidR="00837719">
        <w:rPr>
          <w:rFonts w:ascii="Arial" w:hAnsi="Arial" w:cs="Arial"/>
          <w:bCs/>
          <w:sz w:val="20"/>
          <w:szCs w:val="20"/>
          <w:u w:val="none"/>
        </w:rPr>
        <w:t xml:space="preserve"> závorkami.</w:t>
      </w:r>
    </w:p>
    <w:p w14:paraId="33D27273" w14:textId="1AA8A53B" w:rsidR="006222E4" w:rsidRPr="006222E4" w:rsidRDefault="006222E4" w:rsidP="004B42E3">
      <w:pPr>
        <w:pStyle w:val="Vc"/>
        <w:keepNext/>
        <w:keepLines/>
        <w:numPr>
          <w:ilvl w:val="0"/>
          <w:numId w:val="2"/>
        </w:numPr>
        <w:spacing w:before="360" w:line="300" w:lineRule="auto"/>
        <w:ind w:left="284" w:hanging="284"/>
        <w:rPr>
          <w:rFonts w:ascii="Arial" w:hAnsi="Arial" w:cs="Arial"/>
          <w:b/>
          <w:sz w:val="20"/>
          <w:szCs w:val="20"/>
          <w:u w:val="none"/>
        </w:rPr>
      </w:pPr>
      <w:r>
        <w:rPr>
          <w:rFonts w:ascii="Arial" w:hAnsi="Arial" w:cs="Arial"/>
          <w:b/>
          <w:sz w:val="20"/>
          <w:szCs w:val="20"/>
          <w:u w:val="none"/>
        </w:rPr>
        <w:t>V části I</w:t>
      </w:r>
      <w:r w:rsidR="00471505">
        <w:rPr>
          <w:rFonts w:ascii="Arial" w:hAnsi="Arial" w:cs="Arial"/>
          <w:b/>
          <w:sz w:val="20"/>
          <w:szCs w:val="20"/>
          <w:u w:val="none"/>
        </w:rPr>
        <w:t>I</w:t>
      </w:r>
      <w:r>
        <w:rPr>
          <w:rFonts w:ascii="Arial" w:hAnsi="Arial" w:cs="Arial"/>
          <w:b/>
          <w:sz w:val="20"/>
          <w:szCs w:val="20"/>
          <w:u w:val="none"/>
        </w:rPr>
        <w:t xml:space="preserve">. </w:t>
      </w:r>
      <w:r w:rsidR="00D4723A" w:rsidRPr="00C26420">
        <w:rPr>
          <w:rFonts w:ascii="Arial" w:hAnsi="Arial" w:cs="Arial"/>
          <w:b/>
          <w:sz w:val="20"/>
          <w:szCs w:val="20"/>
          <w:u w:val="none"/>
        </w:rPr>
        <w:t>– Orgány města, zastupitelstva a rady města, orgány městských částí</w:t>
      </w:r>
      <w:r>
        <w:rPr>
          <w:rFonts w:ascii="Arial" w:hAnsi="Arial" w:cs="Arial"/>
          <w:bCs/>
          <w:sz w:val="20"/>
          <w:szCs w:val="20"/>
          <w:u w:val="none"/>
        </w:rPr>
        <w:t>:</w:t>
      </w:r>
    </w:p>
    <w:p w14:paraId="5D5176A4" w14:textId="6A8C8E40" w:rsidR="00D306FE" w:rsidRPr="00E01B24" w:rsidRDefault="00C0536C" w:rsidP="00D306FE">
      <w:pPr>
        <w:pStyle w:val="Default"/>
        <w:keepNext/>
        <w:keepLines/>
        <w:spacing w:line="300" w:lineRule="auto"/>
        <w:ind w:firstLine="284"/>
        <w:jc w:val="both"/>
        <w:rPr>
          <w:rFonts w:ascii="Arial" w:hAnsi="Arial" w:cs="Arial"/>
          <w:b/>
          <w:sz w:val="20"/>
          <w:szCs w:val="20"/>
        </w:rPr>
      </w:pPr>
      <w:r>
        <w:rPr>
          <w:rFonts w:ascii="Arial" w:hAnsi="Arial" w:cs="Arial"/>
          <w:b/>
          <w:sz w:val="20"/>
          <w:szCs w:val="20"/>
        </w:rPr>
        <w:t xml:space="preserve">v </w:t>
      </w:r>
      <w:r w:rsidR="00D306FE" w:rsidRPr="008C08E0">
        <w:rPr>
          <w:rFonts w:ascii="Arial" w:hAnsi="Arial" w:cs="Arial"/>
          <w:b/>
          <w:sz w:val="20"/>
          <w:szCs w:val="20"/>
        </w:rPr>
        <w:t xml:space="preserve">článku </w:t>
      </w:r>
      <w:r w:rsidR="00D306FE">
        <w:rPr>
          <w:rFonts w:ascii="Arial" w:hAnsi="Arial" w:cs="Arial"/>
          <w:b/>
          <w:sz w:val="20"/>
          <w:szCs w:val="20"/>
        </w:rPr>
        <w:t>3</w:t>
      </w:r>
    </w:p>
    <w:p w14:paraId="19414BDF" w14:textId="77777777" w:rsidR="00D306FE" w:rsidRPr="00C73BD1" w:rsidRDefault="00D306FE" w:rsidP="00D306FE">
      <w:pPr>
        <w:pStyle w:val="Default"/>
        <w:keepNext/>
        <w:keepLines/>
        <w:spacing w:line="300" w:lineRule="auto"/>
        <w:ind w:firstLine="284"/>
        <w:jc w:val="both"/>
        <w:rPr>
          <w:rFonts w:ascii="Arial" w:hAnsi="Arial" w:cs="Arial"/>
          <w:b/>
          <w:sz w:val="20"/>
          <w:szCs w:val="20"/>
        </w:rPr>
      </w:pPr>
      <w:r w:rsidRPr="00C73BD1">
        <w:rPr>
          <w:rFonts w:ascii="Arial" w:hAnsi="Arial" w:cs="Arial"/>
          <w:b/>
          <w:sz w:val="20"/>
          <w:szCs w:val="20"/>
        </w:rPr>
        <w:t xml:space="preserve">v odst. 2 </w:t>
      </w:r>
    </w:p>
    <w:p w14:paraId="5696D303" w14:textId="128BBAFC" w:rsidR="00121A37" w:rsidRPr="00121A37" w:rsidRDefault="00C0536C" w:rsidP="00121A37">
      <w:pPr>
        <w:pStyle w:val="Odstavecseseznamem"/>
        <w:numPr>
          <w:ilvl w:val="0"/>
          <w:numId w:val="3"/>
        </w:numPr>
        <w:ind w:left="754" w:hanging="357"/>
        <w:rPr>
          <w:rFonts w:cs="Arial"/>
          <w:bCs/>
          <w:szCs w:val="20"/>
        </w:rPr>
      </w:pPr>
      <w:r>
        <w:rPr>
          <w:rFonts w:cs="Arial"/>
          <w:bCs/>
          <w:szCs w:val="20"/>
        </w:rPr>
        <w:t>písm. b)</w:t>
      </w:r>
      <w:r w:rsidR="0052675F">
        <w:rPr>
          <w:rFonts w:cs="Arial"/>
          <w:bCs/>
          <w:szCs w:val="20"/>
        </w:rPr>
        <w:t xml:space="preserve"> zní: „</w:t>
      </w:r>
      <w:r w:rsidR="00121A37">
        <w:rPr>
          <w:rFonts w:cs="Arial"/>
          <w:bCs/>
          <w:szCs w:val="20"/>
        </w:rPr>
        <w:t xml:space="preserve">b) </w:t>
      </w:r>
      <w:r w:rsidR="00121A37" w:rsidRPr="00121A37">
        <w:rPr>
          <w:rFonts w:cs="Arial"/>
          <w:bCs/>
          <w:szCs w:val="20"/>
        </w:rPr>
        <w:t>v oblasti územního plánování:</w:t>
      </w:r>
    </w:p>
    <w:p w14:paraId="7329EB16" w14:textId="31BFAEA3" w:rsidR="00121A37" w:rsidRPr="00F637C6" w:rsidRDefault="00121A37" w:rsidP="00121A37">
      <w:pPr>
        <w:pStyle w:val="Odstavecseseznamem"/>
        <w:numPr>
          <w:ilvl w:val="0"/>
          <w:numId w:val="21"/>
        </w:numPr>
        <w:rPr>
          <w:rFonts w:cs="Arial"/>
          <w:bCs/>
          <w:szCs w:val="20"/>
        </w:rPr>
      </w:pPr>
      <w:r w:rsidRPr="00121A37">
        <w:rPr>
          <w:rFonts w:cs="Arial"/>
          <w:bCs/>
          <w:szCs w:val="20"/>
        </w:rPr>
        <w:t xml:space="preserve">vydávat územní plán a regulační plány opatřením obecné povahy, a to po proběhnutí zvláštního jednání o způsobu zohlednění všech připomínek městských částí, které byly v zákonných lhůtách uplatněny po jejich projednání v samosprávných orgánech městských částí, jejichž území je předmětnou územně plánovací dokumentací řešeno, ve smyslu čl. 18 odst. 1 písm. c) tohoto Statutu; v případě </w:t>
      </w:r>
      <w:r w:rsidRPr="00F637C6">
        <w:rPr>
          <w:rFonts w:cs="Arial"/>
          <w:bCs/>
          <w:szCs w:val="20"/>
        </w:rPr>
        <w:t>uplatnění nesouhlasné připomínky až na základě dohodovacího řízení,</w:t>
      </w:r>
    </w:p>
    <w:p w14:paraId="46655F3C" w14:textId="6CB19DCE" w:rsidR="00121A37" w:rsidRPr="00F637C6" w:rsidRDefault="00121A37" w:rsidP="00B169AB">
      <w:pPr>
        <w:pStyle w:val="Odstavecseseznamem"/>
        <w:numPr>
          <w:ilvl w:val="0"/>
          <w:numId w:val="21"/>
        </w:numPr>
        <w:rPr>
          <w:rFonts w:cs="Arial"/>
          <w:bCs/>
          <w:szCs w:val="20"/>
        </w:rPr>
      </w:pPr>
      <w:r w:rsidRPr="00F637C6">
        <w:rPr>
          <w:rFonts w:cs="Arial"/>
          <w:bCs/>
          <w:szCs w:val="20"/>
        </w:rPr>
        <w:t>projednávat územní studie, jejichž pořízení je uloženo územním plánem jako podmínka pro rozhodování v</w:t>
      </w:r>
      <w:r w:rsidR="0034687F" w:rsidRPr="00F637C6">
        <w:rPr>
          <w:rFonts w:cs="Arial"/>
          <w:bCs/>
          <w:szCs w:val="20"/>
        </w:rPr>
        <w:t> </w:t>
      </w:r>
      <w:r w:rsidRPr="00F637C6">
        <w:rPr>
          <w:rFonts w:cs="Arial"/>
          <w:bCs/>
          <w:szCs w:val="20"/>
        </w:rPr>
        <w:t>území</w:t>
      </w:r>
      <w:r w:rsidR="0034687F" w:rsidRPr="00F637C6">
        <w:rPr>
          <w:rFonts w:cs="Arial"/>
          <w:bCs/>
          <w:szCs w:val="20"/>
          <w:vertAlign w:val="superscript"/>
        </w:rPr>
        <w:t>4</w:t>
      </w:r>
      <w:r w:rsidRPr="00F637C6">
        <w:rPr>
          <w:rFonts w:cs="Arial"/>
          <w:bCs/>
          <w:szCs w:val="20"/>
        </w:rPr>
        <w:t>, a to po písemném vyjádření samosprávných orgánů městských částí, jejichž území je předmětnou územní studií řešeno, ve smyslu čl. 18 odst. 1 písm. c) tohoto Statutu,</w:t>
      </w:r>
      <w:r w:rsidR="00B169AB" w:rsidRPr="00F637C6">
        <w:rPr>
          <w:rFonts w:cs="Arial"/>
          <w:bCs/>
          <w:szCs w:val="20"/>
        </w:rPr>
        <w:t>“</w:t>
      </w:r>
    </w:p>
    <w:p w14:paraId="5EB6539B" w14:textId="47FE347F" w:rsidR="00AC74E6" w:rsidRPr="00F637C6" w:rsidRDefault="00AC74E6" w:rsidP="00AC74E6">
      <w:pPr>
        <w:pStyle w:val="Odstavecseseznamem"/>
        <w:ind w:left="754"/>
        <w:rPr>
          <w:rFonts w:cs="Arial"/>
          <w:bCs/>
          <w:szCs w:val="20"/>
        </w:rPr>
      </w:pPr>
      <w:r w:rsidRPr="00F637C6">
        <w:rPr>
          <w:rFonts w:cs="Arial"/>
          <w:bCs/>
          <w:szCs w:val="20"/>
          <w:vertAlign w:val="superscript"/>
        </w:rPr>
        <w:t>4</w:t>
      </w:r>
      <w:r w:rsidR="007E2861" w:rsidRPr="00F637C6">
        <w:rPr>
          <w:rFonts w:cs="Arial"/>
          <w:bCs/>
          <w:szCs w:val="20"/>
        </w:rPr>
        <w:tab/>
      </w:r>
      <w:r w:rsidR="00891C62" w:rsidRPr="00F637C6">
        <w:t xml:space="preserve">§ 68 zák. č. 283/2021 Sb., stavební zákon, </w:t>
      </w:r>
      <w:r w:rsidR="00CD7B4C">
        <w:t>ve znění pozdějších předpisů</w:t>
      </w:r>
      <w:r w:rsidR="00891C62" w:rsidRPr="00F637C6">
        <w:t>“,</w:t>
      </w:r>
    </w:p>
    <w:p w14:paraId="02ADE90F" w14:textId="24B30DC5" w:rsidR="00D306FE" w:rsidRDefault="00C86FAA" w:rsidP="00D306FE">
      <w:pPr>
        <w:pStyle w:val="Odstavecseseznamem"/>
        <w:numPr>
          <w:ilvl w:val="0"/>
          <w:numId w:val="3"/>
        </w:numPr>
        <w:ind w:left="754" w:hanging="357"/>
        <w:rPr>
          <w:rFonts w:cs="Arial"/>
          <w:b/>
          <w:szCs w:val="20"/>
        </w:rPr>
      </w:pPr>
      <w:r w:rsidRPr="00F637C6">
        <w:rPr>
          <w:rFonts w:cs="Arial"/>
          <w:bCs/>
          <w:szCs w:val="20"/>
        </w:rPr>
        <w:t xml:space="preserve">písm. </w:t>
      </w:r>
      <w:r w:rsidR="00B93F26" w:rsidRPr="00F637C6">
        <w:rPr>
          <w:rFonts w:cs="Arial"/>
          <w:bCs/>
          <w:szCs w:val="20"/>
        </w:rPr>
        <w:t>w</w:t>
      </w:r>
      <w:r w:rsidRPr="00F637C6">
        <w:rPr>
          <w:rFonts w:cs="Arial"/>
          <w:bCs/>
          <w:szCs w:val="20"/>
        </w:rPr>
        <w:t>) zní: „</w:t>
      </w:r>
      <w:r w:rsidR="009548A1" w:rsidRPr="00F637C6">
        <w:rPr>
          <w:rFonts w:cs="Arial"/>
          <w:szCs w:val="20"/>
        </w:rPr>
        <w:t>rozhodovat</w:t>
      </w:r>
      <w:r w:rsidR="009548A1" w:rsidRPr="00256FCA">
        <w:rPr>
          <w:rFonts w:cs="Arial"/>
          <w:szCs w:val="20"/>
        </w:rPr>
        <w:t xml:space="preserve"> o svěření majetku </w:t>
      </w:r>
      <w:r w:rsidR="009548A1" w:rsidRPr="00256FCA">
        <w:rPr>
          <w:rFonts w:cs="Arial"/>
          <w:bCs/>
          <w:szCs w:val="20"/>
        </w:rPr>
        <w:t>ve</w:t>
      </w:r>
      <w:r w:rsidR="009548A1" w:rsidRPr="00256FCA">
        <w:rPr>
          <w:rFonts w:cs="Arial"/>
          <w:szCs w:val="20"/>
        </w:rPr>
        <w:t xml:space="preserve"> vlastnictví města </w:t>
      </w:r>
      <w:r w:rsidR="009548A1" w:rsidRPr="00256FCA">
        <w:rPr>
          <w:rFonts w:cs="Arial"/>
          <w:bCs/>
          <w:szCs w:val="20"/>
        </w:rPr>
        <w:t xml:space="preserve">městským částem </w:t>
      </w:r>
      <w:r w:rsidR="009548A1" w:rsidRPr="00256FCA">
        <w:rPr>
          <w:rFonts w:cs="Arial"/>
          <w:szCs w:val="20"/>
        </w:rPr>
        <w:t xml:space="preserve">a o jeho </w:t>
      </w:r>
      <w:r w:rsidR="009548A1">
        <w:rPr>
          <w:rFonts w:cs="Arial"/>
          <w:szCs w:val="20"/>
        </w:rPr>
        <w:t>odejmutí</w:t>
      </w:r>
      <w:r w:rsidR="008E1B5A">
        <w:rPr>
          <w:rFonts w:cs="Arial"/>
          <w:szCs w:val="20"/>
        </w:rPr>
        <w:t>;</w:t>
      </w:r>
      <w:r w:rsidR="009548A1">
        <w:rPr>
          <w:rFonts w:cs="Arial"/>
          <w:szCs w:val="20"/>
        </w:rPr>
        <w:t xml:space="preserve"> </w:t>
      </w:r>
      <w:r w:rsidR="009548A1" w:rsidRPr="00437332">
        <w:rPr>
          <w:rFonts w:cs="Arial"/>
          <w:szCs w:val="20"/>
        </w:rPr>
        <w:t>ke</w:t>
      </w:r>
      <w:r w:rsidR="009548A1">
        <w:rPr>
          <w:rFonts w:cs="Arial"/>
          <w:szCs w:val="20"/>
        </w:rPr>
        <w:t> </w:t>
      </w:r>
      <w:r w:rsidR="009548A1" w:rsidRPr="00437332">
        <w:rPr>
          <w:rFonts w:cs="Arial"/>
          <w:szCs w:val="20"/>
        </w:rPr>
        <w:t>svěření či odejmutí majetku dojde ke dni účinnosti</w:t>
      </w:r>
      <w:r w:rsidR="009548A1">
        <w:rPr>
          <w:rFonts w:cs="Arial"/>
          <w:szCs w:val="20"/>
        </w:rPr>
        <w:t xml:space="preserve"> příslušné</w:t>
      </w:r>
      <w:r w:rsidR="009548A1" w:rsidRPr="00437332">
        <w:rPr>
          <w:rFonts w:cs="Arial"/>
          <w:szCs w:val="20"/>
        </w:rPr>
        <w:t xml:space="preserve"> novely tohoto Statutu</w:t>
      </w:r>
      <w:r w:rsidR="009548A1">
        <w:rPr>
          <w:rFonts w:cs="Arial"/>
          <w:szCs w:val="20"/>
        </w:rPr>
        <w:t>,</w:t>
      </w:r>
      <w:r w:rsidR="009548A1" w:rsidRPr="00437332">
        <w:rPr>
          <w:rFonts w:cs="Arial"/>
          <w:szCs w:val="20"/>
        </w:rPr>
        <w:t xml:space="preserve"> pokud v</w:t>
      </w:r>
      <w:r w:rsidR="009548A1">
        <w:rPr>
          <w:rFonts w:cs="Arial"/>
          <w:szCs w:val="20"/>
        </w:rPr>
        <w:t> </w:t>
      </w:r>
      <w:r w:rsidR="009548A1" w:rsidRPr="00437332">
        <w:rPr>
          <w:rFonts w:cs="Arial"/>
          <w:szCs w:val="20"/>
        </w:rPr>
        <w:t>usnesení Z</w:t>
      </w:r>
      <w:r w:rsidR="009548A1">
        <w:rPr>
          <w:rFonts w:cs="Arial"/>
          <w:szCs w:val="20"/>
        </w:rPr>
        <w:t>astupitelstva města Brna</w:t>
      </w:r>
      <w:r w:rsidR="009548A1" w:rsidRPr="00437332">
        <w:rPr>
          <w:rFonts w:cs="Arial"/>
          <w:szCs w:val="20"/>
        </w:rPr>
        <w:t xml:space="preserve"> o svěření či odejmutí majetku nebude stanoveno jinak</w:t>
      </w:r>
      <w:r w:rsidR="009548A1">
        <w:rPr>
          <w:rFonts w:cs="Arial"/>
          <w:szCs w:val="20"/>
        </w:rPr>
        <w:t>,“,</w:t>
      </w:r>
    </w:p>
    <w:p w14:paraId="6133A60F" w14:textId="43E0930A" w:rsidR="00DF5AE0" w:rsidRPr="00E01B24" w:rsidRDefault="00DF5AE0" w:rsidP="00DF5AE0">
      <w:pPr>
        <w:pStyle w:val="Default"/>
        <w:keepNext/>
        <w:keepLines/>
        <w:spacing w:line="300" w:lineRule="auto"/>
        <w:ind w:firstLine="284"/>
        <w:jc w:val="both"/>
        <w:rPr>
          <w:rFonts w:ascii="Arial" w:hAnsi="Arial" w:cs="Arial"/>
          <w:b/>
          <w:sz w:val="20"/>
          <w:szCs w:val="20"/>
        </w:rPr>
      </w:pPr>
      <w:r w:rsidRPr="008C08E0">
        <w:rPr>
          <w:rFonts w:ascii="Arial" w:hAnsi="Arial" w:cs="Arial"/>
          <w:b/>
          <w:sz w:val="20"/>
          <w:szCs w:val="20"/>
        </w:rPr>
        <w:t xml:space="preserve">v článku </w:t>
      </w:r>
      <w:r>
        <w:rPr>
          <w:rFonts w:ascii="Arial" w:hAnsi="Arial" w:cs="Arial"/>
          <w:b/>
          <w:sz w:val="20"/>
          <w:szCs w:val="20"/>
        </w:rPr>
        <w:t>4</w:t>
      </w:r>
    </w:p>
    <w:p w14:paraId="15766857" w14:textId="56A6353F" w:rsidR="00DF5AE0" w:rsidRPr="00C73BD1" w:rsidRDefault="00DF5AE0" w:rsidP="00DF5AE0">
      <w:pPr>
        <w:pStyle w:val="Default"/>
        <w:keepNext/>
        <w:keepLines/>
        <w:spacing w:line="300" w:lineRule="auto"/>
        <w:ind w:firstLine="284"/>
        <w:jc w:val="both"/>
        <w:rPr>
          <w:rFonts w:ascii="Arial" w:hAnsi="Arial" w:cs="Arial"/>
          <w:b/>
          <w:sz w:val="20"/>
          <w:szCs w:val="20"/>
        </w:rPr>
      </w:pPr>
      <w:r w:rsidRPr="00C73BD1">
        <w:rPr>
          <w:rFonts w:ascii="Arial" w:hAnsi="Arial" w:cs="Arial"/>
          <w:b/>
          <w:sz w:val="20"/>
          <w:szCs w:val="20"/>
        </w:rPr>
        <w:t xml:space="preserve">v odst. </w:t>
      </w:r>
      <w:r>
        <w:rPr>
          <w:rFonts w:ascii="Arial" w:hAnsi="Arial" w:cs="Arial"/>
          <w:b/>
          <w:sz w:val="20"/>
          <w:szCs w:val="20"/>
        </w:rPr>
        <w:t>3</w:t>
      </w:r>
      <w:r w:rsidRPr="00C73BD1">
        <w:rPr>
          <w:rFonts w:ascii="Arial" w:hAnsi="Arial" w:cs="Arial"/>
          <w:b/>
          <w:sz w:val="20"/>
          <w:szCs w:val="20"/>
        </w:rPr>
        <w:t xml:space="preserve"> </w:t>
      </w:r>
    </w:p>
    <w:p w14:paraId="4071CE43" w14:textId="77777777" w:rsidR="00D11901" w:rsidRDefault="00DF5AE0" w:rsidP="00DF5AE0">
      <w:pPr>
        <w:pStyle w:val="Odstavecseseznamem"/>
        <w:numPr>
          <w:ilvl w:val="0"/>
          <w:numId w:val="3"/>
        </w:numPr>
        <w:ind w:left="754" w:hanging="357"/>
        <w:rPr>
          <w:rFonts w:cs="Arial"/>
          <w:bCs/>
          <w:szCs w:val="20"/>
        </w:rPr>
        <w:sectPr w:rsidR="00D11901" w:rsidSect="007E2861">
          <w:headerReference w:type="default" r:id="rId15"/>
          <w:pgSz w:w="11906" w:h="16838" w:code="9"/>
          <w:pgMar w:top="1701" w:right="1134" w:bottom="1418" w:left="1134" w:header="709" w:footer="850" w:gutter="0"/>
          <w:pgNumType w:start="2"/>
          <w:cols w:space="708"/>
          <w:docGrid w:linePitch="360"/>
        </w:sectPr>
      </w:pPr>
      <w:r>
        <w:rPr>
          <w:rFonts w:cs="Arial"/>
          <w:bCs/>
          <w:szCs w:val="20"/>
        </w:rPr>
        <w:t>písm.</w:t>
      </w:r>
      <w:r w:rsidR="00754A5B">
        <w:rPr>
          <w:rFonts w:cs="Arial"/>
          <w:bCs/>
          <w:szCs w:val="20"/>
        </w:rPr>
        <w:t xml:space="preserve"> d) zní: „d) </w:t>
      </w:r>
      <w:r w:rsidR="00C0449F" w:rsidRPr="00C0449F">
        <w:rPr>
          <w:rFonts w:cs="Arial"/>
          <w:bCs/>
          <w:szCs w:val="20"/>
        </w:rPr>
        <w:t>vydává nařízení města,</w:t>
      </w:r>
      <w:r w:rsidR="00C0449F">
        <w:rPr>
          <w:rFonts w:cs="Arial"/>
          <w:bCs/>
          <w:szCs w:val="20"/>
        </w:rPr>
        <w:t>“,</w:t>
      </w:r>
    </w:p>
    <w:p w14:paraId="67726AAE" w14:textId="2EB7B4F7" w:rsidR="006A0DEE" w:rsidRPr="00F637C6" w:rsidRDefault="0057452A" w:rsidP="006A0DEE">
      <w:pPr>
        <w:pStyle w:val="Odstavecseseznamem"/>
        <w:numPr>
          <w:ilvl w:val="0"/>
          <w:numId w:val="3"/>
        </w:numPr>
        <w:rPr>
          <w:rFonts w:cs="Arial"/>
          <w:bCs/>
          <w:szCs w:val="20"/>
        </w:rPr>
      </w:pPr>
      <w:r>
        <w:rPr>
          <w:rFonts w:cs="Arial"/>
          <w:bCs/>
          <w:szCs w:val="20"/>
        </w:rPr>
        <w:lastRenderedPageBreak/>
        <w:t xml:space="preserve">se vkládá </w:t>
      </w:r>
      <w:r w:rsidRPr="00F637C6">
        <w:rPr>
          <w:rFonts w:cs="Arial"/>
          <w:bCs/>
          <w:szCs w:val="20"/>
        </w:rPr>
        <w:t xml:space="preserve">nové </w:t>
      </w:r>
      <w:r w:rsidR="006A0DEE" w:rsidRPr="00F637C6">
        <w:rPr>
          <w:rFonts w:cs="Arial"/>
          <w:bCs/>
          <w:szCs w:val="20"/>
        </w:rPr>
        <w:t>písm. e)</w:t>
      </w:r>
      <w:r w:rsidRPr="00F637C6">
        <w:rPr>
          <w:rFonts w:cs="Arial"/>
          <w:bCs/>
          <w:szCs w:val="20"/>
        </w:rPr>
        <w:t>, které</w:t>
      </w:r>
      <w:r w:rsidR="006A0DEE" w:rsidRPr="00F637C6">
        <w:rPr>
          <w:rFonts w:cs="Arial"/>
          <w:bCs/>
          <w:szCs w:val="20"/>
        </w:rPr>
        <w:t xml:space="preserve"> zní: „</w:t>
      </w:r>
      <w:r w:rsidR="00AA13C6" w:rsidRPr="00F637C6">
        <w:rPr>
          <w:rFonts w:cs="Arial"/>
          <w:bCs/>
          <w:szCs w:val="20"/>
        </w:rPr>
        <w:t xml:space="preserve">e) </w:t>
      </w:r>
      <w:r w:rsidR="006A0DEE" w:rsidRPr="00F637C6">
        <w:rPr>
          <w:rFonts w:cs="Arial"/>
          <w:bCs/>
          <w:szCs w:val="20"/>
        </w:rPr>
        <w:t>vydává územní opatření o asanaci území a územní opatření o</w:t>
      </w:r>
      <w:r w:rsidRPr="00F637C6">
        <w:rPr>
          <w:rFonts w:cs="Arial"/>
          <w:bCs/>
          <w:szCs w:val="20"/>
        </w:rPr>
        <w:t> </w:t>
      </w:r>
      <w:r w:rsidR="006A0DEE" w:rsidRPr="00F637C6">
        <w:rPr>
          <w:rFonts w:cs="Arial"/>
          <w:bCs/>
          <w:szCs w:val="20"/>
        </w:rPr>
        <w:t>stavební uzávěře,</w:t>
      </w:r>
      <w:r w:rsidR="006A0DEE" w:rsidRPr="00F637C6">
        <w:rPr>
          <w:rFonts w:cs="Arial"/>
          <w:bCs/>
          <w:szCs w:val="20"/>
          <w:vertAlign w:val="superscript"/>
        </w:rPr>
        <w:t>15</w:t>
      </w:r>
      <w:r w:rsidR="006A0DEE" w:rsidRPr="00F637C6">
        <w:rPr>
          <w:rFonts w:cs="Arial"/>
          <w:bCs/>
          <w:szCs w:val="20"/>
        </w:rPr>
        <w:t>“,</w:t>
      </w:r>
    </w:p>
    <w:p w14:paraId="3E6B53B9" w14:textId="6E17B1EA" w:rsidR="00AA13C6" w:rsidRPr="00F637C6" w:rsidRDefault="009B1F7D" w:rsidP="00AA13C6">
      <w:pPr>
        <w:pStyle w:val="Odstavecseseznamem"/>
        <w:numPr>
          <w:ilvl w:val="0"/>
          <w:numId w:val="3"/>
        </w:numPr>
        <w:rPr>
          <w:rFonts w:cs="Arial"/>
          <w:bCs/>
          <w:szCs w:val="20"/>
        </w:rPr>
      </w:pPr>
      <w:r w:rsidRPr="00F637C6">
        <w:rPr>
          <w:rFonts w:cs="Arial"/>
          <w:bCs/>
          <w:szCs w:val="20"/>
        </w:rPr>
        <w:t xml:space="preserve">se vkládá nové písm. f), které </w:t>
      </w:r>
      <w:r w:rsidR="009F7E14" w:rsidRPr="00F637C6">
        <w:rPr>
          <w:rFonts w:cs="Arial"/>
          <w:bCs/>
          <w:szCs w:val="20"/>
        </w:rPr>
        <w:t xml:space="preserve">včetně poznámky pod čarou </w:t>
      </w:r>
      <w:r w:rsidRPr="00F637C6">
        <w:rPr>
          <w:rFonts w:cs="Arial"/>
          <w:bCs/>
          <w:szCs w:val="20"/>
        </w:rPr>
        <w:t>zní: „</w:t>
      </w:r>
      <w:r w:rsidR="00AA13C6" w:rsidRPr="00F637C6">
        <w:rPr>
          <w:rFonts w:cs="Arial"/>
          <w:bCs/>
          <w:szCs w:val="20"/>
        </w:rPr>
        <w:t>projednává úplnou aktualizaci územně analytických podkladů v rozsahu určení problémů k řešení v územně plánovací dokumentaci</w:t>
      </w:r>
      <w:r w:rsidR="00AA13C6" w:rsidRPr="00F637C6">
        <w:rPr>
          <w:rFonts w:cs="Arial"/>
          <w:bCs/>
          <w:szCs w:val="20"/>
          <w:vertAlign w:val="superscript"/>
        </w:rPr>
        <w:t>16</w:t>
      </w:r>
      <w:r w:rsidR="00AA13C6" w:rsidRPr="00F637C6">
        <w:rPr>
          <w:rFonts w:cs="Arial"/>
          <w:bCs/>
          <w:szCs w:val="20"/>
        </w:rPr>
        <w:t>,</w:t>
      </w:r>
    </w:p>
    <w:p w14:paraId="738AB56E" w14:textId="32BCFBC0" w:rsidR="00C0449F" w:rsidRDefault="00AA13C6" w:rsidP="00AA13C6">
      <w:pPr>
        <w:pStyle w:val="Odstavecseseznamem"/>
        <w:ind w:left="754"/>
      </w:pPr>
      <w:r w:rsidRPr="00F637C6">
        <w:rPr>
          <w:rFonts w:cs="Arial"/>
          <w:bCs/>
          <w:szCs w:val="20"/>
          <w:vertAlign w:val="superscript"/>
        </w:rPr>
        <w:t>16</w:t>
      </w:r>
      <w:r w:rsidRPr="00F637C6">
        <w:rPr>
          <w:rFonts w:cs="Arial"/>
          <w:bCs/>
          <w:szCs w:val="20"/>
        </w:rPr>
        <w:tab/>
      </w:r>
      <w:r w:rsidR="003458EF" w:rsidRPr="00F637C6">
        <w:t xml:space="preserve">§ 66 zák. č. 283/2021 Sb., stavební zákon, </w:t>
      </w:r>
      <w:r w:rsidR="00CD7B4C">
        <w:t>ve znění pozdějších předpisů</w:t>
      </w:r>
      <w:r w:rsidR="003458EF" w:rsidRPr="00F637C6">
        <w:t>“</w:t>
      </w:r>
      <w:r w:rsidR="00D11901" w:rsidRPr="00F637C6">
        <w:t>,</w:t>
      </w:r>
    </w:p>
    <w:p w14:paraId="6CBD07B1" w14:textId="58C82CF6" w:rsidR="003458EF" w:rsidRPr="00AA13C6" w:rsidRDefault="003458EF" w:rsidP="003458EF">
      <w:pPr>
        <w:pStyle w:val="Odstavecseseznamem"/>
        <w:numPr>
          <w:ilvl w:val="0"/>
          <w:numId w:val="3"/>
        </w:numPr>
        <w:rPr>
          <w:rFonts w:cs="Arial"/>
          <w:bCs/>
          <w:szCs w:val="20"/>
        </w:rPr>
      </w:pPr>
      <w:r>
        <w:rPr>
          <w:rFonts w:cs="Arial"/>
          <w:bCs/>
          <w:szCs w:val="20"/>
        </w:rPr>
        <w:t xml:space="preserve">dosavadní písm. </w:t>
      </w:r>
      <w:r w:rsidR="00D11901">
        <w:rPr>
          <w:rFonts w:cs="Arial"/>
          <w:bCs/>
          <w:szCs w:val="20"/>
        </w:rPr>
        <w:t>e) až q) se označují jako písm. g) až s),</w:t>
      </w:r>
    </w:p>
    <w:p w14:paraId="309253AE" w14:textId="5DE75192" w:rsidR="00E01B24" w:rsidRPr="00E01B24" w:rsidRDefault="00E01B24" w:rsidP="00782955">
      <w:pPr>
        <w:pStyle w:val="Default"/>
        <w:keepNext/>
        <w:keepLines/>
        <w:spacing w:line="300" w:lineRule="auto"/>
        <w:ind w:firstLine="284"/>
        <w:jc w:val="both"/>
        <w:rPr>
          <w:rFonts w:ascii="Arial" w:hAnsi="Arial" w:cs="Arial"/>
          <w:b/>
          <w:sz w:val="20"/>
          <w:szCs w:val="20"/>
        </w:rPr>
      </w:pPr>
      <w:r w:rsidRPr="008C08E0">
        <w:rPr>
          <w:rFonts w:ascii="Arial" w:hAnsi="Arial" w:cs="Arial"/>
          <w:b/>
          <w:sz w:val="20"/>
          <w:szCs w:val="20"/>
        </w:rPr>
        <w:t xml:space="preserve">v článku </w:t>
      </w:r>
      <w:r w:rsidR="00E10581">
        <w:rPr>
          <w:rFonts w:ascii="Arial" w:hAnsi="Arial" w:cs="Arial"/>
          <w:b/>
          <w:sz w:val="20"/>
          <w:szCs w:val="20"/>
        </w:rPr>
        <w:t>9</w:t>
      </w:r>
    </w:p>
    <w:p w14:paraId="2360D221" w14:textId="77777777" w:rsidR="00C73BD1" w:rsidRPr="00C73BD1" w:rsidRDefault="006222E4" w:rsidP="00C73BD1">
      <w:pPr>
        <w:pStyle w:val="Default"/>
        <w:keepNext/>
        <w:keepLines/>
        <w:spacing w:line="300" w:lineRule="auto"/>
        <w:ind w:firstLine="284"/>
        <w:jc w:val="both"/>
        <w:rPr>
          <w:rFonts w:ascii="Arial" w:hAnsi="Arial" w:cs="Arial"/>
          <w:b/>
          <w:sz w:val="20"/>
          <w:szCs w:val="20"/>
        </w:rPr>
      </w:pPr>
      <w:r w:rsidRPr="00C73BD1">
        <w:rPr>
          <w:rFonts w:ascii="Arial" w:hAnsi="Arial" w:cs="Arial"/>
          <w:b/>
          <w:sz w:val="20"/>
          <w:szCs w:val="20"/>
        </w:rPr>
        <w:t xml:space="preserve">v odst. </w:t>
      </w:r>
      <w:r w:rsidR="00807F9A" w:rsidRPr="00C73BD1">
        <w:rPr>
          <w:rFonts w:ascii="Arial" w:hAnsi="Arial" w:cs="Arial"/>
          <w:b/>
          <w:sz w:val="20"/>
          <w:szCs w:val="20"/>
        </w:rPr>
        <w:t>2</w:t>
      </w:r>
      <w:r w:rsidRPr="00C73BD1">
        <w:rPr>
          <w:rFonts w:ascii="Arial" w:hAnsi="Arial" w:cs="Arial"/>
          <w:b/>
          <w:sz w:val="20"/>
          <w:szCs w:val="20"/>
        </w:rPr>
        <w:t xml:space="preserve"> </w:t>
      </w:r>
    </w:p>
    <w:p w14:paraId="486EE3C7" w14:textId="6AAD1266" w:rsidR="006222E4" w:rsidRPr="007E2861" w:rsidRDefault="00C73BD1" w:rsidP="00E10581">
      <w:pPr>
        <w:pStyle w:val="Odstavecseseznamem"/>
        <w:numPr>
          <w:ilvl w:val="0"/>
          <w:numId w:val="3"/>
        </w:numPr>
        <w:ind w:left="754" w:hanging="357"/>
        <w:rPr>
          <w:rFonts w:cs="Arial"/>
          <w:b/>
          <w:szCs w:val="20"/>
        </w:rPr>
      </w:pPr>
      <w:r>
        <w:rPr>
          <w:rFonts w:cs="Arial"/>
          <w:bCs/>
          <w:szCs w:val="20"/>
        </w:rPr>
        <w:t xml:space="preserve">v </w:t>
      </w:r>
      <w:r w:rsidR="00E10581">
        <w:rPr>
          <w:rFonts w:cs="Arial"/>
          <w:bCs/>
          <w:szCs w:val="20"/>
        </w:rPr>
        <w:t>písm. e)</w:t>
      </w:r>
      <w:r w:rsidR="00AE351D">
        <w:rPr>
          <w:rFonts w:cs="Arial"/>
          <w:bCs/>
          <w:szCs w:val="20"/>
        </w:rPr>
        <w:t xml:space="preserve"> se</w:t>
      </w:r>
      <w:r w:rsidR="00E10581">
        <w:rPr>
          <w:rFonts w:cs="Arial"/>
          <w:bCs/>
          <w:szCs w:val="20"/>
        </w:rPr>
        <w:t xml:space="preserve"> </w:t>
      </w:r>
      <w:r w:rsidR="0027433D">
        <w:rPr>
          <w:rFonts w:cs="Arial"/>
          <w:bCs/>
          <w:szCs w:val="20"/>
        </w:rPr>
        <w:t>text</w:t>
      </w:r>
      <w:r w:rsidR="00E10581">
        <w:rPr>
          <w:rFonts w:cs="Arial"/>
          <w:bCs/>
          <w:szCs w:val="20"/>
        </w:rPr>
        <w:t xml:space="preserve"> „</w:t>
      </w:r>
      <w:r w:rsidR="00DE7BCD">
        <w:t>věcně příslušných odborů</w:t>
      </w:r>
      <w:r w:rsidR="00E10581">
        <w:rPr>
          <w:rFonts w:cs="Arial"/>
          <w:bCs/>
          <w:szCs w:val="20"/>
        </w:rPr>
        <w:t xml:space="preserve">“ nahrazuje </w:t>
      </w:r>
      <w:r w:rsidR="00DE7BCD">
        <w:rPr>
          <w:rFonts w:cs="Arial"/>
          <w:bCs/>
          <w:szCs w:val="20"/>
        </w:rPr>
        <w:t>textem</w:t>
      </w:r>
      <w:r w:rsidR="00E10581">
        <w:rPr>
          <w:rFonts w:cs="Arial"/>
          <w:bCs/>
          <w:szCs w:val="20"/>
        </w:rPr>
        <w:t xml:space="preserve"> „</w:t>
      </w:r>
      <w:r w:rsidR="00DE7BCD">
        <w:rPr>
          <w:rFonts w:cs="Arial"/>
          <w:bCs/>
          <w:szCs w:val="20"/>
        </w:rPr>
        <w:t xml:space="preserve">odvětvových </w:t>
      </w:r>
      <w:r w:rsidR="00E10581">
        <w:rPr>
          <w:rFonts w:cs="Arial"/>
          <w:bCs/>
          <w:szCs w:val="20"/>
        </w:rPr>
        <w:t>útvarů“,</w:t>
      </w:r>
    </w:p>
    <w:p w14:paraId="06211BE7" w14:textId="77777777" w:rsidR="008C1518" w:rsidRDefault="008C1518" w:rsidP="006D4793">
      <w:pPr>
        <w:pStyle w:val="Default"/>
        <w:keepNext/>
        <w:keepLines/>
        <w:spacing w:line="300" w:lineRule="auto"/>
        <w:ind w:firstLine="284"/>
        <w:jc w:val="both"/>
        <w:rPr>
          <w:rFonts w:ascii="Arial" w:hAnsi="Arial" w:cs="Arial"/>
          <w:b/>
          <w:sz w:val="20"/>
          <w:szCs w:val="20"/>
        </w:rPr>
      </w:pPr>
      <w:r>
        <w:rPr>
          <w:rFonts w:ascii="Arial" w:hAnsi="Arial" w:cs="Arial"/>
          <w:b/>
          <w:sz w:val="20"/>
          <w:szCs w:val="20"/>
        </w:rPr>
        <w:t>v článku 11</w:t>
      </w:r>
    </w:p>
    <w:p w14:paraId="0C97861C" w14:textId="64EF6F01" w:rsidR="008C1518" w:rsidRDefault="008C1518" w:rsidP="006D4793">
      <w:pPr>
        <w:pStyle w:val="Default"/>
        <w:keepNext/>
        <w:keepLines/>
        <w:spacing w:line="300" w:lineRule="auto"/>
        <w:ind w:firstLine="284"/>
        <w:jc w:val="both"/>
        <w:rPr>
          <w:rFonts w:ascii="Arial" w:hAnsi="Arial" w:cs="Arial"/>
          <w:b/>
          <w:sz w:val="20"/>
          <w:szCs w:val="20"/>
        </w:rPr>
      </w:pPr>
      <w:r>
        <w:rPr>
          <w:rFonts w:ascii="Arial" w:hAnsi="Arial" w:cs="Arial"/>
          <w:b/>
          <w:sz w:val="20"/>
          <w:szCs w:val="20"/>
        </w:rPr>
        <w:t>v odst. 1</w:t>
      </w:r>
    </w:p>
    <w:p w14:paraId="336B3BCE" w14:textId="62663ACE" w:rsidR="008C1518" w:rsidRDefault="009D1091" w:rsidP="008C1518">
      <w:pPr>
        <w:pStyle w:val="Odstavecseseznamem"/>
        <w:numPr>
          <w:ilvl w:val="0"/>
          <w:numId w:val="3"/>
        </w:numPr>
        <w:ind w:left="754" w:hanging="357"/>
        <w:rPr>
          <w:rFonts w:cs="Arial"/>
          <w:b/>
          <w:szCs w:val="20"/>
        </w:rPr>
      </w:pPr>
      <w:r>
        <w:rPr>
          <w:rFonts w:cs="Arial"/>
          <w:bCs/>
          <w:szCs w:val="20"/>
        </w:rPr>
        <w:t xml:space="preserve">na konci písm. v) se tečka nahrazuje čárkou a doplňuje se písm. w), které zní: „w) </w:t>
      </w:r>
      <w:r w:rsidR="003A0DE7">
        <w:t xml:space="preserve">rozhodovat </w:t>
      </w:r>
      <w:r w:rsidR="00BA2BDF">
        <w:t xml:space="preserve">o uzavření smluv o partnerství a spolupráci </w:t>
      </w:r>
      <w:r w:rsidR="003A0DE7">
        <w:t>dle článku 46 odst. 1 tohoto Statutu.“,</w:t>
      </w:r>
    </w:p>
    <w:p w14:paraId="3CE2E358" w14:textId="7C98CA58" w:rsidR="006D4793" w:rsidRDefault="006D4793" w:rsidP="006D4793">
      <w:pPr>
        <w:pStyle w:val="Default"/>
        <w:keepNext/>
        <w:keepLines/>
        <w:spacing w:line="300" w:lineRule="auto"/>
        <w:ind w:firstLine="284"/>
        <w:jc w:val="both"/>
        <w:rPr>
          <w:rFonts w:ascii="Arial" w:hAnsi="Arial" w:cs="Arial"/>
          <w:b/>
          <w:sz w:val="20"/>
          <w:szCs w:val="20"/>
        </w:rPr>
      </w:pPr>
      <w:r w:rsidRPr="00807F9A">
        <w:rPr>
          <w:rFonts w:ascii="Arial" w:hAnsi="Arial" w:cs="Arial"/>
          <w:b/>
          <w:sz w:val="20"/>
          <w:szCs w:val="20"/>
        </w:rPr>
        <w:t>v článku 12</w:t>
      </w:r>
    </w:p>
    <w:p w14:paraId="58C7681D" w14:textId="3873E287" w:rsidR="00A77C17" w:rsidRDefault="00A77C17" w:rsidP="006D4793">
      <w:pPr>
        <w:pStyle w:val="Default"/>
        <w:keepNext/>
        <w:keepLines/>
        <w:spacing w:line="300" w:lineRule="auto"/>
        <w:ind w:firstLine="284"/>
        <w:jc w:val="both"/>
        <w:rPr>
          <w:rFonts w:ascii="Arial" w:hAnsi="Arial" w:cs="Arial"/>
          <w:b/>
          <w:sz w:val="20"/>
          <w:szCs w:val="20"/>
        </w:rPr>
      </w:pPr>
      <w:r>
        <w:rPr>
          <w:rFonts w:ascii="Arial" w:hAnsi="Arial" w:cs="Arial"/>
          <w:b/>
          <w:sz w:val="20"/>
          <w:szCs w:val="20"/>
        </w:rPr>
        <w:t>v odst. 2</w:t>
      </w:r>
    </w:p>
    <w:p w14:paraId="083F86AA" w14:textId="55DD32AF" w:rsidR="006D4793" w:rsidRPr="006D4793" w:rsidRDefault="007B48DD" w:rsidP="006D4793">
      <w:pPr>
        <w:pStyle w:val="Odstavecseseznamem"/>
        <w:numPr>
          <w:ilvl w:val="0"/>
          <w:numId w:val="3"/>
        </w:numPr>
        <w:ind w:left="754" w:hanging="357"/>
        <w:rPr>
          <w:rFonts w:cs="Arial"/>
          <w:b/>
          <w:szCs w:val="20"/>
        </w:rPr>
      </w:pPr>
      <w:r>
        <w:rPr>
          <w:rFonts w:cs="Arial"/>
          <w:bCs/>
          <w:szCs w:val="20"/>
        </w:rPr>
        <w:t>text „</w:t>
      </w:r>
      <w:r w:rsidRPr="007B48DD">
        <w:rPr>
          <w:rFonts w:cs="Arial"/>
          <w:bCs/>
          <w:szCs w:val="20"/>
        </w:rPr>
        <w:t>ustanovení článku 4 odst. [3] písm. d) tohoto Statutu</w:t>
      </w:r>
      <w:r>
        <w:rPr>
          <w:rFonts w:cs="Arial"/>
          <w:bCs/>
          <w:szCs w:val="20"/>
        </w:rPr>
        <w:t>“ nahrazuje textem „</w:t>
      </w:r>
      <w:r w:rsidRPr="007B48DD">
        <w:rPr>
          <w:rFonts w:cs="Arial"/>
          <w:bCs/>
          <w:szCs w:val="20"/>
        </w:rPr>
        <w:t>ustanovení článku 4 odst. 3 písm. d)</w:t>
      </w:r>
      <w:r w:rsidR="003A05DD">
        <w:rPr>
          <w:rFonts w:cs="Arial"/>
          <w:bCs/>
          <w:szCs w:val="20"/>
        </w:rPr>
        <w:t>,</w:t>
      </w:r>
      <w:r>
        <w:rPr>
          <w:rFonts w:cs="Arial"/>
          <w:bCs/>
          <w:szCs w:val="20"/>
        </w:rPr>
        <w:t xml:space="preserve"> </w:t>
      </w:r>
      <w:r w:rsidRPr="003122D6">
        <w:rPr>
          <w:rFonts w:cs="Arial"/>
          <w:bCs/>
          <w:szCs w:val="20"/>
        </w:rPr>
        <w:t>e)</w:t>
      </w:r>
      <w:r w:rsidR="003A05DD" w:rsidRPr="003122D6">
        <w:rPr>
          <w:rFonts w:cs="Arial"/>
          <w:bCs/>
          <w:szCs w:val="20"/>
        </w:rPr>
        <w:t xml:space="preserve"> a f)</w:t>
      </w:r>
      <w:r w:rsidRPr="003122D6">
        <w:rPr>
          <w:rFonts w:cs="Arial"/>
          <w:bCs/>
          <w:szCs w:val="20"/>
        </w:rPr>
        <w:t xml:space="preserve"> tohoto</w:t>
      </w:r>
      <w:r w:rsidRPr="007B48DD">
        <w:rPr>
          <w:rFonts w:cs="Arial"/>
          <w:bCs/>
          <w:szCs w:val="20"/>
        </w:rPr>
        <w:t xml:space="preserve"> Statutu</w:t>
      </w:r>
      <w:r>
        <w:rPr>
          <w:rFonts w:cs="Arial"/>
          <w:bCs/>
          <w:szCs w:val="20"/>
        </w:rPr>
        <w:t>“,</w:t>
      </w:r>
    </w:p>
    <w:p w14:paraId="42FA511A" w14:textId="278DDC0C" w:rsidR="00807F9A" w:rsidRPr="003553D4" w:rsidRDefault="00807F9A" w:rsidP="00807F9A">
      <w:pPr>
        <w:pStyle w:val="Default"/>
        <w:keepNext/>
        <w:keepLines/>
        <w:spacing w:line="300" w:lineRule="auto"/>
        <w:ind w:firstLine="284"/>
        <w:jc w:val="both"/>
        <w:rPr>
          <w:rFonts w:ascii="Arial" w:hAnsi="Arial" w:cs="Arial"/>
          <w:b/>
          <w:sz w:val="20"/>
          <w:szCs w:val="20"/>
        </w:rPr>
      </w:pPr>
      <w:r w:rsidRPr="003553D4">
        <w:rPr>
          <w:rFonts w:ascii="Arial" w:hAnsi="Arial" w:cs="Arial"/>
          <w:b/>
          <w:sz w:val="20"/>
          <w:szCs w:val="20"/>
        </w:rPr>
        <w:t>v článku 12</w:t>
      </w:r>
    </w:p>
    <w:p w14:paraId="5C88D6B7" w14:textId="1F1E6D7A" w:rsidR="00A77C17" w:rsidRPr="003553D4" w:rsidRDefault="00A77C17" w:rsidP="00807F9A">
      <w:pPr>
        <w:pStyle w:val="Default"/>
        <w:keepNext/>
        <w:keepLines/>
        <w:spacing w:line="300" w:lineRule="auto"/>
        <w:ind w:firstLine="284"/>
        <w:jc w:val="both"/>
        <w:rPr>
          <w:rFonts w:ascii="Arial" w:hAnsi="Arial" w:cs="Arial"/>
          <w:b/>
          <w:sz w:val="20"/>
          <w:szCs w:val="20"/>
        </w:rPr>
      </w:pPr>
      <w:r w:rsidRPr="003553D4">
        <w:rPr>
          <w:rFonts w:ascii="Arial" w:hAnsi="Arial" w:cs="Arial"/>
          <w:b/>
          <w:sz w:val="20"/>
          <w:szCs w:val="20"/>
        </w:rPr>
        <w:t>v odst. 3</w:t>
      </w:r>
    </w:p>
    <w:p w14:paraId="6BDE9C8D" w14:textId="6BA60CDC" w:rsidR="00782955" w:rsidRPr="003553D4" w:rsidRDefault="00ED6023" w:rsidP="00CC7387">
      <w:pPr>
        <w:pStyle w:val="Odstavecseseznamem"/>
        <w:numPr>
          <w:ilvl w:val="0"/>
          <w:numId w:val="3"/>
        </w:numPr>
        <w:ind w:left="754" w:hanging="357"/>
        <w:rPr>
          <w:rFonts w:cs="Arial"/>
          <w:bCs/>
          <w:szCs w:val="20"/>
        </w:rPr>
      </w:pPr>
      <w:r w:rsidRPr="003553D4">
        <w:rPr>
          <w:rFonts w:cs="Arial"/>
          <w:bCs/>
          <w:szCs w:val="20"/>
        </w:rPr>
        <w:t>se</w:t>
      </w:r>
      <w:r w:rsidR="00806E67" w:rsidRPr="003553D4">
        <w:rPr>
          <w:rFonts w:cs="Arial"/>
          <w:bCs/>
          <w:szCs w:val="20"/>
        </w:rPr>
        <w:t xml:space="preserve"> </w:t>
      </w:r>
      <w:r w:rsidR="00807F9A" w:rsidRPr="003553D4">
        <w:rPr>
          <w:rFonts w:cs="Arial"/>
          <w:bCs/>
          <w:szCs w:val="20"/>
        </w:rPr>
        <w:t xml:space="preserve">písm. g) </w:t>
      </w:r>
      <w:r w:rsidR="00806E67" w:rsidRPr="003553D4">
        <w:rPr>
          <w:rFonts w:cs="Arial"/>
          <w:bCs/>
          <w:szCs w:val="20"/>
        </w:rPr>
        <w:t>zrušuje</w:t>
      </w:r>
      <w:r w:rsidR="00560C5D" w:rsidRPr="003553D4">
        <w:rPr>
          <w:rFonts w:cs="Arial"/>
          <w:bCs/>
          <w:szCs w:val="20"/>
        </w:rPr>
        <w:t xml:space="preserve"> a dosavadní písm. h) a i) se označují jako písm. </w:t>
      </w:r>
      <w:r w:rsidR="003553D4" w:rsidRPr="003553D4">
        <w:rPr>
          <w:rFonts w:cs="Arial"/>
          <w:bCs/>
          <w:szCs w:val="20"/>
        </w:rPr>
        <w:t>g) a h),</w:t>
      </w:r>
    </w:p>
    <w:p w14:paraId="6A22CC8E" w14:textId="3F247FA7" w:rsidR="00782955" w:rsidRDefault="00782955" w:rsidP="00782955">
      <w:pPr>
        <w:pStyle w:val="Default"/>
        <w:keepNext/>
        <w:keepLines/>
        <w:spacing w:line="300" w:lineRule="auto"/>
        <w:ind w:firstLine="284"/>
        <w:jc w:val="both"/>
        <w:rPr>
          <w:rFonts w:ascii="Arial" w:hAnsi="Arial" w:cs="Arial"/>
          <w:b/>
          <w:sz w:val="20"/>
          <w:szCs w:val="20"/>
        </w:rPr>
      </w:pPr>
      <w:r w:rsidRPr="00782955">
        <w:rPr>
          <w:rFonts w:ascii="Arial" w:hAnsi="Arial" w:cs="Arial"/>
          <w:b/>
          <w:sz w:val="20"/>
          <w:szCs w:val="20"/>
        </w:rPr>
        <w:t>v</w:t>
      </w:r>
      <w:r>
        <w:rPr>
          <w:rFonts w:ascii="Arial" w:hAnsi="Arial" w:cs="Arial"/>
          <w:b/>
          <w:sz w:val="20"/>
          <w:szCs w:val="20"/>
        </w:rPr>
        <w:t> </w:t>
      </w:r>
      <w:r w:rsidRPr="00782955">
        <w:rPr>
          <w:rFonts w:ascii="Arial" w:hAnsi="Arial" w:cs="Arial"/>
          <w:b/>
          <w:sz w:val="20"/>
          <w:szCs w:val="20"/>
        </w:rPr>
        <w:t>člá</w:t>
      </w:r>
      <w:r>
        <w:rPr>
          <w:rFonts w:ascii="Arial" w:hAnsi="Arial" w:cs="Arial"/>
          <w:b/>
          <w:sz w:val="20"/>
          <w:szCs w:val="20"/>
        </w:rPr>
        <w:t>nku 14</w:t>
      </w:r>
    </w:p>
    <w:p w14:paraId="6B65E222" w14:textId="77777777" w:rsidR="00C73BD1" w:rsidRPr="00C73BD1" w:rsidRDefault="00782955" w:rsidP="00C73BD1">
      <w:pPr>
        <w:pStyle w:val="Default"/>
        <w:keepNext/>
        <w:keepLines/>
        <w:spacing w:line="300" w:lineRule="auto"/>
        <w:ind w:firstLine="284"/>
        <w:jc w:val="both"/>
        <w:rPr>
          <w:rFonts w:ascii="Arial" w:hAnsi="Arial" w:cs="Arial"/>
          <w:b/>
          <w:sz w:val="20"/>
          <w:szCs w:val="20"/>
        </w:rPr>
      </w:pPr>
      <w:r w:rsidRPr="00C73BD1">
        <w:rPr>
          <w:rFonts w:ascii="Arial" w:hAnsi="Arial" w:cs="Arial"/>
          <w:b/>
          <w:sz w:val="20"/>
          <w:szCs w:val="20"/>
        </w:rPr>
        <w:t>v odst. 3</w:t>
      </w:r>
      <w:r w:rsidR="003D640A" w:rsidRPr="00C73BD1">
        <w:rPr>
          <w:rFonts w:ascii="Arial" w:hAnsi="Arial" w:cs="Arial"/>
          <w:b/>
          <w:sz w:val="20"/>
          <w:szCs w:val="20"/>
        </w:rPr>
        <w:t xml:space="preserve"> </w:t>
      </w:r>
    </w:p>
    <w:p w14:paraId="5DD260CB" w14:textId="5AEFBA93" w:rsidR="00782955" w:rsidRDefault="003D640A" w:rsidP="00782955">
      <w:pPr>
        <w:pStyle w:val="Odstavecseseznamem"/>
        <w:numPr>
          <w:ilvl w:val="0"/>
          <w:numId w:val="3"/>
        </w:numPr>
        <w:ind w:left="754" w:hanging="357"/>
        <w:rPr>
          <w:rFonts w:cs="Arial"/>
          <w:bCs/>
          <w:szCs w:val="20"/>
        </w:rPr>
      </w:pPr>
      <w:r>
        <w:rPr>
          <w:rFonts w:cs="Arial"/>
          <w:bCs/>
          <w:szCs w:val="20"/>
        </w:rPr>
        <w:t>písm. a) zní: „</w:t>
      </w:r>
      <w:r w:rsidR="00554444">
        <w:rPr>
          <w:rFonts w:cs="Arial"/>
          <w:bCs/>
          <w:szCs w:val="20"/>
        </w:rPr>
        <w:t xml:space="preserve">a) </w:t>
      </w:r>
      <w:r>
        <w:rPr>
          <w:rFonts w:cs="Arial"/>
          <w:bCs/>
          <w:szCs w:val="20"/>
        </w:rPr>
        <w:t>kterou podle zvláštních zákonů vykonávají orgány obcí“</w:t>
      </w:r>
      <w:r w:rsidR="007E2861">
        <w:rPr>
          <w:rFonts w:cs="Arial"/>
          <w:bCs/>
          <w:szCs w:val="20"/>
        </w:rPr>
        <w:t>.</w:t>
      </w:r>
    </w:p>
    <w:p w14:paraId="7574B93A" w14:textId="2B477D7D" w:rsidR="00524261" w:rsidRPr="00524261" w:rsidRDefault="0050588A" w:rsidP="00121A37">
      <w:pPr>
        <w:pStyle w:val="Vc"/>
        <w:keepNext/>
        <w:keepLines/>
        <w:numPr>
          <w:ilvl w:val="0"/>
          <w:numId w:val="21"/>
        </w:numPr>
        <w:spacing w:before="360" w:line="300" w:lineRule="auto"/>
        <w:ind w:left="284" w:hanging="284"/>
        <w:rPr>
          <w:rFonts w:ascii="Arial" w:hAnsi="Arial" w:cs="Arial"/>
          <w:b/>
          <w:sz w:val="20"/>
          <w:szCs w:val="20"/>
          <w:u w:val="none"/>
        </w:rPr>
      </w:pPr>
      <w:r w:rsidRPr="00C26420">
        <w:rPr>
          <w:rFonts w:ascii="Arial" w:hAnsi="Arial" w:cs="Arial"/>
          <w:b/>
          <w:caps/>
          <w:sz w:val="20"/>
          <w:szCs w:val="20"/>
          <w:u w:val="none"/>
        </w:rPr>
        <w:t>V </w:t>
      </w:r>
      <w:r w:rsidRPr="00C26420">
        <w:rPr>
          <w:rFonts w:ascii="Arial" w:hAnsi="Arial" w:cs="Arial"/>
          <w:b/>
          <w:sz w:val="20"/>
          <w:szCs w:val="20"/>
          <w:u w:val="none"/>
        </w:rPr>
        <w:t>části</w:t>
      </w:r>
      <w:r w:rsidRPr="00C26420">
        <w:rPr>
          <w:rFonts w:ascii="Arial" w:hAnsi="Arial" w:cs="Arial"/>
          <w:b/>
          <w:caps/>
          <w:sz w:val="20"/>
          <w:szCs w:val="20"/>
          <w:u w:val="none"/>
        </w:rPr>
        <w:t xml:space="preserve"> III. </w:t>
      </w:r>
      <w:r w:rsidRPr="00C26420">
        <w:rPr>
          <w:rFonts w:ascii="Arial" w:hAnsi="Arial" w:cs="Arial"/>
          <w:b/>
          <w:sz w:val="20"/>
          <w:szCs w:val="20"/>
          <w:u w:val="none"/>
        </w:rPr>
        <w:t>– Působnosti města a městských částí podle jednotlivých oborů působnosti</w:t>
      </w:r>
      <w:r>
        <w:rPr>
          <w:rFonts w:ascii="Arial" w:hAnsi="Arial" w:cs="Arial"/>
          <w:sz w:val="20"/>
          <w:szCs w:val="20"/>
          <w:u w:val="none"/>
        </w:rPr>
        <w:t>:</w:t>
      </w:r>
    </w:p>
    <w:p w14:paraId="49B1457F" w14:textId="30C3FDD7" w:rsidR="00C5739D" w:rsidRPr="00C5739D" w:rsidRDefault="00F529A0" w:rsidP="005474C6">
      <w:pPr>
        <w:pStyle w:val="Odstavecseseznamem"/>
        <w:numPr>
          <w:ilvl w:val="0"/>
          <w:numId w:val="3"/>
        </w:numPr>
        <w:ind w:left="754" w:hanging="357"/>
        <w:rPr>
          <w:rFonts w:cs="Arial"/>
          <w:b/>
          <w:szCs w:val="20"/>
        </w:rPr>
      </w:pPr>
      <w:r w:rsidRPr="00C5739D">
        <w:rPr>
          <w:rFonts w:cs="Arial"/>
          <w:bCs/>
          <w:szCs w:val="20"/>
        </w:rPr>
        <w:t xml:space="preserve">se </w:t>
      </w:r>
      <w:r w:rsidR="0062064E" w:rsidRPr="00C5739D">
        <w:rPr>
          <w:rFonts w:cs="Arial"/>
          <w:bCs/>
          <w:szCs w:val="20"/>
        </w:rPr>
        <w:t>text „Působnosti, které nejsou vymezeny v této části Statutu nebo které následně vzniknou, zůstávají v působnosti města, nebudou-li upraveny jinak, s výjimkou přenesené působnosti, kterou podle zvláštních zákonů vykonávají orgány obcí; v tomto případě ji vykonávají orgány městských částí.“ označuje jako odst. 1</w:t>
      </w:r>
      <w:r w:rsidR="00C5739D">
        <w:rPr>
          <w:rFonts w:cs="Arial"/>
          <w:bCs/>
          <w:szCs w:val="20"/>
        </w:rPr>
        <w:t>,</w:t>
      </w:r>
    </w:p>
    <w:p w14:paraId="0F7D70C9" w14:textId="0E901CE5" w:rsidR="00E36AA5" w:rsidRPr="00C5739D" w:rsidRDefault="00F529A0" w:rsidP="005474C6">
      <w:pPr>
        <w:pStyle w:val="Odstavecseseznamem"/>
        <w:numPr>
          <w:ilvl w:val="0"/>
          <w:numId w:val="3"/>
        </w:numPr>
        <w:ind w:left="754" w:hanging="357"/>
        <w:rPr>
          <w:rFonts w:cs="Arial"/>
          <w:b/>
          <w:szCs w:val="20"/>
        </w:rPr>
      </w:pPr>
      <w:r w:rsidRPr="00C5739D">
        <w:rPr>
          <w:rFonts w:cs="Arial"/>
          <w:bCs/>
          <w:szCs w:val="20"/>
        </w:rPr>
        <w:t xml:space="preserve">se </w:t>
      </w:r>
      <w:r w:rsidR="0062064E" w:rsidRPr="00C5739D">
        <w:rPr>
          <w:rFonts w:cs="Arial"/>
          <w:bCs/>
          <w:szCs w:val="20"/>
        </w:rPr>
        <w:t>text „Zabezpečení činností uvedených v této části Statutu je dáno Organizačním řádem MMB a organizačními řády úřadů městských částí.“ označuje jako odst. 2,</w:t>
      </w:r>
    </w:p>
    <w:p w14:paraId="16F3BDFE" w14:textId="1B170EDB" w:rsidR="0004157F" w:rsidRDefault="0004157F" w:rsidP="00E36AA5">
      <w:pPr>
        <w:pStyle w:val="Default"/>
        <w:keepNext/>
        <w:keepLines/>
        <w:spacing w:line="300" w:lineRule="auto"/>
        <w:ind w:firstLine="284"/>
        <w:rPr>
          <w:rFonts w:ascii="Arial" w:hAnsi="Arial" w:cs="Arial"/>
          <w:b/>
          <w:sz w:val="20"/>
          <w:szCs w:val="20"/>
        </w:rPr>
      </w:pPr>
      <w:r>
        <w:rPr>
          <w:rFonts w:ascii="Arial" w:hAnsi="Arial" w:cs="Arial"/>
          <w:b/>
          <w:sz w:val="20"/>
          <w:szCs w:val="20"/>
        </w:rPr>
        <w:t>v článku 18</w:t>
      </w:r>
    </w:p>
    <w:p w14:paraId="78106216" w14:textId="3D7F4E9A" w:rsidR="0004157F" w:rsidRDefault="0004157F" w:rsidP="00E36AA5">
      <w:pPr>
        <w:pStyle w:val="Default"/>
        <w:keepNext/>
        <w:keepLines/>
        <w:spacing w:line="300" w:lineRule="auto"/>
        <w:ind w:firstLine="284"/>
        <w:rPr>
          <w:rFonts w:ascii="Arial" w:hAnsi="Arial" w:cs="Arial"/>
          <w:b/>
          <w:sz w:val="20"/>
          <w:szCs w:val="20"/>
        </w:rPr>
      </w:pPr>
      <w:r>
        <w:rPr>
          <w:rFonts w:ascii="Arial" w:hAnsi="Arial" w:cs="Arial"/>
          <w:b/>
          <w:sz w:val="20"/>
          <w:szCs w:val="20"/>
        </w:rPr>
        <w:t>v odst. 1</w:t>
      </w:r>
    </w:p>
    <w:p w14:paraId="5189679D" w14:textId="3B6CCD15" w:rsidR="005D6AFE" w:rsidRDefault="005D6AFE" w:rsidP="00E36AA5">
      <w:pPr>
        <w:pStyle w:val="Default"/>
        <w:keepNext/>
        <w:keepLines/>
        <w:spacing w:line="300" w:lineRule="auto"/>
        <w:ind w:firstLine="284"/>
        <w:rPr>
          <w:rFonts w:ascii="Arial" w:hAnsi="Arial" w:cs="Arial"/>
          <w:b/>
          <w:sz w:val="20"/>
          <w:szCs w:val="20"/>
        </w:rPr>
      </w:pPr>
      <w:r>
        <w:rPr>
          <w:rFonts w:ascii="Arial" w:hAnsi="Arial" w:cs="Arial"/>
          <w:b/>
          <w:sz w:val="20"/>
          <w:szCs w:val="20"/>
        </w:rPr>
        <w:t>v písm. c)</w:t>
      </w:r>
    </w:p>
    <w:p w14:paraId="70B4342A" w14:textId="12598D37" w:rsidR="000C5299" w:rsidRPr="00B858CD" w:rsidRDefault="005D6AFE" w:rsidP="000C5299">
      <w:pPr>
        <w:pStyle w:val="Odstavecseseznamem"/>
        <w:numPr>
          <w:ilvl w:val="0"/>
          <w:numId w:val="3"/>
        </w:numPr>
        <w:ind w:left="754" w:hanging="357"/>
      </w:pPr>
      <w:r>
        <w:rPr>
          <w:rFonts w:cs="Arial"/>
          <w:bCs/>
          <w:szCs w:val="20"/>
        </w:rPr>
        <w:t>bod 2.</w:t>
      </w:r>
      <w:r w:rsidR="006529D4">
        <w:rPr>
          <w:rFonts w:cs="Arial"/>
          <w:bCs/>
          <w:szCs w:val="20"/>
        </w:rPr>
        <w:t xml:space="preserve"> zní: „</w:t>
      </w:r>
      <w:r w:rsidR="00705EF5">
        <w:rPr>
          <w:rFonts w:cs="Arial"/>
          <w:bCs/>
          <w:szCs w:val="20"/>
        </w:rPr>
        <w:t xml:space="preserve">2. </w:t>
      </w:r>
      <w:r w:rsidR="000C5299" w:rsidRPr="00B858CD">
        <w:t xml:space="preserve">prostřednictvím </w:t>
      </w:r>
      <w:r w:rsidR="00831DA0">
        <w:t>r</w:t>
      </w:r>
      <w:r w:rsidR="000C5299" w:rsidRPr="00B858CD">
        <w:t xml:space="preserve">ady městské části, nevyhradí-li si tuto kompetenci </w:t>
      </w:r>
      <w:r w:rsidR="00831DA0">
        <w:t>z</w:t>
      </w:r>
      <w:r w:rsidR="000C5299" w:rsidRPr="00B858CD">
        <w:t>astupitelstvo městské části, uplatňovat:</w:t>
      </w:r>
    </w:p>
    <w:p w14:paraId="4C422C9D" w14:textId="62C71E3E" w:rsidR="000C5299" w:rsidRDefault="000C5299" w:rsidP="000C5299">
      <w:pPr>
        <w:pStyle w:val="Statutrove8msk"/>
        <w:numPr>
          <w:ilvl w:val="0"/>
          <w:numId w:val="22"/>
        </w:numPr>
        <w:tabs>
          <w:tab w:val="clear" w:pos="1701"/>
          <w:tab w:val="left" w:pos="2410"/>
        </w:tabs>
        <w:ind w:left="1276"/>
      </w:pPr>
      <w:r>
        <w:t xml:space="preserve">připomínky v zákonných </w:t>
      </w:r>
      <w:r w:rsidRPr="00F637C6">
        <w:t>lhůtách</w:t>
      </w:r>
      <w:r w:rsidRPr="00F637C6">
        <w:rPr>
          <w:vertAlign w:val="superscript"/>
        </w:rPr>
        <w:t>15</w:t>
      </w:r>
      <w:r w:rsidRPr="00F637C6">
        <w:t xml:space="preserve"> v jednotlivých fázích projednávání územně plánovacích dokumentací pořizovaných městem, řešících jejich území; v případě, že městská část uplatní připomínky, pak proběhne zvláštní jednání o způsobu zohlednění všech připomínek městské části, přičemž procedura zvláštního jednání je popsána v rámci přílohy č. 7 tohoto Statutu. Závěry zvláštního jednání jsou vždy součástí materiálů předkládaných Zastupitelstvu</w:t>
      </w:r>
      <w:r>
        <w:t xml:space="preserve"> města Brna. </w:t>
      </w:r>
      <w:r w:rsidRPr="00345D15">
        <w:t>O závěrech zvláštního jednání o způsobu zohlednění všech připomínek městských částí, vyhotovených určeným zastupitelem</w:t>
      </w:r>
      <w:r w:rsidR="00DD54D2">
        <w:t>,</w:t>
      </w:r>
      <w:r w:rsidRPr="00345D15">
        <w:t xml:space="preserve"> </w:t>
      </w:r>
      <w:r>
        <w:t>ve smyslu čl. 3 odst. 2 písm. b) tohoto Statutu</w:t>
      </w:r>
      <w:r w:rsidR="00ED5AFD">
        <w:t>,</w:t>
      </w:r>
      <w:r>
        <w:t xml:space="preserve"> rozhoduje s konečnou platností Zastupitelstvo města Brna.</w:t>
      </w:r>
    </w:p>
    <w:p w14:paraId="21B65888" w14:textId="77777777" w:rsidR="000C5299" w:rsidRDefault="000C5299" w:rsidP="000C5299">
      <w:pPr>
        <w:pStyle w:val="Statutrove8msk"/>
        <w:numPr>
          <w:ilvl w:val="0"/>
          <w:numId w:val="22"/>
        </w:numPr>
        <w:tabs>
          <w:tab w:val="clear" w:pos="1701"/>
          <w:tab w:val="left" w:pos="2410"/>
        </w:tabs>
        <w:ind w:left="1276"/>
      </w:pPr>
      <w:r w:rsidRPr="00E70291">
        <w:t>vyjádření k územním studiím lokálního charakteru pořizovaných městem nebo na žádost, řešících jejich území, a to v 60denní lhůtě od doručení žádosti pořizovatele</w:t>
      </w:r>
      <w:r>
        <w:t>,</w:t>
      </w:r>
    </w:p>
    <w:p w14:paraId="6B6F168C" w14:textId="77777777" w:rsidR="000C5299" w:rsidRDefault="000C5299" w:rsidP="000C5299">
      <w:pPr>
        <w:pStyle w:val="Statutrove8msk"/>
        <w:numPr>
          <w:ilvl w:val="0"/>
          <w:numId w:val="22"/>
        </w:numPr>
        <w:tabs>
          <w:tab w:val="clear" w:pos="1701"/>
          <w:tab w:val="left" w:pos="2410"/>
        </w:tabs>
        <w:ind w:left="1276"/>
      </w:pPr>
      <w:r w:rsidRPr="00FF4FFA">
        <w:lastRenderedPageBreak/>
        <w:t>vyjádření k územním studiím řešících jejich území, jejichž pořízení je uloženo územním plánem jako podmínka pro rozhodování v území, a to v 60denní lhůtě od doručení žádosti pořizovatele</w:t>
      </w:r>
      <w:r>
        <w:t>,</w:t>
      </w:r>
    </w:p>
    <w:p w14:paraId="1FC0DB18" w14:textId="32AE9C6E" w:rsidR="000C5299" w:rsidRPr="00FF4FFA" w:rsidRDefault="000C5299" w:rsidP="000C5299">
      <w:pPr>
        <w:pStyle w:val="Statutrove8msk"/>
        <w:numPr>
          <w:ilvl w:val="0"/>
          <w:numId w:val="22"/>
        </w:numPr>
        <w:tabs>
          <w:tab w:val="clear" w:pos="1701"/>
          <w:tab w:val="left" w:pos="2410"/>
        </w:tabs>
        <w:ind w:left="1276"/>
      </w:pPr>
      <w:r>
        <w:t xml:space="preserve">a </w:t>
      </w:r>
      <w:r w:rsidRPr="00A12CC9">
        <w:t>poskytovat podklady a informace pro aktualizaci územně analytických podkladů, a to v</w:t>
      </w:r>
      <w:r>
        <w:t> </w:t>
      </w:r>
      <w:r w:rsidRPr="00A12CC9">
        <w:t>60denní lhůtě od doručení žádosti pořizovatele</w:t>
      </w:r>
      <w:r>
        <w:t>,“</w:t>
      </w:r>
      <w:r w:rsidR="00705EF5">
        <w:t>,</w:t>
      </w:r>
    </w:p>
    <w:p w14:paraId="28ED53E6" w14:textId="341B50B3" w:rsidR="00AB6A72" w:rsidRPr="00E36AA5" w:rsidRDefault="00AB6A72" w:rsidP="00E36AA5">
      <w:pPr>
        <w:pStyle w:val="Default"/>
        <w:keepNext/>
        <w:keepLines/>
        <w:spacing w:line="300" w:lineRule="auto"/>
        <w:ind w:firstLine="284"/>
        <w:rPr>
          <w:rFonts w:ascii="Arial" w:hAnsi="Arial" w:cs="Arial"/>
          <w:b/>
          <w:sz w:val="20"/>
          <w:szCs w:val="20"/>
        </w:rPr>
      </w:pPr>
      <w:r w:rsidRPr="00E36AA5">
        <w:rPr>
          <w:rFonts w:ascii="Arial" w:hAnsi="Arial" w:cs="Arial"/>
          <w:b/>
          <w:sz w:val="20"/>
          <w:szCs w:val="20"/>
        </w:rPr>
        <w:t>v článku 19</w:t>
      </w:r>
    </w:p>
    <w:p w14:paraId="4B8B9091" w14:textId="071CFB08" w:rsidR="000076E5" w:rsidRDefault="00F529A0" w:rsidP="00AB6A72">
      <w:pPr>
        <w:pStyle w:val="Odstavecseseznamem"/>
        <w:numPr>
          <w:ilvl w:val="0"/>
          <w:numId w:val="3"/>
        </w:numPr>
        <w:ind w:left="754" w:hanging="357"/>
        <w:rPr>
          <w:rFonts w:cs="Arial"/>
          <w:bCs/>
          <w:szCs w:val="20"/>
        </w:rPr>
      </w:pPr>
      <w:r>
        <w:rPr>
          <w:rFonts w:cs="Arial"/>
          <w:bCs/>
          <w:szCs w:val="20"/>
        </w:rPr>
        <w:t xml:space="preserve">se </w:t>
      </w:r>
      <w:r w:rsidR="00AB6A72" w:rsidRPr="00AB6A72">
        <w:rPr>
          <w:rFonts w:cs="Arial"/>
          <w:bCs/>
          <w:szCs w:val="20"/>
        </w:rPr>
        <w:t>doplňuje odst. 2, který zní:</w:t>
      </w:r>
    </w:p>
    <w:p w14:paraId="3A73A9BD" w14:textId="7FAAF944" w:rsidR="00186EC0" w:rsidRDefault="00AB6A72" w:rsidP="000076E5">
      <w:pPr>
        <w:pStyle w:val="Odstavecseseznamem"/>
        <w:ind w:left="754"/>
        <w:rPr>
          <w:rFonts w:cs="Arial"/>
          <w:bCs/>
          <w:szCs w:val="20"/>
        </w:rPr>
      </w:pPr>
      <w:r>
        <w:rPr>
          <w:rFonts w:cs="Arial"/>
          <w:bCs/>
          <w:szCs w:val="20"/>
        </w:rPr>
        <w:t>„</w:t>
      </w:r>
      <w:r w:rsidR="00842FDD">
        <w:rPr>
          <w:rFonts w:cs="Arial"/>
          <w:bCs/>
          <w:szCs w:val="20"/>
        </w:rPr>
        <w:t>(</w:t>
      </w:r>
      <w:r w:rsidR="00186EC0">
        <w:rPr>
          <w:rFonts w:cs="Arial"/>
          <w:bCs/>
          <w:szCs w:val="20"/>
        </w:rPr>
        <w:t>2</w:t>
      </w:r>
      <w:r w:rsidR="00842FDD">
        <w:rPr>
          <w:rFonts w:cs="Arial"/>
          <w:bCs/>
          <w:szCs w:val="20"/>
        </w:rPr>
        <w:t>)</w:t>
      </w:r>
      <w:r w:rsidR="00186EC0">
        <w:rPr>
          <w:rFonts w:cs="Arial"/>
          <w:bCs/>
          <w:szCs w:val="20"/>
        </w:rPr>
        <w:t xml:space="preserve"> </w:t>
      </w:r>
      <w:r w:rsidRPr="00186EC0">
        <w:rPr>
          <w:rFonts w:cs="Arial"/>
          <w:bCs/>
          <w:szCs w:val="20"/>
          <w:u w:val="single"/>
        </w:rPr>
        <w:t>Přenesená působnost</w:t>
      </w:r>
      <w:r w:rsidRPr="00AB6A72">
        <w:rPr>
          <w:rFonts w:cs="Arial"/>
          <w:bCs/>
          <w:szCs w:val="20"/>
        </w:rPr>
        <w:t>:</w:t>
      </w:r>
    </w:p>
    <w:p w14:paraId="605A79D5" w14:textId="77777777" w:rsidR="001C1E03" w:rsidRDefault="00AB6A72" w:rsidP="000076E5">
      <w:pPr>
        <w:pStyle w:val="Odstavecseseznamem"/>
        <w:ind w:left="754"/>
        <w:rPr>
          <w:rFonts w:cs="Arial"/>
          <w:bCs/>
          <w:szCs w:val="20"/>
        </w:rPr>
      </w:pPr>
      <w:r w:rsidRPr="00AB6A72">
        <w:rPr>
          <w:rFonts w:cs="Arial"/>
          <w:bCs/>
          <w:szCs w:val="20"/>
        </w:rPr>
        <w:t>nevykonává.</w:t>
      </w:r>
      <w:r>
        <w:rPr>
          <w:rFonts w:cs="Arial"/>
          <w:bCs/>
          <w:szCs w:val="20"/>
        </w:rPr>
        <w:t>“</w:t>
      </w:r>
      <w:r w:rsidR="00186EC0">
        <w:rPr>
          <w:rFonts w:cs="Arial"/>
          <w:bCs/>
          <w:szCs w:val="20"/>
        </w:rPr>
        <w:t>,</w:t>
      </w:r>
    </w:p>
    <w:p w14:paraId="146451CC" w14:textId="0504C02D" w:rsidR="00524261" w:rsidRDefault="00B3623F" w:rsidP="0040643D">
      <w:pPr>
        <w:pStyle w:val="Default"/>
        <w:keepNext/>
        <w:keepLines/>
        <w:spacing w:line="300" w:lineRule="auto"/>
        <w:ind w:firstLine="284"/>
        <w:rPr>
          <w:rFonts w:ascii="Arial" w:hAnsi="Arial" w:cs="Arial"/>
          <w:b/>
          <w:sz w:val="20"/>
          <w:szCs w:val="20"/>
        </w:rPr>
      </w:pPr>
      <w:r>
        <w:rPr>
          <w:rFonts w:ascii="Arial" w:hAnsi="Arial" w:cs="Arial"/>
          <w:b/>
          <w:sz w:val="20"/>
          <w:szCs w:val="20"/>
        </w:rPr>
        <w:t>v článku 21</w:t>
      </w:r>
    </w:p>
    <w:p w14:paraId="381C2E7B" w14:textId="051E8D1B" w:rsidR="00B3623F" w:rsidRDefault="00B3623F" w:rsidP="00B3623F">
      <w:pPr>
        <w:pStyle w:val="Default"/>
        <w:keepNext/>
        <w:keepLines/>
        <w:spacing w:line="300" w:lineRule="auto"/>
        <w:ind w:firstLine="284"/>
        <w:rPr>
          <w:rFonts w:ascii="Arial" w:hAnsi="Arial" w:cs="Arial"/>
          <w:b/>
          <w:sz w:val="20"/>
          <w:szCs w:val="20"/>
        </w:rPr>
      </w:pPr>
      <w:r>
        <w:rPr>
          <w:rFonts w:ascii="Arial" w:hAnsi="Arial" w:cs="Arial"/>
          <w:b/>
          <w:sz w:val="20"/>
          <w:szCs w:val="20"/>
        </w:rPr>
        <w:t>v odst. 1</w:t>
      </w:r>
    </w:p>
    <w:p w14:paraId="1E3C37D2" w14:textId="7F129053" w:rsidR="0094496F" w:rsidRPr="00F637C6" w:rsidRDefault="00BF4B4E" w:rsidP="0094496F">
      <w:pPr>
        <w:pStyle w:val="Odstavecseseznamem"/>
        <w:numPr>
          <w:ilvl w:val="0"/>
          <w:numId w:val="3"/>
        </w:numPr>
        <w:ind w:left="754" w:hanging="357"/>
      </w:pPr>
      <w:r>
        <w:rPr>
          <w:rFonts w:cs="Arial"/>
          <w:bCs/>
          <w:szCs w:val="20"/>
        </w:rPr>
        <w:t xml:space="preserve">písm. m) </w:t>
      </w:r>
      <w:r w:rsidR="00D36E2D">
        <w:rPr>
          <w:rFonts w:cs="Arial"/>
          <w:bCs/>
          <w:szCs w:val="20"/>
        </w:rPr>
        <w:t>zní: „</w:t>
      </w:r>
      <w:r w:rsidR="00E71C27">
        <w:rPr>
          <w:rFonts w:cs="Arial"/>
          <w:bCs/>
          <w:szCs w:val="20"/>
        </w:rPr>
        <w:t xml:space="preserve">m) </w:t>
      </w:r>
      <w:r w:rsidR="0094496F">
        <w:t xml:space="preserve">na úseku ochrany </w:t>
      </w:r>
      <w:r w:rsidR="0094496F" w:rsidRPr="00F637C6">
        <w:t>ovzduší:</w:t>
      </w:r>
      <w:r w:rsidR="0094496F" w:rsidRPr="00F637C6">
        <w:rPr>
          <w:vertAlign w:val="superscript"/>
        </w:rPr>
        <w:t>41</w:t>
      </w:r>
    </w:p>
    <w:p w14:paraId="458CF7EC" w14:textId="0043E981" w:rsidR="00B3623F" w:rsidRPr="00F637C6" w:rsidRDefault="00602CA8" w:rsidP="00602CA8">
      <w:pPr>
        <w:pStyle w:val="Odstavecseseznamem"/>
        <w:numPr>
          <w:ilvl w:val="0"/>
          <w:numId w:val="26"/>
        </w:numPr>
        <w:rPr>
          <w:rFonts w:cs="Arial"/>
          <w:bCs/>
          <w:szCs w:val="20"/>
        </w:rPr>
      </w:pPr>
      <w:r w:rsidRPr="00F637C6">
        <w:rPr>
          <w:rFonts w:cs="Arial"/>
          <w:bCs/>
          <w:szCs w:val="20"/>
        </w:rPr>
        <w:t>stanoví obecně závaznou vyhláškou města Brna podmínky pro spalování suchého rostlinného materiálu v otevřeném ohništi, při kterém nedochází k nakládání s odpady ve smyslu zákona o odpadech,</w:t>
      </w:r>
      <w:r w:rsidRPr="00F637C6">
        <w:rPr>
          <w:rFonts w:cs="Arial"/>
          <w:bCs/>
          <w:szCs w:val="20"/>
          <w:vertAlign w:val="superscript"/>
        </w:rPr>
        <w:t>38</w:t>
      </w:r>
    </w:p>
    <w:p w14:paraId="63A8D248" w14:textId="170D48A6" w:rsidR="00602CA8" w:rsidRPr="00F637C6" w:rsidRDefault="000C6D47" w:rsidP="00602CA8">
      <w:pPr>
        <w:pStyle w:val="Odstavecseseznamem"/>
        <w:numPr>
          <w:ilvl w:val="0"/>
          <w:numId w:val="26"/>
        </w:numPr>
        <w:rPr>
          <w:rFonts w:cs="Arial"/>
          <w:bCs/>
          <w:szCs w:val="20"/>
        </w:rPr>
      </w:pPr>
      <w:r w:rsidRPr="00F637C6">
        <w:rPr>
          <w:rFonts w:cs="Arial"/>
          <w:bCs/>
          <w:szCs w:val="20"/>
        </w:rPr>
        <w:t>vymezí obecně závaznou vyhláškou města Brna území, kde je zakázáno spalování vybraných druhů pevných paliv ve stacionárních zdrojích o jmenovitém tepelném příkonu do 300 kW,“,</w:t>
      </w:r>
    </w:p>
    <w:p w14:paraId="5CCE3F25" w14:textId="060C3722" w:rsidR="00DC72F4" w:rsidRPr="00493B94" w:rsidRDefault="005619ED" w:rsidP="00493B94">
      <w:pPr>
        <w:pStyle w:val="Odstavecseseznamem"/>
        <w:numPr>
          <w:ilvl w:val="0"/>
          <w:numId w:val="3"/>
        </w:numPr>
        <w:rPr>
          <w:rFonts w:cs="Arial"/>
          <w:bCs/>
          <w:szCs w:val="20"/>
        </w:rPr>
      </w:pPr>
      <w:r w:rsidRPr="00F637C6">
        <w:rPr>
          <w:rFonts w:cs="Arial"/>
          <w:bCs/>
          <w:szCs w:val="20"/>
        </w:rPr>
        <w:t xml:space="preserve">na konci písm. q) </w:t>
      </w:r>
      <w:r w:rsidR="00290BCB" w:rsidRPr="00F637C6">
        <w:rPr>
          <w:rFonts w:cs="Arial"/>
          <w:bCs/>
          <w:szCs w:val="20"/>
        </w:rPr>
        <w:t xml:space="preserve">se </w:t>
      </w:r>
      <w:r w:rsidRPr="00F637C6">
        <w:rPr>
          <w:rFonts w:cs="Arial"/>
          <w:bCs/>
          <w:szCs w:val="20"/>
        </w:rPr>
        <w:t xml:space="preserve">tečka </w:t>
      </w:r>
      <w:r w:rsidR="00924D2A" w:rsidRPr="00F637C6">
        <w:rPr>
          <w:rFonts w:cs="Arial"/>
          <w:bCs/>
          <w:szCs w:val="20"/>
        </w:rPr>
        <w:t>nahrazuje čárkou a doplňuje se písm. r), které zní: „r)</w:t>
      </w:r>
      <w:r w:rsidR="00576BF1" w:rsidRPr="00F637C6">
        <w:rPr>
          <w:rFonts w:cs="Arial"/>
          <w:bCs/>
          <w:szCs w:val="20"/>
        </w:rPr>
        <w:t xml:space="preserve"> </w:t>
      </w:r>
      <w:r w:rsidR="00493B94" w:rsidRPr="00F637C6">
        <w:rPr>
          <w:rFonts w:cs="Arial"/>
          <w:bCs/>
          <w:szCs w:val="20"/>
        </w:rPr>
        <w:t>dává za vlastníka pozemku souhlas s provedením náhradní výsadby ve vztahu k nesvěřeným pozemkům v řízeních podle zákona o ochraně přírody a krajiny</w:t>
      </w:r>
      <w:r w:rsidR="00493B94" w:rsidRPr="00F637C6">
        <w:rPr>
          <w:rFonts w:cs="Arial"/>
          <w:bCs/>
          <w:szCs w:val="20"/>
          <w:vertAlign w:val="superscript"/>
        </w:rPr>
        <w:t>4</w:t>
      </w:r>
      <w:r w:rsidR="00B75C05" w:rsidRPr="00F637C6">
        <w:rPr>
          <w:rFonts w:cs="Arial"/>
          <w:bCs/>
          <w:szCs w:val="20"/>
          <w:vertAlign w:val="superscript"/>
        </w:rPr>
        <w:t>6</w:t>
      </w:r>
      <w:r w:rsidR="00493B94" w:rsidRPr="00F637C6">
        <w:rPr>
          <w:rFonts w:cs="Arial"/>
          <w:bCs/>
          <w:szCs w:val="20"/>
        </w:rPr>
        <w:t xml:space="preserve"> s výjimkou</w:t>
      </w:r>
      <w:r w:rsidR="00493B94" w:rsidRPr="00493B94">
        <w:rPr>
          <w:rFonts w:cs="Arial"/>
          <w:bCs/>
          <w:szCs w:val="20"/>
        </w:rPr>
        <w:t xml:space="preserve"> pozemků dle písm. e) a f) odstavce 1 článku 22,</w:t>
      </w:r>
      <w:r w:rsidR="00493B94">
        <w:rPr>
          <w:rFonts w:cs="Arial"/>
          <w:bCs/>
          <w:szCs w:val="20"/>
        </w:rPr>
        <w:t>“,</w:t>
      </w:r>
    </w:p>
    <w:p w14:paraId="66ED9B11" w14:textId="4EA49D35" w:rsidR="005619ED" w:rsidRDefault="00C362D2" w:rsidP="005619ED">
      <w:pPr>
        <w:pStyle w:val="Odstavecseseznamem"/>
        <w:numPr>
          <w:ilvl w:val="0"/>
          <w:numId w:val="3"/>
        </w:numPr>
        <w:rPr>
          <w:rFonts w:cs="Arial"/>
          <w:bCs/>
          <w:szCs w:val="20"/>
        </w:rPr>
      </w:pPr>
      <w:r>
        <w:rPr>
          <w:rFonts w:cs="Arial"/>
          <w:bCs/>
          <w:szCs w:val="20"/>
        </w:rPr>
        <w:t xml:space="preserve">se doplňuje písm. s), které zní: „s) </w:t>
      </w:r>
      <w:r w:rsidR="00576BF1" w:rsidRPr="00576BF1">
        <w:rPr>
          <w:rFonts w:cs="Arial"/>
          <w:bCs/>
          <w:szCs w:val="20"/>
        </w:rPr>
        <w:t>uzavírá smluvní vztahy k pozemkům (v případech, kdy pozemky nejsou svěřeny příslušné městské části), na kterých jsou nebo mají být umístěny:</w:t>
      </w:r>
    </w:p>
    <w:p w14:paraId="09574E2C" w14:textId="77777777" w:rsidR="00AA7B7B" w:rsidRPr="00AA7B7B" w:rsidRDefault="00AA7B7B" w:rsidP="00AA7B7B">
      <w:pPr>
        <w:pStyle w:val="Odstavecseseznamem"/>
        <w:numPr>
          <w:ilvl w:val="0"/>
          <w:numId w:val="8"/>
        </w:numPr>
        <w:rPr>
          <w:rFonts w:cs="Arial"/>
          <w:bCs/>
          <w:szCs w:val="20"/>
        </w:rPr>
      </w:pPr>
      <w:r w:rsidRPr="00AA7B7B">
        <w:rPr>
          <w:rFonts w:cs="Arial"/>
          <w:bCs/>
          <w:szCs w:val="20"/>
        </w:rPr>
        <w:t>restaurační zahrádky,</w:t>
      </w:r>
    </w:p>
    <w:p w14:paraId="0D4EF427" w14:textId="77777777" w:rsidR="004B14D6" w:rsidRPr="004B14D6" w:rsidRDefault="004B14D6" w:rsidP="004B14D6">
      <w:pPr>
        <w:pStyle w:val="Odstavecseseznamem"/>
        <w:numPr>
          <w:ilvl w:val="0"/>
          <w:numId w:val="8"/>
        </w:numPr>
        <w:rPr>
          <w:rFonts w:cs="Arial"/>
          <w:bCs/>
          <w:szCs w:val="20"/>
        </w:rPr>
      </w:pPr>
      <w:r w:rsidRPr="004B14D6">
        <w:rPr>
          <w:rFonts w:cs="Arial"/>
          <w:bCs/>
          <w:szCs w:val="20"/>
        </w:rPr>
        <w:t>reklamní zařízení vyjma reklam typu „A“,</w:t>
      </w:r>
    </w:p>
    <w:p w14:paraId="1AB1B64B" w14:textId="139A315C" w:rsidR="00157ECD" w:rsidRPr="00157ECD" w:rsidRDefault="00157ECD" w:rsidP="00157ECD">
      <w:pPr>
        <w:pStyle w:val="Odstavecseseznamem"/>
        <w:numPr>
          <w:ilvl w:val="0"/>
          <w:numId w:val="8"/>
        </w:numPr>
        <w:rPr>
          <w:rFonts w:cs="Arial"/>
          <w:bCs/>
          <w:szCs w:val="20"/>
        </w:rPr>
      </w:pPr>
      <w:r w:rsidRPr="00157ECD">
        <w:rPr>
          <w:rFonts w:cs="Arial"/>
          <w:bCs/>
          <w:szCs w:val="20"/>
        </w:rPr>
        <w:t>zařízení sloužící pro poskytování služeb – úložn</w:t>
      </w:r>
      <w:r w:rsidR="00187CE2">
        <w:rPr>
          <w:rFonts w:cs="Arial"/>
          <w:bCs/>
          <w:szCs w:val="20"/>
        </w:rPr>
        <w:t>é</w:t>
      </w:r>
      <w:r w:rsidRPr="00157ECD">
        <w:rPr>
          <w:rFonts w:cs="Arial"/>
          <w:bCs/>
          <w:szCs w:val="20"/>
        </w:rPr>
        <w:t xml:space="preserve"> boxy,</w:t>
      </w:r>
    </w:p>
    <w:p w14:paraId="2D23DE79" w14:textId="0F43B1F6" w:rsidR="00576BF1" w:rsidRDefault="00C70538" w:rsidP="00157ECD">
      <w:pPr>
        <w:ind w:left="757"/>
        <w:rPr>
          <w:rFonts w:cs="Arial"/>
          <w:bCs/>
          <w:szCs w:val="20"/>
        </w:rPr>
      </w:pPr>
      <w:r w:rsidRPr="00187CE2">
        <w:rPr>
          <w:rFonts w:cs="Arial"/>
          <w:bCs/>
          <w:szCs w:val="20"/>
        </w:rPr>
        <w:t xml:space="preserve">po vyjádření městské části, v jejímž územním obvodu se pozemek nachází; nevyjádří-li se městská část do </w:t>
      </w:r>
      <w:r w:rsidR="00437A23" w:rsidRPr="00187CE2">
        <w:rPr>
          <w:rFonts w:cs="Arial"/>
          <w:bCs/>
          <w:szCs w:val="20"/>
        </w:rPr>
        <w:t>30 dnů</w:t>
      </w:r>
      <w:r w:rsidRPr="00187CE2">
        <w:rPr>
          <w:rFonts w:cs="Arial"/>
          <w:bCs/>
          <w:szCs w:val="20"/>
        </w:rPr>
        <w:t>, má se za to, že s umístěním souhlasí</w:t>
      </w:r>
      <w:r w:rsidR="00C362D2" w:rsidRPr="00187CE2">
        <w:rPr>
          <w:rFonts w:cs="Arial"/>
          <w:bCs/>
          <w:szCs w:val="20"/>
        </w:rPr>
        <w:t>.</w:t>
      </w:r>
      <w:r w:rsidRPr="00187CE2">
        <w:rPr>
          <w:rFonts w:cs="Arial"/>
          <w:bCs/>
          <w:szCs w:val="20"/>
        </w:rPr>
        <w:t>“,</w:t>
      </w:r>
    </w:p>
    <w:p w14:paraId="042DF2C4" w14:textId="6B90B32D" w:rsidR="00CD3BCB" w:rsidRDefault="00CD3BCB" w:rsidP="00CD3BCB">
      <w:pPr>
        <w:pStyle w:val="Default"/>
        <w:keepNext/>
        <w:keepLines/>
        <w:spacing w:line="300" w:lineRule="auto"/>
        <w:ind w:firstLine="284"/>
        <w:rPr>
          <w:rFonts w:ascii="Arial" w:hAnsi="Arial" w:cs="Arial"/>
          <w:b/>
          <w:sz w:val="20"/>
          <w:szCs w:val="20"/>
        </w:rPr>
      </w:pPr>
      <w:r>
        <w:rPr>
          <w:rFonts w:ascii="Arial" w:hAnsi="Arial" w:cs="Arial"/>
          <w:b/>
          <w:sz w:val="20"/>
          <w:szCs w:val="20"/>
        </w:rPr>
        <w:t>v odst. 2</w:t>
      </w:r>
    </w:p>
    <w:p w14:paraId="001C989D" w14:textId="379408EE" w:rsidR="00FD32FB" w:rsidRDefault="00FD32FB" w:rsidP="00CD3BCB">
      <w:pPr>
        <w:pStyle w:val="Default"/>
        <w:keepNext/>
        <w:keepLines/>
        <w:spacing w:line="300" w:lineRule="auto"/>
        <w:ind w:firstLine="284"/>
        <w:rPr>
          <w:rFonts w:ascii="Arial" w:hAnsi="Arial" w:cs="Arial"/>
          <w:b/>
          <w:sz w:val="20"/>
          <w:szCs w:val="20"/>
        </w:rPr>
      </w:pPr>
      <w:r>
        <w:rPr>
          <w:rFonts w:ascii="Arial" w:hAnsi="Arial" w:cs="Arial"/>
          <w:b/>
          <w:sz w:val="20"/>
          <w:szCs w:val="20"/>
        </w:rPr>
        <w:t>v písm. e)</w:t>
      </w:r>
    </w:p>
    <w:p w14:paraId="2323F458" w14:textId="209079CA" w:rsidR="00FD32FB" w:rsidRPr="009C11DB" w:rsidRDefault="00CD3BCB" w:rsidP="005474C6">
      <w:pPr>
        <w:pStyle w:val="Odstavecseseznamem"/>
        <w:numPr>
          <w:ilvl w:val="0"/>
          <w:numId w:val="3"/>
        </w:numPr>
        <w:ind w:left="754" w:hanging="357"/>
        <w:rPr>
          <w:rFonts w:cs="Arial"/>
          <w:bCs/>
          <w:szCs w:val="20"/>
        </w:rPr>
      </w:pPr>
      <w:r w:rsidRPr="009C11DB">
        <w:rPr>
          <w:rFonts w:cs="Arial"/>
          <w:bCs/>
          <w:szCs w:val="20"/>
        </w:rPr>
        <w:t>bod</w:t>
      </w:r>
      <w:r w:rsidR="00FD32FB" w:rsidRPr="009C11DB">
        <w:rPr>
          <w:rFonts w:cs="Arial"/>
          <w:bCs/>
          <w:szCs w:val="20"/>
        </w:rPr>
        <w:t xml:space="preserve"> 5.</w:t>
      </w:r>
      <w:r w:rsidR="00D268D1" w:rsidRPr="009C11DB">
        <w:rPr>
          <w:rFonts w:cs="Arial"/>
          <w:bCs/>
          <w:szCs w:val="20"/>
        </w:rPr>
        <w:t xml:space="preserve"> se</w:t>
      </w:r>
      <w:r w:rsidR="00FD32FB" w:rsidRPr="009C11DB">
        <w:rPr>
          <w:rFonts w:cs="Arial"/>
          <w:bCs/>
          <w:szCs w:val="20"/>
        </w:rPr>
        <w:t xml:space="preserve"> včetně poznámky pod čarou zrušuje</w:t>
      </w:r>
      <w:r w:rsidR="009C11DB" w:rsidRPr="009C11DB">
        <w:rPr>
          <w:rFonts w:cs="Arial"/>
          <w:bCs/>
          <w:szCs w:val="20"/>
        </w:rPr>
        <w:t xml:space="preserve"> a </w:t>
      </w:r>
      <w:r w:rsidR="00FD32FB" w:rsidRPr="009C11DB">
        <w:rPr>
          <w:rFonts w:cs="Arial"/>
          <w:bCs/>
          <w:szCs w:val="20"/>
        </w:rPr>
        <w:t>dosavadní bod 6.</w:t>
      </w:r>
      <w:r w:rsidR="00D268D1" w:rsidRPr="009C11DB">
        <w:rPr>
          <w:rFonts w:cs="Arial"/>
          <w:bCs/>
          <w:szCs w:val="20"/>
        </w:rPr>
        <w:t xml:space="preserve"> se</w:t>
      </w:r>
      <w:r w:rsidR="00FD32FB" w:rsidRPr="009C11DB">
        <w:rPr>
          <w:rFonts w:cs="Arial"/>
          <w:bCs/>
          <w:szCs w:val="20"/>
        </w:rPr>
        <w:t xml:space="preserve"> označuje jako bod 5.</w:t>
      </w:r>
      <w:r w:rsidR="00D268D1" w:rsidRPr="009C11DB">
        <w:rPr>
          <w:rFonts w:cs="Arial"/>
          <w:bCs/>
          <w:szCs w:val="20"/>
        </w:rPr>
        <w:t>,</w:t>
      </w:r>
    </w:p>
    <w:p w14:paraId="1232BDCE" w14:textId="6243A6AA" w:rsidR="00313D93" w:rsidRDefault="00625717" w:rsidP="00CD3BCB">
      <w:pPr>
        <w:pStyle w:val="Odstavecseseznamem"/>
        <w:numPr>
          <w:ilvl w:val="0"/>
          <w:numId w:val="3"/>
        </w:numPr>
        <w:ind w:left="754" w:hanging="357"/>
        <w:rPr>
          <w:rFonts w:cs="Arial"/>
          <w:bCs/>
          <w:szCs w:val="20"/>
        </w:rPr>
      </w:pPr>
      <w:r>
        <w:rPr>
          <w:rFonts w:cs="Arial"/>
          <w:bCs/>
          <w:szCs w:val="20"/>
        </w:rPr>
        <w:t xml:space="preserve">se </w:t>
      </w:r>
      <w:r w:rsidR="00D268D1">
        <w:rPr>
          <w:rFonts w:cs="Arial"/>
          <w:bCs/>
          <w:szCs w:val="20"/>
        </w:rPr>
        <w:t>doplňují body 6. až 10., které znějí:</w:t>
      </w:r>
    </w:p>
    <w:p w14:paraId="53CE35B2" w14:textId="6034A59E" w:rsidR="00AD1877" w:rsidRDefault="00313D93" w:rsidP="00AD1877">
      <w:pPr>
        <w:pStyle w:val="Statutrove6sla"/>
        <w:numPr>
          <w:ilvl w:val="5"/>
          <w:numId w:val="0"/>
        </w:numPr>
        <w:ind w:left="1134" w:hanging="283"/>
      </w:pPr>
      <w:r>
        <w:rPr>
          <w:rFonts w:cs="Arial"/>
          <w:bCs/>
          <w:szCs w:val="20"/>
        </w:rPr>
        <w:t>„</w:t>
      </w:r>
      <w:r w:rsidR="00FF5BA4">
        <w:rPr>
          <w:rFonts w:cs="Arial"/>
          <w:bCs/>
          <w:szCs w:val="20"/>
        </w:rPr>
        <w:t>6.</w:t>
      </w:r>
      <w:r w:rsidR="00D268D1">
        <w:rPr>
          <w:rFonts w:cs="Arial"/>
          <w:bCs/>
          <w:szCs w:val="20"/>
        </w:rPr>
        <w:t xml:space="preserve"> </w:t>
      </w:r>
      <w:r w:rsidR="00AD1877">
        <w:t>vydává vyjádření k umístění, provedení a užívání stavby stacionárního zdroje neuvedeného ve zvláštním právním předpisu,</w:t>
      </w:r>
    </w:p>
    <w:p w14:paraId="28EED60A" w14:textId="34222E56" w:rsidR="00AD1877" w:rsidRDefault="00FF5BA4" w:rsidP="00AD1877">
      <w:pPr>
        <w:pStyle w:val="Statutrove6sla"/>
        <w:numPr>
          <w:ilvl w:val="5"/>
          <w:numId w:val="0"/>
        </w:numPr>
        <w:ind w:left="1134" w:hanging="283"/>
      </w:pPr>
      <w:r>
        <w:t xml:space="preserve">7. </w:t>
      </w:r>
      <w:r w:rsidR="00AD1877">
        <w:t>vede evidenci stacionárních zdrojů znečištění ovzduší neuvedených ve zvláštním právním předpisu,</w:t>
      </w:r>
    </w:p>
    <w:p w14:paraId="6D961872" w14:textId="7F18ABEA" w:rsidR="00AD1877" w:rsidRDefault="00FF5BA4" w:rsidP="00AD1877">
      <w:pPr>
        <w:pStyle w:val="Statutrove6sla"/>
        <w:numPr>
          <w:ilvl w:val="5"/>
          <w:numId w:val="0"/>
        </w:numPr>
        <w:ind w:left="1134" w:hanging="283"/>
      </w:pPr>
      <w:r>
        <w:t xml:space="preserve">8. </w:t>
      </w:r>
      <w:r w:rsidR="00AD1877">
        <w:t>stanoví, při plnění příslušných zákonných podmínek a po projednání s příslušnými městskými částmi, opatřením obecné povahy zónu s omezením provozu motorových silničních vozidel,</w:t>
      </w:r>
    </w:p>
    <w:p w14:paraId="3234ACF3" w14:textId="58316353" w:rsidR="00AD1877" w:rsidRDefault="00FF5BA4" w:rsidP="00AD1877">
      <w:pPr>
        <w:pStyle w:val="Statutrove6sla"/>
        <w:numPr>
          <w:ilvl w:val="5"/>
          <w:numId w:val="0"/>
        </w:numPr>
        <w:ind w:left="1134" w:hanging="283"/>
      </w:pPr>
      <w:r>
        <w:t xml:space="preserve">9. </w:t>
      </w:r>
      <w:r w:rsidR="00AD1877" w:rsidRPr="00EA59C2">
        <w:t>vydává časový plán provádění opatření zlepšování kvality ovzduší dle vydaného Programu zlepšování kvality ovzduší aglomerace Brno,</w:t>
      </w:r>
    </w:p>
    <w:p w14:paraId="12E717D0" w14:textId="4D9B2862" w:rsidR="00B36335" w:rsidRDefault="00B36335" w:rsidP="00AD1877">
      <w:pPr>
        <w:pStyle w:val="Statutrove6sla"/>
        <w:numPr>
          <w:ilvl w:val="5"/>
          <w:numId w:val="0"/>
        </w:numPr>
        <w:ind w:left="1134" w:hanging="283"/>
      </w:pPr>
      <w:r>
        <w:t xml:space="preserve">10. </w:t>
      </w:r>
      <w:r w:rsidRPr="00B36335">
        <w:t>stanoví nařízením obce regulační řád obsahující krátkodobá opatření přispívající ke snížení znečišťování a tím ke zmírnění průběhu smogové situace,</w:t>
      </w:r>
      <w:r w:rsidR="00153BE5">
        <w:t>“,</w:t>
      </w:r>
    </w:p>
    <w:p w14:paraId="71C90D1F" w14:textId="556B6CFD" w:rsidR="001B57B0" w:rsidRDefault="001B57B0" w:rsidP="001B57B0">
      <w:pPr>
        <w:keepNext/>
        <w:keepLines/>
        <w:ind w:left="284"/>
        <w:rPr>
          <w:rFonts w:cs="Arial"/>
          <w:b/>
          <w:szCs w:val="20"/>
        </w:rPr>
      </w:pPr>
      <w:r>
        <w:rPr>
          <w:rFonts w:cs="Arial"/>
          <w:b/>
          <w:szCs w:val="20"/>
        </w:rPr>
        <w:t>v</w:t>
      </w:r>
      <w:r w:rsidRPr="00AB6A72">
        <w:rPr>
          <w:rFonts w:cs="Arial"/>
          <w:b/>
          <w:szCs w:val="20"/>
        </w:rPr>
        <w:t xml:space="preserve"> článku </w:t>
      </w:r>
      <w:r>
        <w:rPr>
          <w:rFonts w:cs="Arial"/>
          <w:b/>
          <w:szCs w:val="20"/>
        </w:rPr>
        <w:t>22</w:t>
      </w:r>
    </w:p>
    <w:p w14:paraId="490946A4" w14:textId="7AD98C52" w:rsidR="001B57B0" w:rsidRDefault="001B57B0" w:rsidP="001B57B0">
      <w:pPr>
        <w:keepNext/>
        <w:keepLines/>
        <w:ind w:left="284"/>
        <w:rPr>
          <w:rFonts w:cs="Arial"/>
          <w:b/>
          <w:szCs w:val="20"/>
        </w:rPr>
      </w:pPr>
      <w:bookmarkStart w:id="2" w:name="_Hlk204853094"/>
      <w:r>
        <w:rPr>
          <w:rFonts w:cs="Arial"/>
          <w:b/>
          <w:szCs w:val="20"/>
        </w:rPr>
        <w:t>v odst. 1</w:t>
      </w:r>
    </w:p>
    <w:bookmarkEnd w:id="2"/>
    <w:p w14:paraId="3A2EBA6B" w14:textId="758C20A7" w:rsidR="006928F4" w:rsidRPr="00A977C0" w:rsidRDefault="006F57DD" w:rsidP="00A977C0">
      <w:pPr>
        <w:pStyle w:val="Odstavecseseznamem"/>
        <w:numPr>
          <w:ilvl w:val="0"/>
          <w:numId w:val="3"/>
        </w:numPr>
        <w:rPr>
          <w:rFonts w:cs="Arial"/>
          <w:bCs/>
          <w:szCs w:val="20"/>
        </w:rPr>
      </w:pPr>
      <w:r>
        <w:rPr>
          <w:rFonts w:cs="Arial"/>
          <w:bCs/>
          <w:szCs w:val="20"/>
        </w:rPr>
        <w:t>v písm. g) se doplňuje bod 4.</w:t>
      </w:r>
      <w:r w:rsidR="002E57D0">
        <w:rPr>
          <w:rFonts w:cs="Arial"/>
          <w:bCs/>
          <w:szCs w:val="20"/>
        </w:rPr>
        <w:t>, který zní: „</w:t>
      </w:r>
      <w:r w:rsidR="00A977C0">
        <w:rPr>
          <w:rFonts w:cs="Arial"/>
          <w:bCs/>
          <w:szCs w:val="20"/>
        </w:rPr>
        <w:t xml:space="preserve">4. </w:t>
      </w:r>
      <w:r w:rsidR="00A977C0" w:rsidRPr="00A977C0">
        <w:rPr>
          <w:rFonts w:cs="Arial"/>
          <w:bCs/>
          <w:szCs w:val="20"/>
        </w:rPr>
        <w:t>dávají souhlas za vlastníka pozemku s provedením náhradní výsadby na plochách uvedených v písm. e), f) tohoto odstavce,</w:t>
      </w:r>
      <w:r w:rsidR="00A977C0">
        <w:rPr>
          <w:rFonts w:cs="Arial"/>
          <w:bCs/>
          <w:szCs w:val="20"/>
        </w:rPr>
        <w:t>“,</w:t>
      </w:r>
    </w:p>
    <w:p w14:paraId="4857CD7C" w14:textId="40C755AE" w:rsidR="00891DFE" w:rsidRPr="00891DFE" w:rsidRDefault="001B57B0" w:rsidP="00891DFE">
      <w:pPr>
        <w:pStyle w:val="Odstavecseseznamem"/>
        <w:numPr>
          <w:ilvl w:val="0"/>
          <w:numId w:val="3"/>
        </w:numPr>
        <w:rPr>
          <w:rFonts w:cs="Arial"/>
          <w:bCs/>
          <w:szCs w:val="20"/>
        </w:rPr>
      </w:pPr>
      <w:r>
        <w:rPr>
          <w:rFonts w:cs="Arial"/>
          <w:bCs/>
          <w:szCs w:val="20"/>
        </w:rPr>
        <w:t xml:space="preserve">na konci písm. </w:t>
      </w:r>
      <w:r w:rsidR="00B704F4">
        <w:rPr>
          <w:rFonts w:cs="Arial"/>
          <w:bCs/>
          <w:szCs w:val="20"/>
        </w:rPr>
        <w:t xml:space="preserve">s) se tečka nahrazuje čárkou a doplňuje se písm. t), které zní: „t) </w:t>
      </w:r>
      <w:r w:rsidR="00891DFE" w:rsidRPr="00891DFE">
        <w:rPr>
          <w:rFonts w:cs="Arial"/>
          <w:bCs/>
          <w:szCs w:val="20"/>
        </w:rPr>
        <w:t>v plochách dle písm. e), f) a o) tohoto odstavce se vyjadřují k žádostem o povolení:</w:t>
      </w:r>
    </w:p>
    <w:p w14:paraId="6B72FB71" w14:textId="669AC545" w:rsidR="00891DFE" w:rsidRPr="00891DFE" w:rsidRDefault="00891DFE" w:rsidP="00891DFE">
      <w:pPr>
        <w:pStyle w:val="Odstavecseseznamem"/>
        <w:numPr>
          <w:ilvl w:val="0"/>
          <w:numId w:val="9"/>
        </w:numPr>
        <w:rPr>
          <w:rFonts w:cs="Arial"/>
          <w:bCs/>
          <w:szCs w:val="20"/>
        </w:rPr>
      </w:pPr>
      <w:r w:rsidRPr="00891DFE">
        <w:rPr>
          <w:rFonts w:cs="Arial"/>
          <w:bCs/>
          <w:szCs w:val="20"/>
        </w:rPr>
        <w:lastRenderedPageBreak/>
        <w:t>restauračních zahrádek,</w:t>
      </w:r>
    </w:p>
    <w:p w14:paraId="35251663" w14:textId="5D991CC4" w:rsidR="00891DFE" w:rsidRPr="00891DFE" w:rsidRDefault="00891DFE" w:rsidP="00891DFE">
      <w:pPr>
        <w:pStyle w:val="Odstavecseseznamem"/>
        <w:numPr>
          <w:ilvl w:val="0"/>
          <w:numId w:val="9"/>
        </w:numPr>
        <w:rPr>
          <w:rFonts w:cs="Arial"/>
          <w:bCs/>
          <w:szCs w:val="20"/>
        </w:rPr>
      </w:pPr>
      <w:r w:rsidRPr="00891DFE">
        <w:rPr>
          <w:rFonts w:cs="Arial"/>
          <w:bCs/>
          <w:szCs w:val="20"/>
        </w:rPr>
        <w:t>reklamních zařízení (vyjma reklam typu „A</w:t>
      </w:r>
      <w:r w:rsidR="001E4FC8" w:rsidRPr="004B14D6">
        <w:rPr>
          <w:rFonts w:cs="Arial"/>
          <w:bCs/>
          <w:szCs w:val="20"/>
        </w:rPr>
        <w:t>“</w:t>
      </w:r>
      <w:r w:rsidRPr="00891DFE">
        <w:rPr>
          <w:rFonts w:cs="Arial"/>
          <w:bCs/>
          <w:szCs w:val="20"/>
        </w:rPr>
        <w:t>),</w:t>
      </w:r>
    </w:p>
    <w:p w14:paraId="511C9345" w14:textId="2DEC31C7" w:rsidR="001B57B0" w:rsidRDefault="00891DFE" w:rsidP="00891DFE">
      <w:pPr>
        <w:pStyle w:val="Odstavecseseznamem"/>
        <w:numPr>
          <w:ilvl w:val="0"/>
          <w:numId w:val="9"/>
        </w:numPr>
        <w:rPr>
          <w:rFonts w:cs="Arial"/>
          <w:bCs/>
          <w:szCs w:val="20"/>
        </w:rPr>
      </w:pPr>
      <w:r w:rsidRPr="00891DFE">
        <w:rPr>
          <w:rFonts w:cs="Arial"/>
          <w:bCs/>
          <w:szCs w:val="20"/>
        </w:rPr>
        <w:t>zařízení sloužících pro poskytování služeb – úložn</w:t>
      </w:r>
      <w:r w:rsidR="00187CE2">
        <w:rPr>
          <w:rFonts w:cs="Arial"/>
          <w:bCs/>
          <w:szCs w:val="20"/>
        </w:rPr>
        <w:t>ý</w:t>
      </w:r>
      <w:r w:rsidRPr="00891DFE">
        <w:rPr>
          <w:rFonts w:cs="Arial"/>
          <w:bCs/>
          <w:szCs w:val="20"/>
        </w:rPr>
        <w:t>ch boxů</w:t>
      </w:r>
      <w:r w:rsidR="00DA4AA0">
        <w:rPr>
          <w:rFonts w:cs="Arial"/>
          <w:bCs/>
          <w:szCs w:val="20"/>
        </w:rPr>
        <w:t>,</w:t>
      </w:r>
      <w:r>
        <w:rPr>
          <w:rFonts w:cs="Arial"/>
          <w:bCs/>
          <w:szCs w:val="20"/>
        </w:rPr>
        <w:t>“,</w:t>
      </w:r>
    </w:p>
    <w:p w14:paraId="1FD1FA1F" w14:textId="0D0FFE61" w:rsidR="00EB6415" w:rsidRDefault="00EB6415" w:rsidP="00EB6415">
      <w:pPr>
        <w:keepNext/>
        <w:keepLines/>
        <w:ind w:left="284"/>
        <w:rPr>
          <w:rFonts w:cs="Arial"/>
          <w:b/>
          <w:szCs w:val="20"/>
        </w:rPr>
      </w:pPr>
      <w:r>
        <w:rPr>
          <w:rFonts w:cs="Arial"/>
          <w:b/>
          <w:szCs w:val="20"/>
        </w:rPr>
        <w:t>v odst. 2</w:t>
      </w:r>
    </w:p>
    <w:p w14:paraId="554DF67C" w14:textId="36AF54DC" w:rsidR="00EB6415" w:rsidRDefault="00EB6415" w:rsidP="00EB6415">
      <w:pPr>
        <w:pStyle w:val="Odstavecseseznamem"/>
        <w:numPr>
          <w:ilvl w:val="0"/>
          <w:numId w:val="3"/>
        </w:numPr>
        <w:rPr>
          <w:rFonts w:cs="Arial"/>
          <w:b/>
          <w:szCs w:val="20"/>
        </w:rPr>
      </w:pPr>
      <w:r>
        <w:rPr>
          <w:rFonts w:cs="Arial"/>
          <w:bCs/>
          <w:szCs w:val="20"/>
        </w:rPr>
        <w:t>v písm. b) se bod 2. zrušuje</w:t>
      </w:r>
      <w:r w:rsidR="009C11DB">
        <w:rPr>
          <w:rFonts w:cs="Arial"/>
          <w:bCs/>
          <w:szCs w:val="20"/>
        </w:rPr>
        <w:t xml:space="preserve"> a bod </w:t>
      </w:r>
      <w:r w:rsidR="007F13BE">
        <w:rPr>
          <w:rFonts w:cs="Arial"/>
          <w:bCs/>
          <w:szCs w:val="20"/>
        </w:rPr>
        <w:t>3. se označuje jako bod 2.,</w:t>
      </w:r>
    </w:p>
    <w:p w14:paraId="6059B771" w14:textId="77777777" w:rsidR="00D347A4" w:rsidRPr="00D347A4" w:rsidRDefault="00D347A4" w:rsidP="00D347A4">
      <w:pPr>
        <w:keepNext/>
        <w:keepLines/>
        <w:ind w:left="284"/>
        <w:rPr>
          <w:rFonts w:cs="Arial"/>
          <w:b/>
          <w:szCs w:val="20"/>
        </w:rPr>
      </w:pPr>
      <w:r w:rsidRPr="00D347A4">
        <w:rPr>
          <w:rFonts w:cs="Arial"/>
          <w:b/>
          <w:szCs w:val="20"/>
        </w:rPr>
        <w:t>v článku 24</w:t>
      </w:r>
    </w:p>
    <w:p w14:paraId="6CDF4BE8" w14:textId="77777777" w:rsidR="00D347A4" w:rsidRPr="00D347A4" w:rsidRDefault="00D347A4" w:rsidP="00D347A4">
      <w:pPr>
        <w:keepNext/>
        <w:keepLines/>
        <w:ind w:left="284"/>
        <w:rPr>
          <w:rFonts w:cs="Arial"/>
          <w:b/>
          <w:szCs w:val="20"/>
        </w:rPr>
      </w:pPr>
      <w:r w:rsidRPr="00D347A4">
        <w:rPr>
          <w:rFonts w:cs="Arial"/>
          <w:b/>
          <w:szCs w:val="20"/>
        </w:rPr>
        <w:t>v odst. 2</w:t>
      </w:r>
    </w:p>
    <w:p w14:paraId="4D6FE5A9" w14:textId="11A86268" w:rsidR="00D347A4" w:rsidRPr="00D347A4" w:rsidRDefault="00D347A4" w:rsidP="00D347A4">
      <w:pPr>
        <w:keepNext/>
        <w:keepLines/>
        <w:ind w:left="284"/>
        <w:rPr>
          <w:rFonts w:cs="Arial"/>
          <w:b/>
          <w:szCs w:val="20"/>
        </w:rPr>
      </w:pPr>
      <w:r w:rsidRPr="00D347A4">
        <w:rPr>
          <w:rFonts w:cs="Arial"/>
          <w:b/>
          <w:szCs w:val="20"/>
        </w:rPr>
        <w:t xml:space="preserve">v písm. </w:t>
      </w:r>
      <w:r w:rsidR="00AF7F65">
        <w:rPr>
          <w:rFonts w:cs="Arial"/>
          <w:b/>
          <w:szCs w:val="20"/>
        </w:rPr>
        <w:t>b</w:t>
      </w:r>
      <w:r w:rsidRPr="00D347A4">
        <w:rPr>
          <w:rFonts w:cs="Arial"/>
          <w:b/>
          <w:szCs w:val="20"/>
        </w:rPr>
        <w:t>)</w:t>
      </w:r>
    </w:p>
    <w:p w14:paraId="3D1B3EA1" w14:textId="06F1D966" w:rsidR="00D702AE" w:rsidRPr="00D347A4" w:rsidRDefault="00D347A4" w:rsidP="00D347A4">
      <w:pPr>
        <w:pStyle w:val="Odstavecseseznamem"/>
        <w:numPr>
          <w:ilvl w:val="0"/>
          <w:numId w:val="3"/>
        </w:numPr>
        <w:rPr>
          <w:rFonts w:cs="Arial"/>
          <w:bCs/>
          <w:szCs w:val="20"/>
        </w:rPr>
      </w:pPr>
      <w:r w:rsidRPr="00D347A4">
        <w:rPr>
          <w:rFonts w:cs="Arial"/>
          <w:bCs/>
          <w:szCs w:val="20"/>
        </w:rPr>
        <w:t>bod 1. zní: „1. tomboly, u níž výše herní jistiny činí více než 200 000 Kč</w:t>
      </w:r>
      <w:r w:rsidR="001D4140">
        <w:rPr>
          <w:rFonts w:cs="Arial"/>
          <w:bCs/>
          <w:szCs w:val="20"/>
        </w:rPr>
        <w:t>,</w:t>
      </w:r>
      <w:r w:rsidRPr="00D347A4">
        <w:rPr>
          <w:rFonts w:cs="Arial"/>
          <w:bCs/>
          <w:szCs w:val="20"/>
        </w:rPr>
        <w:t>“</w:t>
      </w:r>
      <w:r>
        <w:rPr>
          <w:rFonts w:cs="Arial"/>
          <w:bCs/>
          <w:szCs w:val="20"/>
        </w:rPr>
        <w:t>,</w:t>
      </w:r>
    </w:p>
    <w:p w14:paraId="6AEAC8E3" w14:textId="61D17FA8" w:rsidR="00891DFE" w:rsidRDefault="00891DFE" w:rsidP="00891DFE">
      <w:pPr>
        <w:keepNext/>
        <w:keepLines/>
        <w:ind w:left="284"/>
        <w:rPr>
          <w:rFonts w:cs="Arial"/>
          <w:b/>
          <w:szCs w:val="20"/>
        </w:rPr>
      </w:pPr>
      <w:r>
        <w:rPr>
          <w:rFonts w:cs="Arial"/>
          <w:b/>
          <w:szCs w:val="20"/>
        </w:rPr>
        <w:t>v</w:t>
      </w:r>
      <w:r w:rsidRPr="00AB6A72">
        <w:rPr>
          <w:rFonts w:cs="Arial"/>
          <w:b/>
          <w:szCs w:val="20"/>
        </w:rPr>
        <w:t xml:space="preserve"> článku </w:t>
      </w:r>
      <w:r>
        <w:rPr>
          <w:rFonts w:cs="Arial"/>
          <w:b/>
          <w:szCs w:val="20"/>
        </w:rPr>
        <w:t>2</w:t>
      </w:r>
      <w:r w:rsidR="009E0686">
        <w:rPr>
          <w:rFonts w:cs="Arial"/>
          <w:b/>
          <w:szCs w:val="20"/>
        </w:rPr>
        <w:t>5</w:t>
      </w:r>
    </w:p>
    <w:p w14:paraId="4C299DAE" w14:textId="77777777" w:rsidR="00891DFE" w:rsidRDefault="00891DFE" w:rsidP="00891DFE">
      <w:pPr>
        <w:keepNext/>
        <w:keepLines/>
        <w:ind w:left="284"/>
        <w:rPr>
          <w:rFonts w:cs="Arial"/>
          <w:b/>
          <w:szCs w:val="20"/>
        </w:rPr>
      </w:pPr>
      <w:r>
        <w:rPr>
          <w:rFonts w:cs="Arial"/>
          <w:b/>
          <w:szCs w:val="20"/>
        </w:rPr>
        <w:t>v odst. 1</w:t>
      </w:r>
    </w:p>
    <w:p w14:paraId="7923B704" w14:textId="58510309" w:rsidR="00533727" w:rsidRPr="00F637C6" w:rsidRDefault="00CE2472" w:rsidP="005C35AE">
      <w:pPr>
        <w:pStyle w:val="Odstavecseseznamem"/>
        <w:numPr>
          <w:ilvl w:val="0"/>
          <w:numId w:val="3"/>
        </w:numPr>
        <w:rPr>
          <w:rFonts w:cs="Arial"/>
          <w:bCs/>
          <w:szCs w:val="20"/>
        </w:rPr>
      </w:pPr>
      <w:r>
        <w:rPr>
          <w:rFonts w:cs="Arial"/>
          <w:bCs/>
          <w:szCs w:val="20"/>
        </w:rPr>
        <w:t xml:space="preserve">se </w:t>
      </w:r>
      <w:r w:rsidR="00F713B0" w:rsidRPr="005C35AE">
        <w:rPr>
          <w:rFonts w:cs="Arial"/>
          <w:bCs/>
          <w:szCs w:val="20"/>
        </w:rPr>
        <w:t>vkládá</w:t>
      </w:r>
      <w:r w:rsidR="00EC7917">
        <w:rPr>
          <w:rFonts w:cs="Arial"/>
          <w:bCs/>
          <w:szCs w:val="20"/>
        </w:rPr>
        <w:t xml:space="preserve"> nové</w:t>
      </w:r>
      <w:r w:rsidR="00F713B0" w:rsidRPr="005C35AE">
        <w:rPr>
          <w:rFonts w:cs="Arial"/>
          <w:bCs/>
          <w:szCs w:val="20"/>
        </w:rPr>
        <w:t xml:space="preserve"> písm. o), které </w:t>
      </w:r>
      <w:r>
        <w:rPr>
          <w:rFonts w:cs="Arial"/>
          <w:bCs/>
          <w:szCs w:val="20"/>
        </w:rPr>
        <w:t xml:space="preserve">včetně poznámky pod čarou </w:t>
      </w:r>
      <w:r w:rsidR="00F713B0" w:rsidRPr="005C35AE">
        <w:rPr>
          <w:rFonts w:cs="Arial"/>
          <w:bCs/>
          <w:szCs w:val="20"/>
        </w:rPr>
        <w:t>zní: „</w:t>
      </w:r>
      <w:r w:rsidR="005C35AE" w:rsidRPr="005C35AE">
        <w:rPr>
          <w:rFonts w:cs="Arial"/>
          <w:bCs/>
          <w:szCs w:val="20"/>
        </w:rPr>
        <w:t xml:space="preserve">zajišťuje veřejné dražby nemovitého majetku dle </w:t>
      </w:r>
      <w:r w:rsidR="005C35AE" w:rsidRPr="00F637C6">
        <w:rPr>
          <w:rFonts w:cs="Arial"/>
          <w:bCs/>
          <w:szCs w:val="20"/>
        </w:rPr>
        <w:t>zvláštního zákona</w:t>
      </w:r>
      <w:r w:rsidR="005C35AE" w:rsidRPr="00F637C6">
        <w:rPr>
          <w:rFonts w:cs="Arial"/>
          <w:bCs/>
          <w:szCs w:val="20"/>
          <w:vertAlign w:val="superscript"/>
        </w:rPr>
        <w:t>74</w:t>
      </w:r>
      <w:r w:rsidR="005C35AE" w:rsidRPr="00F637C6">
        <w:rPr>
          <w:rFonts w:cs="Arial"/>
          <w:bCs/>
          <w:szCs w:val="20"/>
        </w:rPr>
        <w:t>,</w:t>
      </w:r>
    </w:p>
    <w:p w14:paraId="0A018203" w14:textId="436A781F" w:rsidR="00CE2472" w:rsidRPr="00F637C6" w:rsidRDefault="00021155" w:rsidP="008A5C6A">
      <w:pPr>
        <w:pStyle w:val="Odstavecseseznamem"/>
        <w:ind w:left="757"/>
        <w:rPr>
          <w:rFonts w:cs="Arial"/>
          <w:bCs/>
          <w:szCs w:val="20"/>
        </w:rPr>
      </w:pPr>
      <w:r w:rsidRPr="00F637C6">
        <w:rPr>
          <w:rFonts w:cs="Arial"/>
          <w:bCs/>
          <w:szCs w:val="20"/>
          <w:vertAlign w:val="superscript"/>
        </w:rPr>
        <w:t>74</w:t>
      </w:r>
      <w:r w:rsidR="007E2861" w:rsidRPr="00F637C6">
        <w:rPr>
          <w:rFonts w:cs="Arial"/>
          <w:bCs/>
          <w:szCs w:val="20"/>
        </w:rPr>
        <w:tab/>
      </w:r>
      <w:r w:rsidR="00741FDC" w:rsidRPr="00F637C6">
        <w:rPr>
          <w:rFonts w:cs="Arial"/>
          <w:bCs/>
          <w:szCs w:val="20"/>
        </w:rPr>
        <w:t xml:space="preserve">zák. č. 250/2023 Sb., o veřejných dražbách, </w:t>
      </w:r>
      <w:r w:rsidR="00CD7B4C">
        <w:t>ve znění pozdějších předpisů</w:t>
      </w:r>
      <w:r w:rsidR="00741FDC" w:rsidRPr="00F637C6">
        <w:rPr>
          <w:rFonts w:cs="Arial"/>
          <w:bCs/>
          <w:szCs w:val="20"/>
        </w:rPr>
        <w:t>“,</w:t>
      </w:r>
    </w:p>
    <w:p w14:paraId="13D11219" w14:textId="5ACD68FB" w:rsidR="00315B1B" w:rsidRPr="005C35AE" w:rsidRDefault="001A206F" w:rsidP="005C35AE">
      <w:pPr>
        <w:pStyle w:val="Odstavecseseznamem"/>
        <w:numPr>
          <w:ilvl w:val="0"/>
          <w:numId w:val="3"/>
        </w:numPr>
        <w:rPr>
          <w:rFonts w:cs="Arial"/>
          <w:bCs/>
          <w:szCs w:val="20"/>
        </w:rPr>
      </w:pPr>
      <w:r w:rsidRPr="00F637C6">
        <w:rPr>
          <w:rFonts w:cs="Arial"/>
          <w:bCs/>
          <w:szCs w:val="20"/>
        </w:rPr>
        <w:t xml:space="preserve">dosavadní </w:t>
      </w:r>
      <w:r w:rsidR="00315B1B" w:rsidRPr="00F637C6">
        <w:rPr>
          <w:rFonts w:cs="Arial"/>
          <w:bCs/>
          <w:szCs w:val="20"/>
        </w:rPr>
        <w:t xml:space="preserve">písm. o) až </w:t>
      </w:r>
      <w:r w:rsidR="00DB0A39" w:rsidRPr="00F637C6">
        <w:rPr>
          <w:rFonts w:cs="Arial"/>
          <w:bCs/>
          <w:szCs w:val="20"/>
        </w:rPr>
        <w:t>t</w:t>
      </w:r>
      <w:r w:rsidR="00315B1B" w:rsidRPr="00F637C6">
        <w:rPr>
          <w:rFonts w:cs="Arial"/>
          <w:bCs/>
          <w:szCs w:val="20"/>
        </w:rPr>
        <w:t>) se označují</w:t>
      </w:r>
      <w:r w:rsidR="00315B1B">
        <w:rPr>
          <w:rFonts w:cs="Arial"/>
          <w:bCs/>
          <w:szCs w:val="20"/>
        </w:rPr>
        <w:t xml:space="preserve"> jako písm. p) až </w:t>
      </w:r>
      <w:r w:rsidR="00DB0A39">
        <w:rPr>
          <w:rFonts w:cs="Arial"/>
          <w:bCs/>
          <w:szCs w:val="20"/>
        </w:rPr>
        <w:t>u)</w:t>
      </w:r>
      <w:r w:rsidR="00741FDC">
        <w:rPr>
          <w:rFonts w:cs="Arial"/>
          <w:bCs/>
          <w:szCs w:val="20"/>
        </w:rPr>
        <w:t>,</w:t>
      </w:r>
    </w:p>
    <w:p w14:paraId="59DB2BFA" w14:textId="4DF370E1" w:rsidR="0018478D" w:rsidRDefault="00891DFE" w:rsidP="0018478D">
      <w:pPr>
        <w:pStyle w:val="Odstavecseseznamem"/>
        <w:numPr>
          <w:ilvl w:val="0"/>
          <w:numId w:val="3"/>
        </w:numPr>
        <w:rPr>
          <w:rFonts w:cs="Arial"/>
          <w:bCs/>
          <w:szCs w:val="20"/>
        </w:rPr>
      </w:pPr>
      <w:r>
        <w:rPr>
          <w:rFonts w:cs="Arial"/>
          <w:bCs/>
          <w:szCs w:val="20"/>
        </w:rPr>
        <w:t xml:space="preserve">na konci písm. </w:t>
      </w:r>
      <w:r w:rsidR="00DB0A39">
        <w:rPr>
          <w:rFonts w:cs="Arial"/>
          <w:bCs/>
          <w:szCs w:val="20"/>
        </w:rPr>
        <w:t>u</w:t>
      </w:r>
      <w:r>
        <w:rPr>
          <w:rFonts w:cs="Arial"/>
          <w:bCs/>
          <w:szCs w:val="20"/>
        </w:rPr>
        <w:t xml:space="preserve">) se tečka nahrazuje čárkou a doplňuje se písm. </w:t>
      </w:r>
      <w:r w:rsidR="00DB0A39">
        <w:rPr>
          <w:rFonts w:cs="Arial"/>
          <w:bCs/>
          <w:szCs w:val="20"/>
        </w:rPr>
        <w:t>v</w:t>
      </w:r>
      <w:r>
        <w:rPr>
          <w:rFonts w:cs="Arial"/>
          <w:bCs/>
          <w:szCs w:val="20"/>
        </w:rPr>
        <w:t>), které zní: „</w:t>
      </w:r>
      <w:r w:rsidR="00DB0A39">
        <w:rPr>
          <w:rFonts w:cs="Arial"/>
          <w:bCs/>
          <w:szCs w:val="20"/>
        </w:rPr>
        <w:t>v</w:t>
      </w:r>
      <w:r w:rsidR="0018478D">
        <w:rPr>
          <w:rFonts w:cs="Arial"/>
          <w:bCs/>
          <w:szCs w:val="20"/>
        </w:rPr>
        <w:t xml:space="preserve">) </w:t>
      </w:r>
      <w:r w:rsidR="0018478D" w:rsidRPr="00576BF1">
        <w:rPr>
          <w:rFonts w:cs="Arial"/>
          <w:bCs/>
          <w:szCs w:val="20"/>
        </w:rPr>
        <w:t>uzavírá smluvní vztahy k pozemkům (v případech, kdy pozemky nejsou svěřeny příslušné městské části), na kterých jsou nebo mají být umístěny:</w:t>
      </w:r>
    </w:p>
    <w:p w14:paraId="4832EC96" w14:textId="77777777" w:rsidR="0018478D" w:rsidRPr="00AA7B7B" w:rsidRDefault="0018478D" w:rsidP="0018478D">
      <w:pPr>
        <w:pStyle w:val="Odstavecseseznamem"/>
        <w:numPr>
          <w:ilvl w:val="0"/>
          <w:numId w:val="10"/>
        </w:numPr>
        <w:rPr>
          <w:rFonts w:cs="Arial"/>
          <w:bCs/>
          <w:szCs w:val="20"/>
        </w:rPr>
      </w:pPr>
      <w:r w:rsidRPr="00AA7B7B">
        <w:rPr>
          <w:rFonts w:cs="Arial"/>
          <w:bCs/>
          <w:szCs w:val="20"/>
        </w:rPr>
        <w:t>restaurační zahrádky,</w:t>
      </w:r>
    </w:p>
    <w:p w14:paraId="64AB1D5E" w14:textId="77777777" w:rsidR="0018478D" w:rsidRPr="004B14D6" w:rsidRDefault="0018478D" w:rsidP="0018478D">
      <w:pPr>
        <w:pStyle w:val="Odstavecseseznamem"/>
        <w:numPr>
          <w:ilvl w:val="0"/>
          <w:numId w:val="10"/>
        </w:numPr>
        <w:rPr>
          <w:rFonts w:cs="Arial"/>
          <w:bCs/>
          <w:szCs w:val="20"/>
        </w:rPr>
      </w:pPr>
      <w:r w:rsidRPr="004B14D6">
        <w:rPr>
          <w:rFonts w:cs="Arial"/>
          <w:bCs/>
          <w:szCs w:val="20"/>
        </w:rPr>
        <w:t>reklamní zařízení vyjma reklam typu „A“,</w:t>
      </w:r>
    </w:p>
    <w:p w14:paraId="1392880D" w14:textId="490549B3" w:rsidR="0018478D" w:rsidRPr="00157ECD" w:rsidRDefault="0018478D" w:rsidP="0018478D">
      <w:pPr>
        <w:pStyle w:val="Odstavecseseznamem"/>
        <w:numPr>
          <w:ilvl w:val="0"/>
          <w:numId w:val="10"/>
        </w:numPr>
        <w:rPr>
          <w:rFonts w:cs="Arial"/>
          <w:bCs/>
          <w:szCs w:val="20"/>
        </w:rPr>
      </w:pPr>
      <w:r w:rsidRPr="00157ECD">
        <w:rPr>
          <w:rFonts w:cs="Arial"/>
          <w:bCs/>
          <w:szCs w:val="20"/>
        </w:rPr>
        <w:t>zařízení sloužící pro poskytování služeb – úložn</w:t>
      </w:r>
      <w:r w:rsidR="00187CE2">
        <w:rPr>
          <w:rFonts w:cs="Arial"/>
          <w:bCs/>
          <w:szCs w:val="20"/>
        </w:rPr>
        <w:t>é</w:t>
      </w:r>
      <w:r w:rsidRPr="00157ECD">
        <w:rPr>
          <w:rFonts w:cs="Arial"/>
          <w:bCs/>
          <w:szCs w:val="20"/>
        </w:rPr>
        <w:t xml:space="preserve"> boxy,</w:t>
      </w:r>
    </w:p>
    <w:p w14:paraId="58485B7E" w14:textId="599BA827" w:rsidR="00891DFE" w:rsidRPr="0018478D" w:rsidRDefault="0018478D" w:rsidP="0018478D">
      <w:pPr>
        <w:ind w:left="757"/>
        <w:rPr>
          <w:rFonts w:cs="Arial"/>
          <w:bCs/>
          <w:szCs w:val="20"/>
        </w:rPr>
      </w:pPr>
      <w:r w:rsidRPr="00187CE2">
        <w:rPr>
          <w:rFonts w:cs="Arial"/>
          <w:bCs/>
          <w:szCs w:val="20"/>
        </w:rPr>
        <w:t xml:space="preserve">po vyjádření městské části, v jejímž územním obvodu se pozemek nachází; nevyjádří-li se městská část do </w:t>
      </w:r>
      <w:r w:rsidR="008A476D" w:rsidRPr="00187CE2">
        <w:rPr>
          <w:rFonts w:cs="Arial"/>
          <w:bCs/>
          <w:szCs w:val="20"/>
        </w:rPr>
        <w:t>30 dnů</w:t>
      </w:r>
      <w:r w:rsidRPr="00187CE2">
        <w:rPr>
          <w:rFonts w:cs="Arial"/>
          <w:bCs/>
          <w:szCs w:val="20"/>
        </w:rPr>
        <w:t>, má se za to, že s umístěním souhlasí.“,</w:t>
      </w:r>
    </w:p>
    <w:p w14:paraId="104C4C0D" w14:textId="331F82C1" w:rsidR="00EA2D30" w:rsidRDefault="00EA2D30" w:rsidP="00EA2D30">
      <w:pPr>
        <w:keepNext/>
        <w:keepLines/>
        <w:ind w:left="284"/>
        <w:rPr>
          <w:rFonts w:cs="Arial"/>
          <w:b/>
          <w:szCs w:val="20"/>
        </w:rPr>
      </w:pPr>
      <w:r>
        <w:rPr>
          <w:rFonts w:cs="Arial"/>
          <w:b/>
          <w:szCs w:val="20"/>
        </w:rPr>
        <w:t>v</w:t>
      </w:r>
      <w:r w:rsidRPr="00AB6A72">
        <w:rPr>
          <w:rFonts w:cs="Arial"/>
          <w:b/>
          <w:szCs w:val="20"/>
        </w:rPr>
        <w:t xml:space="preserve"> článku </w:t>
      </w:r>
      <w:r>
        <w:rPr>
          <w:rFonts w:cs="Arial"/>
          <w:b/>
          <w:szCs w:val="20"/>
        </w:rPr>
        <w:t>26</w:t>
      </w:r>
    </w:p>
    <w:p w14:paraId="5A0E46D8" w14:textId="16F188EC" w:rsidR="00EA2D30" w:rsidRDefault="00EA2D30" w:rsidP="00EA2D30">
      <w:pPr>
        <w:keepNext/>
        <w:keepLines/>
        <w:ind w:left="284"/>
        <w:rPr>
          <w:rFonts w:cs="Arial"/>
          <w:b/>
          <w:szCs w:val="20"/>
        </w:rPr>
      </w:pPr>
      <w:r>
        <w:rPr>
          <w:rFonts w:cs="Arial"/>
          <w:b/>
          <w:szCs w:val="20"/>
        </w:rPr>
        <w:t xml:space="preserve">v odst. </w:t>
      </w:r>
      <w:r w:rsidR="00AD5FFE">
        <w:rPr>
          <w:rFonts w:cs="Arial"/>
          <w:b/>
          <w:szCs w:val="20"/>
        </w:rPr>
        <w:t>1</w:t>
      </w:r>
    </w:p>
    <w:p w14:paraId="7B1470C6" w14:textId="2FEEBC50" w:rsidR="00384B90" w:rsidRDefault="00AA0C5A" w:rsidP="00384B90">
      <w:pPr>
        <w:pStyle w:val="Odstavecseseznamem"/>
        <w:numPr>
          <w:ilvl w:val="0"/>
          <w:numId w:val="3"/>
        </w:numPr>
        <w:rPr>
          <w:rFonts w:cs="Arial"/>
          <w:bCs/>
          <w:color w:val="auto"/>
          <w:szCs w:val="20"/>
        </w:rPr>
      </w:pPr>
      <w:r w:rsidRPr="00384B90">
        <w:rPr>
          <w:rFonts w:cs="Arial"/>
          <w:bCs/>
          <w:color w:val="auto"/>
          <w:szCs w:val="20"/>
        </w:rPr>
        <w:t xml:space="preserve">se vkládá nové </w:t>
      </w:r>
      <w:r w:rsidR="00EA2D30" w:rsidRPr="00384B90">
        <w:rPr>
          <w:rFonts w:cs="Arial"/>
          <w:bCs/>
          <w:color w:val="auto"/>
          <w:szCs w:val="20"/>
        </w:rPr>
        <w:t>písm</w:t>
      </w:r>
      <w:r w:rsidRPr="00384B90">
        <w:rPr>
          <w:rFonts w:cs="Arial"/>
          <w:bCs/>
          <w:color w:val="auto"/>
          <w:szCs w:val="20"/>
        </w:rPr>
        <w:t>. f), které zní: „</w:t>
      </w:r>
      <w:r w:rsidR="00384B90" w:rsidRPr="00384B90">
        <w:rPr>
          <w:rFonts w:cs="Arial"/>
          <w:bCs/>
          <w:color w:val="auto"/>
          <w:szCs w:val="20"/>
        </w:rPr>
        <w:t>zasílají příslušnému útvaru Magistrátu města Brna odsouhlasené záměry zcizení hmotného nemovitého majetku dle článku 11 odst. 2 písm. l) tohoto Statutu k</w:t>
      </w:r>
      <w:r w:rsidR="00384B90">
        <w:rPr>
          <w:rFonts w:cs="Arial"/>
          <w:bCs/>
          <w:color w:val="auto"/>
          <w:szCs w:val="20"/>
        </w:rPr>
        <w:t> </w:t>
      </w:r>
      <w:r w:rsidR="00384B90" w:rsidRPr="00384B90">
        <w:rPr>
          <w:rFonts w:cs="Arial"/>
          <w:bCs/>
          <w:color w:val="auto"/>
          <w:szCs w:val="20"/>
        </w:rPr>
        <w:t>uveřejnění na internetových stránkách Úřadu pro zastupování státu ve věcech majetkových,</w:t>
      </w:r>
      <w:r w:rsidR="00384B90">
        <w:rPr>
          <w:rFonts w:cs="Arial"/>
          <w:bCs/>
          <w:color w:val="auto"/>
          <w:szCs w:val="20"/>
        </w:rPr>
        <w:t>“,</w:t>
      </w:r>
    </w:p>
    <w:p w14:paraId="07E8FD5B" w14:textId="48C0B97F" w:rsidR="00EA2D30" w:rsidRDefault="001A206F" w:rsidP="00EA2D30">
      <w:pPr>
        <w:pStyle w:val="Odstavecseseznamem"/>
        <w:numPr>
          <w:ilvl w:val="0"/>
          <w:numId w:val="3"/>
        </w:numPr>
        <w:rPr>
          <w:rFonts w:cs="Arial"/>
          <w:bCs/>
          <w:szCs w:val="20"/>
        </w:rPr>
      </w:pPr>
      <w:r w:rsidRPr="001A206F">
        <w:rPr>
          <w:rFonts w:cs="Arial"/>
          <w:bCs/>
          <w:szCs w:val="20"/>
        </w:rPr>
        <w:t xml:space="preserve">dosavadní písm. </w:t>
      </w:r>
      <w:r w:rsidR="00FF18CF">
        <w:rPr>
          <w:rFonts w:cs="Arial"/>
          <w:bCs/>
          <w:szCs w:val="20"/>
        </w:rPr>
        <w:t>f) až o) se označují jako písm. g) až p),</w:t>
      </w:r>
    </w:p>
    <w:p w14:paraId="1D788146" w14:textId="6C5FC9CD" w:rsidR="00B00333" w:rsidRDefault="00FD55E8" w:rsidP="00EA2D30">
      <w:pPr>
        <w:pStyle w:val="Odstavecseseznamem"/>
        <w:numPr>
          <w:ilvl w:val="0"/>
          <w:numId w:val="3"/>
        </w:numPr>
        <w:rPr>
          <w:rFonts w:cs="Arial"/>
          <w:bCs/>
          <w:szCs w:val="20"/>
        </w:rPr>
      </w:pPr>
      <w:r>
        <w:rPr>
          <w:rFonts w:cs="Arial"/>
          <w:bCs/>
          <w:szCs w:val="20"/>
        </w:rPr>
        <w:t>v písm. g) se za slova „</w:t>
      </w:r>
      <w:r w:rsidR="00674C4D" w:rsidRPr="00674C4D">
        <w:rPr>
          <w:rFonts w:cs="Arial"/>
          <w:bCs/>
          <w:szCs w:val="20"/>
        </w:rPr>
        <w:t>nabídková řízení</w:t>
      </w:r>
      <w:r w:rsidR="00674C4D">
        <w:rPr>
          <w:rFonts w:cs="Arial"/>
          <w:bCs/>
          <w:szCs w:val="20"/>
        </w:rPr>
        <w:t>“ vkládají slova „</w:t>
      </w:r>
      <w:r w:rsidR="000776ED" w:rsidRPr="000776ED">
        <w:rPr>
          <w:rFonts w:cs="Arial"/>
          <w:bCs/>
          <w:szCs w:val="20"/>
        </w:rPr>
        <w:t>v rámci svěřených kompetencí</w:t>
      </w:r>
      <w:r w:rsidR="000776ED">
        <w:rPr>
          <w:rFonts w:cs="Arial"/>
          <w:bCs/>
          <w:szCs w:val="20"/>
        </w:rPr>
        <w:t>“,</w:t>
      </w:r>
    </w:p>
    <w:p w14:paraId="28474AA3" w14:textId="2048DE0C" w:rsidR="00F5056F" w:rsidRPr="001A206F" w:rsidRDefault="007D3949" w:rsidP="00EA2D30">
      <w:pPr>
        <w:pStyle w:val="Odstavecseseznamem"/>
        <w:numPr>
          <w:ilvl w:val="0"/>
          <w:numId w:val="3"/>
        </w:numPr>
        <w:rPr>
          <w:rFonts w:cs="Arial"/>
          <w:bCs/>
          <w:szCs w:val="20"/>
        </w:rPr>
      </w:pPr>
      <w:r>
        <w:rPr>
          <w:rFonts w:cs="Arial"/>
          <w:bCs/>
          <w:szCs w:val="20"/>
        </w:rPr>
        <w:t>na konci písm. p) se tečka nahrazuje čárkou a doplňuje se</w:t>
      </w:r>
      <w:r w:rsidR="007B64C8">
        <w:rPr>
          <w:rFonts w:cs="Arial"/>
          <w:bCs/>
          <w:szCs w:val="20"/>
        </w:rPr>
        <w:t xml:space="preserve"> písm. q), které zní: „</w:t>
      </w:r>
      <w:r w:rsidR="00D111AD" w:rsidRPr="00D111AD">
        <w:rPr>
          <w:rFonts w:cs="Arial"/>
          <w:bCs/>
          <w:szCs w:val="20"/>
        </w:rPr>
        <w:t>q)</w:t>
      </w:r>
      <w:r w:rsidR="00D111AD">
        <w:rPr>
          <w:rFonts w:cs="Arial"/>
          <w:bCs/>
          <w:szCs w:val="20"/>
        </w:rPr>
        <w:t xml:space="preserve"> </w:t>
      </w:r>
      <w:r w:rsidR="00D111AD" w:rsidRPr="00D111AD">
        <w:rPr>
          <w:rFonts w:cs="Arial"/>
          <w:bCs/>
          <w:szCs w:val="20"/>
        </w:rPr>
        <w:t>kontrolují internetovou stránku Úřadu pro zastupování státu ve věcech majetkových – nabídka pro obce a kraje a posuzují potřebnost nabytí hmotných nemovitých věcí do vlastnictví statutárního města Brna pro potřebu městské části a zasílají žádosti o projevení zájmu na příslušný útvar MMB.</w:t>
      </w:r>
      <w:r w:rsidR="00D111AD">
        <w:rPr>
          <w:rFonts w:cs="Arial"/>
          <w:bCs/>
          <w:szCs w:val="20"/>
        </w:rPr>
        <w:t>“,</w:t>
      </w:r>
    </w:p>
    <w:p w14:paraId="026170AA" w14:textId="51B0D505" w:rsidR="00291213" w:rsidRDefault="00291213" w:rsidP="00291213">
      <w:pPr>
        <w:keepNext/>
        <w:keepLines/>
        <w:ind w:left="284"/>
        <w:rPr>
          <w:rFonts w:cs="Arial"/>
          <w:b/>
          <w:szCs w:val="20"/>
        </w:rPr>
      </w:pPr>
      <w:r>
        <w:rPr>
          <w:rFonts w:cs="Arial"/>
          <w:b/>
          <w:szCs w:val="20"/>
        </w:rPr>
        <w:t>v</w:t>
      </w:r>
      <w:r w:rsidRPr="00AB6A72">
        <w:rPr>
          <w:rFonts w:cs="Arial"/>
          <w:b/>
          <w:szCs w:val="20"/>
        </w:rPr>
        <w:t xml:space="preserve"> článku </w:t>
      </w:r>
      <w:r>
        <w:rPr>
          <w:rFonts w:cs="Arial"/>
          <w:b/>
          <w:szCs w:val="20"/>
        </w:rPr>
        <w:t>27</w:t>
      </w:r>
    </w:p>
    <w:p w14:paraId="1C74BC71" w14:textId="131AA928" w:rsidR="00291213" w:rsidRDefault="00291213" w:rsidP="00291213">
      <w:pPr>
        <w:keepNext/>
        <w:keepLines/>
        <w:ind w:left="284"/>
        <w:rPr>
          <w:rFonts w:cs="Arial"/>
          <w:b/>
          <w:szCs w:val="20"/>
        </w:rPr>
      </w:pPr>
      <w:r>
        <w:rPr>
          <w:rFonts w:cs="Arial"/>
          <w:b/>
          <w:szCs w:val="20"/>
        </w:rPr>
        <w:t>v odst. 2</w:t>
      </w:r>
    </w:p>
    <w:p w14:paraId="1F774D94" w14:textId="4A7FCE43" w:rsidR="008539E2" w:rsidRPr="00F637C6" w:rsidRDefault="003C002A" w:rsidP="008539E2">
      <w:pPr>
        <w:pStyle w:val="Odstavecseseznamem"/>
        <w:numPr>
          <w:ilvl w:val="0"/>
          <w:numId w:val="3"/>
        </w:numPr>
        <w:rPr>
          <w:rFonts w:cs="Arial"/>
          <w:bCs/>
          <w:color w:val="auto"/>
          <w:szCs w:val="20"/>
        </w:rPr>
      </w:pPr>
      <w:r w:rsidRPr="00BD6D27">
        <w:rPr>
          <w:rFonts w:cs="Arial"/>
          <w:bCs/>
          <w:color w:val="auto"/>
          <w:szCs w:val="20"/>
        </w:rPr>
        <w:t xml:space="preserve">na konci písm. b) </w:t>
      </w:r>
      <w:r w:rsidR="00F529A0">
        <w:rPr>
          <w:rFonts w:cs="Arial"/>
          <w:bCs/>
          <w:color w:val="auto"/>
          <w:szCs w:val="20"/>
        </w:rPr>
        <w:t xml:space="preserve">se </w:t>
      </w:r>
      <w:r w:rsidRPr="00BD6D27">
        <w:rPr>
          <w:rFonts w:cs="Arial"/>
          <w:bCs/>
          <w:color w:val="auto"/>
          <w:szCs w:val="20"/>
        </w:rPr>
        <w:t xml:space="preserve">tečka nahrazuje čárkou a </w:t>
      </w:r>
      <w:r w:rsidR="00291213" w:rsidRPr="00BD6D27">
        <w:rPr>
          <w:rFonts w:cs="Arial"/>
          <w:bCs/>
          <w:color w:val="auto"/>
          <w:szCs w:val="20"/>
        </w:rPr>
        <w:t>doplňuje</w:t>
      </w:r>
      <w:r w:rsidR="00F529A0">
        <w:rPr>
          <w:rFonts w:cs="Arial"/>
          <w:bCs/>
          <w:color w:val="auto"/>
          <w:szCs w:val="20"/>
        </w:rPr>
        <w:t xml:space="preserve"> se</w:t>
      </w:r>
      <w:r w:rsidR="00291213" w:rsidRPr="00BD6D27">
        <w:rPr>
          <w:rFonts w:cs="Arial"/>
          <w:bCs/>
          <w:color w:val="auto"/>
          <w:szCs w:val="20"/>
        </w:rPr>
        <w:t xml:space="preserve"> písm. </w:t>
      </w:r>
      <w:r w:rsidRPr="00BD6D27">
        <w:rPr>
          <w:rFonts w:cs="Arial"/>
          <w:bCs/>
          <w:color w:val="auto"/>
          <w:szCs w:val="20"/>
        </w:rPr>
        <w:t>c), které</w:t>
      </w:r>
      <w:r w:rsidR="00D23713">
        <w:rPr>
          <w:rFonts w:cs="Arial"/>
          <w:bCs/>
          <w:color w:val="auto"/>
          <w:szCs w:val="20"/>
        </w:rPr>
        <w:t xml:space="preserve"> včetně poznámky pod čarou</w:t>
      </w:r>
      <w:r w:rsidRPr="00BD6D27">
        <w:rPr>
          <w:rFonts w:cs="Arial"/>
          <w:bCs/>
          <w:color w:val="auto"/>
          <w:szCs w:val="20"/>
        </w:rPr>
        <w:t xml:space="preserve"> zní</w:t>
      </w:r>
      <w:r w:rsidRPr="00F637C6">
        <w:rPr>
          <w:rFonts w:cs="Arial"/>
          <w:bCs/>
          <w:color w:val="auto"/>
          <w:szCs w:val="20"/>
        </w:rPr>
        <w:t xml:space="preserve">: „c) </w:t>
      </w:r>
      <w:r w:rsidR="008539E2" w:rsidRPr="00F637C6">
        <w:rPr>
          <w:rFonts w:cs="Arial"/>
          <w:bCs/>
          <w:color w:val="auto"/>
          <w:szCs w:val="20"/>
        </w:rPr>
        <w:t>vykonáv</w:t>
      </w:r>
      <w:r w:rsidR="009322BC" w:rsidRPr="00F637C6">
        <w:rPr>
          <w:rFonts w:cs="Arial"/>
          <w:bCs/>
          <w:color w:val="auto"/>
          <w:szCs w:val="20"/>
        </w:rPr>
        <w:t>á</w:t>
      </w:r>
      <w:r w:rsidR="008539E2" w:rsidRPr="00F637C6">
        <w:rPr>
          <w:rFonts w:cs="Arial"/>
          <w:bCs/>
          <w:color w:val="auto"/>
          <w:szCs w:val="20"/>
        </w:rPr>
        <w:t xml:space="preserve"> působnost kontaktního místa pro bydlení pro statutární město Brno jako správní obvod</w:t>
      </w:r>
      <w:r w:rsidR="00C97D0D" w:rsidRPr="00F637C6">
        <w:rPr>
          <w:rFonts w:cs="Arial"/>
          <w:bCs/>
          <w:color w:val="auto"/>
          <w:szCs w:val="20"/>
          <w:vertAlign w:val="superscript"/>
        </w:rPr>
        <w:t>82</w:t>
      </w:r>
      <w:r w:rsidR="008539E2" w:rsidRPr="00F637C6">
        <w:rPr>
          <w:rFonts w:cs="Arial"/>
          <w:bCs/>
          <w:color w:val="auto"/>
          <w:szCs w:val="20"/>
        </w:rPr>
        <w:t xml:space="preserve"> spočívající v poskytování poradenství v bydlení, poskytování některých podpůrných opatření v bydlení, provádí zápisy bytů do evidence a provádí změny zápisů a výmazy; uzavírá smlouvy o</w:t>
      </w:r>
      <w:r w:rsidR="00D23713" w:rsidRPr="00F637C6">
        <w:rPr>
          <w:rFonts w:cs="Arial"/>
          <w:bCs/>
          <w:color w:val="auto"/>
          <w:szCs w:val="20"/>
        </w:rPr>
        <w:t> </w:t>
      </w:r>
      <w:r w:rsidR="008539E2" w:rsidRPr="00F637C6">
        <w:rPr>
          <w:rFonts w:cs="Arial"/>
          <w:bCs/>
          <w:color w:val="auto"/>
          <w:szCs w:val="20"/>
        </w:rPr>
        <w:t>spolupráci o zprostředkování uzavření nájemní smlouvy  a o ručení vlastníka bytu.</w:t>
      </w:r>
    </w:p>
    <w:p w14:paraId="4E5805DE" w14:textId="340775D5" w:rsidR="00A914AA" w:rsidRPr="00F637C6" w:rsidRDefault="00CC2BAF" w:rsidP="00352953">
      <w:pPr>
        <w:pStyle w:val="Odstavecseseznamem"/>
        <w:ind w:left="757"/>
        <w:rPr>
          <w:rFonts w:cs="Arial"/>
          <w:bCs/>
          <w:color w:val="auto"/>
          <w:szCs w:val="20"/>
        </w:rPr>
      </w:pPr>
      <w:r w:rsidRPr="00F637C6">
        <w:rPr>
          <w:rFonts w:cs="Arial"/>
          <w:bCs/>
          <w:color w:val="auto"/>
          <w:szCs w:val="20"/>
          <w:vertAlign w:val="superscript"/>
        </w:rPr>
        <w:t>82</w:t>
      </w:r>
      <w:r w:rsidR="007E2861" w:rsidRPr="00F637C6">
        <w:rPr>
          <w:rFonts w:cs="Arial"/>
          <w:bCs/>
          <w:color w:val="auto"/>
          <w:szCs w:val="20"/>
        </w:rPr>
        <w:tab/>
      </w:r>
      <w:r w:rsidR="00320061" w:rsidRPr="00F637C6">
        <w:rPr>
          <w:rFonts w:cs="Arial"/>
          <w:bCs/>
          <w:color w:val="auto"/>
          <w:szCs w:val="20"/>
        </w:rPr>
        <w:t>zák. č. 175/2025 Sb., o poskytování některých opatření v podpoře bydlení (zákon o podpoře bydlení)“,</w:t>
      </w:r>
    </w:p>
    <w:p w14:paraId="280540F3" w14:textId="1D7C09DE" w:rsidR="00BD53E7" w:rsidRPr="00F637C6" w:rsidRDefault="00BD53E7" w:rsidP="00BD53E7">
      <w:pPr>
        <w:keepNext/>
        <w:keepLines/>
        <w:ind w:left="284"/>
        <w:rPr>
          <w:rFonts w:cs="Arial"/>
          <w:b/>
          <w:szCs w:val="20"/>
        </w:rPr>
      </w:pPr>
      <w:r w:rsidRPr="00F637C6">
        <w:rPr>
          <w:rFonts w:cs="Arial"/>
          <w:b/>
          <w:szCs w:val="20"/>
        </w:rPr>
        <w:t>v článku 29</w:t>
      </w:r>
    </w:p>
    <w:p w14:paraId="6C997414" w14:textId="34B3AD30" w:rsidR="00BD53E7" w:rsidRPr="00F637C6" w:rsidRDefault="00BD53E7" w:rsidP="00BD53E7">
      <w:pPr>
        <w:keepNext/>
        <w:keepLines/>
        <w:ind w:left="284"/>
        <w:rPr>
          <w:rFonts w:cs="Arial"/>
          <w:b/>
          <w:szCs w:val="20"/>
        </w:rPr>
      </w:pPr>
      <w:r w:rsidRPr="00F637C6">
        <w:rPr>
          <w:rFonts w:cs="Arial"/>
          <w:b/>
          <w:szCs w:val="20"/>
        </w:rPr>
        <w:t xml:space="preserve">v odst. </w:t>
      </w:r>
      <w:r w:rsidR="00D0035F" w:rsidRPr="00F637C6">
        <w:rPr>
          <w:rFonts w:cs="Arial"/>
          <w:b/>
          <w:szCs w:val="20"/>
        </w:rPr>
        <w:t>2</w:t>
      </w:r>
    </w:p>
    <w:p w14:paraId="5F9ACDE1" w14:textId="04102749" w:rsidR="00BD53E7" w:rsidRPr="00F637C6" w:rsidRDefault="00BD53E7" w:rsidP="00D0035F">
      <w:pPr>
        <w:pStyle w:val="Odstavecseseznamem"/>
        <w:numPr>
          <w:ilvl w:val="0"/>
          <w:numId w:val="3"/>
        </w:numPr>
        <w:rPr>
          <w:rFonts w:cs="Arial"/>
          <w:b/>
          <w:szCs w:val="20"/>
        </w:rPr>
      </w:pPr>
      <w:r w:rsidRPr="00F637C6">
        <w:rPr>
          <w:rFonts w:cs="Arial"/>
          <w:bCs/>
          <w:szCs w:val="20"/>
        </w:rPr>
        <w:t>písm</w:t>
      </w:r>
      <w:r w:rsidR="00D0035F" w:rsidRPr="00F637C6">
        <w:rPr>
          <w:rFonts w:cs="Arial"/>
          <w:bCs/>
          <w:szCs w:val="20"/>
        </w:rPr>
        <w:t xml:space="preserve">. d) </w:t>
      </w:r>
      <w:r w:rsidR="0067306B" w:rsidRPr="00F637C6">
        <w:rPr>
          <w:rFonts w:cs="Arial"/>
          <w:bCs/>
          <w:szCs w:val="20"/>
        </w:rPr>
        <w:t xml:space="preserve">včetně poznámky pod čarou </w:t>
      </w:r>
      <w:r w:rsidR="00D0035F" w:rsidRPr="00F637C6">
        <w:rPr>
          <w:rFonts w:cs="Arial"/>
          <w:bCs/>
          <w:szCs w:val="20"/>
        </w:rPr>
        <w:t>zní: „</w:t>
      </w:r>
      <w:r w:rsidR="00FB1685" w:rsidRPr="00F637C6">
        <w:rPr>
          <w:rFonts w:cs="Arial"/>
          <w:bCs/>
          <w:szCs w:val="20"/>
        </w:rPr>
        <w:t>d) projednává v 1. stupni přestupky v oblasti dopravy v</w:t>
      </w:r>
      <w:r w:rsidR="006358F4" w:rsidRPr="00F637C6">
        <w:rPr>
          <w:rFonts w:cs="Arial"/>
          <w:bCs/>
          <w:szCs w:val="20"/>
        </w:rPr>
        <w:t> </w:t>
      </w:r>
      <w:r w:rsidR="00FB1685" w:rsidRPr="00F637C6">
        <w:rPr>
          <w:rFonts w:cs="Arial"/>
          <w:bCs/>
          <w:szCs w:val="20"/>
        </w:rPr>
        <w:t>působnosti obce s rozšířenou působností dle zvláštních právních předpisů,</w:t>
      </w:r>
      <w:r w:rsidR="00B271FF" w:rsidRPr="00F637C6">
        <w:rPr>
          <w:rFonts w:cs="Arial"/>
          <w:bCs/>
          <w:szCs w:val="20"/>
          <w:vertAlign w:val="superscript"/>
        </w:rPr>
        <w:t>87</w:t>
      </w:r>
    </w:p>
    <w:p w14:paraId="7911BD57" w14:textId="17B2F1EF" w:rsidR="006358F4" w:rsidRPr="006358F4" w:rsidRDefault="00232559" w:rsidP="006358F4">
      <w:pPr>
        <w:pStyle w:val="Odstavecseseznamem"/>
        <w:ind w:left="757"/>
        <w:rPr>
          <w:rFonts w:cs="Arial"/>
          <w:bCs/>
        </w:rPr>
      </w:pPr>
      <w:r w:rsidRPr="00F637C6">
        <w:rPr>
          <w:rFonts w:cs="Arial"/>
          <w:bCs/>
          <w:szCs w:val="20"/>
          <w:vertAlign w:val="superscript"/>
        </w:rPr>
        <w:lastRenderedPageBreak/>
        <w:t>87</w:t>
      </w:r>
      <w:r w:rsidRPr="00F637C6">
        <w:rPr>
          <w:rFonts w:cs="Arial"/>
          <w:bCs/>
          <w:szCs w:val="20"/>
        </w:rPr>
        <w:t xml:space="preserve"> </w:t>
      </w:r>
      <w:r w:rsidR="006358F4" w:rsidRPr="00F637C6">
        <w:rPr>
          <w:rFonts w:cs="Arial"/>
          <w:bCs/>
        </w:rPr>
        <w:t>- zák. č. 361/2000</w:t>
      </w:r>
      <w:r w:rsidR="006358F4" w:rsidRPr="006358F4">
        <w:rPr>
          <w:rFonts w:cs="Arial"/>
          <w:bCs/>
        </w:rPr>
        <w:t xml:space="preserve"> Sb., o provozu na pozemních komunikacích a o změnách některých zákonů (zákon o silničním provozu), </w:t>
      </w:r>
      <w:r w:rsidR="00CD7B4C">
        <w:t>ve znění pozdějších předpisů</w:t>
      </w:r>
      <w:r w:rsidR="006358F4" w:rsidRPr="006358F4">
        <w:rPr>
          <w:rFonts w:cs="Arial"/>
          <w:bCs/>
        </w:rPr>
        <w:t xml:space="preserve"> </w:t>
      </w:r>
    </w:p>
    <w:p w14:paraId="38999C08" w14:textId="381DED3A" w:rsidR="006358F4" w:rsidRPr="006358F4" w:rsidRDefault="006358F4" w:rsidP="006358F4">
      <w:pPr>
        <w:pStyle w:val="Odstavecseseznamem"/>
        <w:ind w:left="757"/>
        <w:rPr>
          <w:rFonts w:cs="Arial"/>
          <w:bCs/>
          <w:szCs w:val="20"/>
        </w:rPr>
      </w:pPr>
      <w:r w:rsidRPr="006358F4">
        <w:rPr>
          <w:rFonts w:cs="Arial"/>
          <w:bCs/>
          <w:szCs w:val="20"/>
        </w:rPr>
        <w:t xml:space="preserve">- zák. č. 30/2024 Sb., o pojištění odpovědnosti z provozu vozidla, </w:t>
      </w:r>
      <w:r w:rsidR="00CD7B4C">
        <w:t>ve znění pozdějších předpisů</w:t>
      </w:r>
    </w:p>
    <w:p w14:paraId="7803A842" w14:textId="20332518" w:rsidR="006358F4" w:rsidRPr="006358F4" w:rsidRDefault="006358F4" w:rsidP="006358F4">
      <w:pPr>
        <w:pStyle w:val="Odstavecseseznamem"/>
        <w:ind w:left="757"/>
        <w:rPr>
          <w:rFonts w:cs="Arial"/>
          <w:bCs/>
          <w:szCs w:val="20"/>
        </w:rPr>
      </w:pPr>
      <w:r w:rsidRPr="006358F4">
        <w:rPr>
          <w:rFonts w:cs="Arial"/>
          <w:bCs/>
          <w:szCs w:val="20"/>
        </w:rPr>
        <w:t xml:space="preserve">- zák. č. 56/2001 Sb., o podmínkách provozu vozidel na pozemních komunikacích, </w:t>
      </w:r>
      <w:r w:rsidR="00CD7B4C">
        <w:t>ve znění pozdějších předpisů</w:t>
      </w:r>
    </w:p>
    <w:p w14:paraId="3F5AE583" w14:textId="01BDED76" w:rsidR="006358F4" w:rsidRPr="006358F4" w:rsidRDefault="006358F4" w:rsidP="006358F4">
      <w:pPr>
        <w:pStyle w:val="Odstavecseseznamem"/>
        <w:ind w:left="757"/>
        <w:rPr>
          <w:rFonts w:cs="Arial"/>
          <w:bCs/>
          <w:szCs w:val="20"/>
        </w:rPr>
      </w:pPr>
      <w:r w:rsidRPr="006358F4">
        <w:rPr>
          <w:rFonts w:cs="Arial"/>
          <w:bCs/>
          <w:szCs w:val="20"/>
        </w:rPr>
        <w:t xml:space="preserve">- zák. č. 247/2000 Sb., o získávání a zdokonalování odborné způsobilosti k řízení motorových vozidel a o změnách některých zákonů, </w:t>
      </w:r>
      <w:r w:rsidR="00CD7B4C">
        <w:t>ve znění pozdějších předpisů</w:t>
      </w:r>
      <w:r w:rsidRPr="006358F4">
        <w:rPr>
          <w:rFonts w:cs="Arial"/>
          <w:bCs/>
          <w:szCs w:val="20"/>
        </w:rPr>
        <w:t xml:space="preserve"> </w:t>
      </w:r>
    </w:p>
    <w:p w14:paraId="1D239E0C" w14:textId="5E1B8F6C" w:rsidR="006358F4" w:rsidRPr="006358F4" w:rsidRDefault="006358F4" w:rsidP="006358F4">
      <w:pPr>
        <w:pStyle w:val="Odstavecseseznamem"/>
        <w:ind w:left="757"/>
        <w:rPr>
          <w:rFonts w:cs="Arial"/>
          <w:bCs/>
          <w:szCs w:val="20"/>
        </w:rPr>
      </w:pPr>
      <w:r w:rsidRPr="006358F4">
        <w:rPr>
          <w:rFonts w:cs="Arial"/>
          <w:bCs/>
          <w:szCs w:val="20"/>
        </w:rPr>
        <w:t xml:space="preserve">- zák. č. 13/1997 Sb., o pozemních komunikacích, </w:t>
      </w:r>
      <w:r w:rsidR="00CD7B4C">
        <w:t>ve znění pozdějších předpisů</w:t>
      </w:r>
      <w:r w:rsidRPr="006358F4">
        <w:rPr>
          <w:rFonts w:cs="Arial"/>
          <w:bCs/>
          <w:szCs w:val="20"/>
        </w:rPr>
        <w:t xml:space="preserve"> </w:t>
      </w:r>
    </w:p>
    <w:p w14:paraId="7A72E276" w14:textId="320E2C3B" w:rsidR="006358F4" w:rsidRPr="006358F4" w:rsidRDefault="006358F4" w:rsidP="006358F4">
      <w:pPr>
        <w:pStyle w:val="Odstavecseseznamem"/>
        <w:ind w:left="757"/>
        <w:rPr>
          <w:rFonts w:cs="Arial"/>
          <w:bCs/>
          <w:szCs w:val="20"/>
        </w:rPr>
      </w:pPr>
      <w:r w:rsidRPr="006358F4">
        <w:rPr>
          <w:rFonts w:cs="Arial"/>
          <w:bCs/>
          <w:szCs w:val="20"/>
        </w:rPr>
        <w:t xml:space="preserve">- zák. č. 111/1994 Sb., o silniční dopravě, </w:t>
      </w:r>
      <w:r w:rsidR="00CD7B4C">
        <w:t>ve znění pozdějších předpisů</w:t>
      </w:r>
      <w:r w:rsidRPr="006358F4">
        <w:rPr>
          <w:rFonts w:cs="Arial"/>
          <w:bCs/>
          <w:szCs w:val="20"/>
        </w:rPr>
        <w:t xml:space="preserve"> </w:t>
      </w:r>
    </w:p>
    <w:p w14:paraId="2466BA3C" w14:textId="3E601031" w:rsidR="006358F4" w:rsidRPr="006358F4" w:rsidRDefault="006358F4" w:rsidP="006358F4">
      <w:pPr>
        <w:pStyle w:val="Odstavecseseznamem"/>
        <w:ind w:left="757"/>
        <w:rPr>
          <w:rFonts w:cs="Arial"/>
          <w:bCs/>
          <w:szCs w:val="20"/>
        </w:rPr>
      </w:pPr>
      <w:r w:rsidRPr="006358F4">
        <w:rPr>
          <w:rFonts w:cs="Arial"/>
          <w:bCs/>
          <w:szCs w:val="20"/>
        </w:rPr>
        <w:t xml:space="preserve">- zák. č. 266/1994 Sb., o drahách, </w:t>
      </w:r>
      <w:r w:rsidR="00CD7B4C">
        <w:t>ve znění pozdějších předpisů</w:t>
      </w:r>
      <w:r>
        <w:rPr>
          <w:rFonts w:cs="Arial"/>
          <w:bCs/>
          <w:szCs w:val="20"/>
        </w:rPr>
        <w:t>“,</w:t>
      </w:r>
    </w:p>
    <w:p w14:paraId="6860885C" w14:textId="0A649C10" w:rsidR="0067306B" w:rsidRPr="00F1483C" w:rsidRDefault="00F1483C" w:rsidP="00D0035F">
      <w:pPr>
        <w:pStyle w:val="Odstavecseseznamem"/>
        <w:numPr>
          <w:ilvl w:val="0"/>
          <w:numId w:val="3"/>
        </w:numPr>
        <w:rPr>
          <w:rFonts w:cs="Arial"/>
          <w:bCs/>
          <w:szCs w:val="20"/>
        </w:rPr>
      </w:pPr>
      <w:r>
        <w:rPr>
          <w:rFonts w:cs="Arial"/>
          <w:bCs/>
          <w:szCs w:val="20"/>
        </w:rPr>
        <w:t xml:space="preserve">v </w:t>
      </w:r>
      <w:r w:rsidRPr="00F1483C">
        <w:rPr>
          <w:rFonts w:cs="Arial"/>
          <w:bCs/>
          <w:szCs w:val="20"/>
        </w:rPr>
        <w:t xml:space="preserve">písm. e) </w:t>
      </w:r>
      <w:r w:rsidR="002D3435">
        <w:rPr>
          <w:rFonts w:cs="Arial"/>
          <w:bCs/>
          <w:szCs w:val="20"/>
        </w:rPr>
        <w:t xml:space="preserve">se bod 9. </w:t>
      </w:r>
      <w:r w:rsidRPr="00F1483C">
        <w:rPr>
          <w:rFonts w:cs="Arial"/>
          <w:bCs/>
          <w:szCs w:val="20"/>
        </w:rPr>
        <w:t>zrušuje</w:t>
      </w:r>
      <w:r w:rsidR="002D3435">
        <w:rPr>
          <w:rFonts w:cs="Arial"/>
          <w:bCs/>
          <w:szCs w:val="20"/>
        </w:rPr>
        <w:t xml:space="preserve"> a dosavadní body 10. a 11. se označují jako body 9. a 10.,</w:t>
      </w:r>
    </w:p>
    <w:p w14:paraId="0EBE45DD" w14:textId="4CFB4BE1" w:rsidR="00AC0C95" w:rsidRDefault="00233A52" w:rsidP="00AC0C95">
      <w:pPr>
        <w:keepNext/>
        <w:keepLines/>
        <w:ind w:left="284"/>
        <w:rPr>
          <w:rFonts w:cs="Arial"/>
          <w:b/>
          <w:szCs w:val="20"/>
        </w:rPr>
      </w:pPr>
      <w:r>
        <w:rPr>
          <w:rFonts w:cs="Arial"/>
          <w:b/>
          <w:szCs w:val="20"/>
        </w:rPr>
        <w:t xml:space="preserve">v </w:t>
      </w:r>
      <w:r w:rsidR="00AC0C95" w:rsidRPr="00AB6A72">
        <w:rPr>
          <w:rFonts w:cs="Arial"/>
          <w:b/>
          <w:szCs w:val="20"/>
        </w:rPr>
        <w:t xml:space="preserve">článku </w:t>
      </w:r>
      <w:r w:rsidR="00AC0C95">
        <w:rPr>
          <w:rFonts w:cs="Arial"/>
          <w:b/>
          <w:szCs w:val="20"/>
        </w:rPr>
        <w:t>30</w:t>
      </w:r>
    </w:p>
    <w:p w14:paraId="348AF126" w14:textId="5262BF2E" w:rsidR="00AC0C95" w:rsidRDefault="00AC0C95" w:rsidP="00AC0C95">
      <w:pPr>
        <w:keepNext/>
        <w:keepLines/>
        <w:ind w:left="284"/>
        <w:rPr>
          <w:rFonts w:cs="Arial"/>
          <w:b/>
          <w:szCs w:val="20"/>
        </w:rPr>
      </w:pPr>
      <w:r>
        <w:rPr>
          <w:rFonts w:cs="Arial"/>
          <w:b/>
          <w:szCs w:val="20"/>
        </w:rPr>
        <w:t>v odst. 1</w:t>
      </w:r>
    </w:p>
    <w:p w14:paraId="13DF859C" w14:textId="220FEF9E" w:rsidR="00AC0C95" w:rsidRPr="00544964" w:rsidRDefault="008E1BDE" w:rsidP="00AC0C95">
      <w:pPr>
        <w:pStyle w:val="Odstavecseseznamem"/>
        <w:numPr>
          <w:ilvl w:val="0"/>
          <w:numId w:val="3"/>
        </w:numPr>
        <w:rPr>
          <w:rFonts w:cs="Arial"/>
          <w:b/>
          <w:szCs w:val="20"/>
        </w:rPr>
      </w:pPr>
      <w:r>
        <w:rPr>
          <w:rFonts w:cs="Arial"/>
          <w:bCs/>
          <w:szCs w:val="20"/>
        </w:rPr>
        <w:t xml:space="preserve">v písm. f) </w:t>
      </w:r>
      <w:r w:rsidR="00CB7E92">
        <w:rPr>
          <w:rFonts w:cs="Arial"/>
          <w:bCs/>
          <w:szCs w:val="20"/>
        </w:rPr>
        <w:t>se doplňují body 4. a 5., které znějí:</w:t>
      </w:r>
    </w:p>
    <w:p w14:paraId="34695E35" w14:textId="7FD6F750" w:rsidR="00544964" w:rsidRDefault="00544964" w:rsidP="00544964">
      <w:pPr>
        <w:pStyle w:val="Odstavecseseznamem"/>
        <w:ind w:left="757"/>
        <w:rPr>
          <w:rFonts w:cs="Arial"/>
          <w:bCs/>
          <w:szCs w:val="20"/>
        </w:rPr>
      </w:pPr>
      <w:r>
        <w:rPr>
          <w:rFonts w:cs="Arial"/>
          <w:bCs/>
          <w:szCs w:val="20"/>
        </w:rPr>
        <w:t xml:space="preserve">„4. </w:t>
      </w:r>
      <w:r w:rsidR="004F3F6A" w:rsidRPr="004F3F6A">
        <w:rPr>
          <w:rFonts w:cs="Arial"/>
          <w:bCs/>
          <w:szCs w:val="20"/>
        </w:rPr>
        <w:t>zřizování reklamních zařízení (vyjma reklam typu „A“),</w:t>
      </w:r>
    </w:p>
    <w:p w14:paraId="038BB518" w14:textId="11AEC65B" w:rsidR="004F3F6A" w:rsidRDefault="00233A52" w:rsidP="00544964">
      <w:pPr>
        <w:pStyle w:val="Odstavecseseznamem"/>
        <w:ind w:left="757"/>
        <w:rPr>
          <w:rFonts w:cs="Arial"/>
          <w:b/>
          <w:szCs w:val="20"/>
        </w:rPr>
      </w:pPr>
      <w:r>
        <w:rPr>
          <w:rFonts w:cs="Arial"/>
          <w:bCs/>
          <w:szCs w:val="20"/>
        </w:rPr>
        <w:t xml:space="preserve"> </w:t>
      </w:r>
      <w:r w:rsidR="004F3F6A">
        <w:rPr>
          <w:rFonts w:cs="Arial"/>
          <w:bCs/>
          <w:szCs w:val="20"/>
        </w:rPr>
        <w:t xml:space="preserve">5. </w:t>
      </w:r>
      <w:r w:rsidRPr="00233A52">
        <w:rPr>
          <w:rFonts w:cs="Arial"/>
          <w:bCs/>
          <w:szCs w:val="20"/>
        </w:rPr>
        <w:t>zřizování zařízení sloužících pro poskytování služeb – úložn</w:t>
      </w:r>
      <w:r w:rsidR="00187CE2">
        <w:rPr>
          <w:rFonts w:cs="Arial"/>
          <w:bCs/>
          <w:szCs w:val="20"/>
        </w:rPr>
        <w:t>ý</w:t>
      </w:r>
      <w:r w:rsidRPr="00233A52">
        <w:rPr>
          <w:rFonts w:cs="Arial"/>
          <w:bCs/>
          <w:szCs w:val="20"/>
        </w:rPr>
        <w:t>ch boxů,</w:t>
      </w:r>
      <w:r>
        <w:rPr>
          <w:rFonts w:cs="Arial"/>
          <w:bCs/>
          <w:szCs w:val="20"/>
        </w:rPr>
        <w:t>“</w:t>
      </w:r>
      <w:r w:rsidR="006E350E">
        <w:rPr>
          <w:rFonts w:cs="Arial"/>
          <w:bCs/>
          <w:szCs w:val="20"/>
        </w:rPr>
        <w:t>,</w:t>
      </w:r>
    </w:p>
    <w:p w14:paraId="521684BF" w14:textId="6A5DF9C1" w:rsidR="00DC4C04" w:rsidRDefault="00DC4C04" w:rsidP="00DC4C04">
      <w:pPr>
        <w:keepNext/>
        <w:keepLines/>
        <w:ind w:left="284"/>
        <w:rPr>
          <w:rFonts w:cs="Arial"/>
          <w:b/>
          <w:szCs w:val="20"/>
        </w:rPr>
      </w:pPr>
      <w:r>
        <w:rPr>
          <w:rFonts w:cs="Arial"/>
          <w:b/>
          <w:szCs w:val="20"/>
        </w:rPr>
        <w:t>v odst. 2</w:t>
      </w:r>
    </w:p>
    <w:p w14:paraId="48647CDA" w14:textId="545E0185" w:rsidR="00DC4C04" w:rsidRDefault="00DC4C04" w:rsidP="00DC4C04">
      <w:pPr>
        <w:pStyle w:val="Odstavecseseznamem"/>
        <w:numPr>
          <w:ilvl w:val="0"/>
          <w:numId w:val="3"/>
        </w:numPr>
        <w:rPr>
          <w:rFonts w:cs="Arial"/>
          <w:b/>
          <w:szCs w:val="20"/>
        </w:rPr>
      </w:pPr>
      <w:r>
        <w:rPr>
          <w:rFonts w:cs="Arial"/>
          <w:bCs/>
          <w:szCs w:val="20"/>
        </w:rPr>
        <w:t>písm. c) zní: „</w:t>
      </w:r>
      <w:r w:rsidR="005C3CB6" w:rsidRPr="005C3CB6">
        <w:rPr>
          <w:rFonts w:cs="Arial"/>
          <w:bCs/>
          <w:szCs w:val="20"/>
        </w:rPr>
        <w:t>projednávají v 1. stupni přestupky podle zvláštního právního předpisu</w:t>
      </w:r>
      <w:r w:rsidR="005C3CB6" w:rsidRPr="005C3CB6">
        <w:rPr>
          <w:rFonts w:cs="Arial"/>
          <w:bCs/>
          <w:szCs w:val="20"/>
          <w:vertAlign w:val="superscript"/>
        </w:rPr>
        <w:t>85</w:t>
      </w:r>
      <w:r w:rsidR="005C3CB6" w:rsidRPr="005C3CB6">
        <w:rPr>
          <w:rFonts w:cs="Arial"/>
          <w:bCs/>
          <w:szCs w:val="20"/>
        </w:rPr>
        <w:t xml:space="preserve"> u místních a veřejně přístupných účelových komunikací (mimo ZKS) dle pasportního informačního systému vedeného městem.</w:t>
      </w:r>
      <w:r w:rsidR="005C3CB6">
        <w:rPr>
          <w:rFonts w:cs="Arial"/>
          <w:bCs/>
          <w:szCs w:val="20"/>
        </w:rPr>
        <w:t>“,</w:t>
      </w:r>
    </w:p>
    <w:p w14:paraId="093966AE" w14:textId="3D38D587" w:rsidR="007C6A4E" w:rsidRDefault="007C6A4E" w:rsidP="007C6A4E">
      <w:pPr>
        <w:keepNext/>
        <w:keepLines/>
        <w:ind w:left="284"/>
        <w:rPr>
          <w:rFonts w:cs="Arial"/>
          <w:b/>
          <w:szCs w:val="20"/>
        </w:rPr>
      </w:pPr>
      <w:r>
        <w:rPr>
          <w:rFonts w:cs="Arial"/>
          <w:b/>
          <w:szCs w:val="20"/>
        </w:rPr>
        <w:t>v</w:t>
      </w:r>
      <w:r w:rsidRPr="00AB6A72">
        <w:rPr>
          <w:rFonts w:cs="Arial"/>
          <w:b/>
          <w:szCs w:val="20"/>
        </w:rPr>
        <w:t xml:space="preserve"> článku </w:t>
      </w:r>
      <w:r>
        <w:rPr>
          <w:rFonts w:cs="Arial"/>
          <w:b/>
          <w:szCs w:val="20"/>
        </w:rPr>
        <w:t>34</w:t>
      </w:r>
    </w:p>
    <w:p w14:paraId="7A24D3A2" w14:textId="77777777" w:rsidR="007C6A4E" w:rsidRDefault="007C6A4E" w:rsidP="007C6A4E">
      <w:pPr>
        <w:keepNext/>
        <w:keepLines/>
        <w:ind w:left="284"/>
        <w:rPr>
          <w:rFonts w:cs="Arial"/>
          <w:b/>
          <w:szCs w:val="20"/>
        </w:rPr>
      </w:pPr>
      <w:r>
        <w:rPr>
          <w:rFonts w:cs="Arial"/>
          <w:b/>
          <w:szCs w:val="20"/>
        </w:rPr>
        <w:t>v odst. 1</w:t>
      </w:r>
    </w:p>
    <w:p w14:paraId="1CDDEF7E" w14:textId="68724EA3" w:rsidR="007C6A4E" w:rsidRPr="004A30FC" w:rsidRDefault="00A464C5" w:rsidP="007C6A4E">
      <w:pPr>
        <w:pStyle w:val="Odstavecseseznamem"/>
        <w:numPr>
          <w:ilvl w:val="0"/>
          <w:numId w:val="3"/>
        </w:numPr>
        <w:rPr>
          <w:rFonts w:cs="Arial"/>
          <w:b/>
          <w:szCs w:val="20"/>
        </w:rPr>
      </w:pPr>
      <w:r>
        <w:rPr>
          <w:rFonts w:cs="Arial"/>
          <w:bCs/>
          <w:color w:val="auto"/>
          <w:szCs w:val="20"/>
        </w:rPr>
        <w:t xml:space="preserve">se vkládá nové </w:t>
      </w:r>
      <w:r w:rsidR="007C6A4E">
        <w:rPr>
          <w:rFonts w:cs="Arial"/>
          <w:bCs/>
          <w:color w:val="auto"/>
          <w:szCs w:val="20"/>
        </w:rPr>
        <w:t>písm</w:t>
      </w:r>
      <w:r>
        <w:rPr>
          <w:rFonts w:cs="Arial"/>
          <w:bCs/>
          <w:color w:val="auto"/>
          <w:szCs w:val="20"/>
        </w:rPr>
        <w:t>. b)</w:t>
      </w:r>
      <w:r w:rsidR="004A30FC">
        <w:rPr>
          <w:rFonts w:cs="Arial"/>
          <w:bCs/>
          <w:color w:val="auto"/>
          <w:szCs w:val="20"/>
        </w:rPr>
        <w:t>, které zní: „</w:t>
      </w:r>
      <w:r w:rsidR="004A30FC" w:rsidRPr="004A30FC">
        <w:rPr>
          <w:rFonts w:cs="Arial"/>
          <w:bCs/>
          <w:color w:val="auto"/>
          <w:szCs w:val="20"/>
        </w:rPr>
        <w:t>plní povinnosti a oprávnění správce koryt a břehů vodních toků a</w:t>
      </w:r>
      <w:r w:rsidR="004A30FC">
        <w:rPr>
          <w:rFonts w:cs="Arial"/>
          <w:bCs/>
          <w:color w:val="auto"/>
          <w:szCs w:val="20"/>
        </w:rPr>
        <w:t> </w:t>
      </w:r>
      <w:r w:rsidR="004A30FC" w:rsidRPr="004A30FC">
        <w:rPr>
          <w:rFonts w:cs="Arial"/>
          <w:bCs/>
          <w:color w:val="auto"/>
          <w:szCs w:val="20"/>
        </w:rPr>
        <w:t>vybudovaných protipovodňových opatření zejména se jedná o protipovodňové hráze, protipovodňové zdi, bermy (snížené břehy zaplavované při vyšších průtocích), povodňové parky (včetně zázemí) a mokřady, lávky, mosty, mola, mobiliář, mobilní hrazení, mobilní čerpadla a</w:t>
      </w:r>
      <w:r w:rsidR="004A30FC">
        <w:rPr>
          <w:rFonts w:cs="Arial"/>
          <w:bCs/>
          <w:color w:val="auto"/>
          <w:szCs w:val="20"/>
        </w:rPr>
        <w:t> </w:t>
      </w:r>
      <w:r w:rsidR="004A30FC" w:rsidRPr="004A30FC">
        <w:rPr>
          <w:rFonts w:cs="Arial"/>
          <w:bCs/>
          <w:color w:val="auto"/>
          <w:szCs w:val="20"/>
        </w:rPr>
        <w:t>agregáty,</w:t>
      </w:r>
      <w:r w:rsidR="007C22B3">
        <w:rPr>
          <w:rFonts w:cs="Arial"/>
          <w:bCs/>
          <w:color w:val="auto"/>
          <w:szCs w:val="20"/>
        </w:rPr>
        <w:t xml:space="preserve"> pokud jsou za správce určeny</w:t>
      </w:r>
      <w:r w:rsidR="00AF55C3">
        <w:rPr>
          <w:rFonts w:cs="Arial"/>
          <w:bCs/>
          <w:color w:val="auto"/>
          <w:szCs w:val="20"/>
        </w:rPr>
        <w:t>,</w:t>
      </w:r>
      <w:r w:rsidR="000F03B2">
        <w:rPr>
          <w:rFonts w:cs="Arial"/>
          <w:bCs/>
          <w:color w:val="auto"/>
          <w:szCs w:val="20"/>
        </w:rPr>
        <w:t xml:space="preserve"> a</w:t>
      </w:r>
      <w:r w:rsidR="003E0989">
        <w:rPr>
          <w:rFonts w:cs="Arial"/>
          <w:bCs/>
          <w:color w:val="auto"/>
          <w:szCs w:val="20"/>
        </w:rPr>
        <w:t xml:space="preserve"> </w:t>
      </w:r>
      <w:r w:rsidR="003E0989" w:rsidRPr="003E0989">
        <w:rPr>
          <w:rFonts w:cs="Arial"/>
          <w:bCs/>
          <w:color w:val="auto"/>
          <w:szCs w:val="20"/>
        </w:rPr>
        <w:t>to na základě žádosti nebo se souhlasem městské části.</w:t>
      </w:r>
      <w:r w:rsidR="004A30FC">
        <w:rPr>
          <w:rFonts w:cs="Arial"/>
          <w:bCs/>
          <w:color w:val="auto"/>
          <w:szCs w:val="20"/>
        </w:rPr>
        <w:t>“,</w:t>
      </w:r>
    </w:p>
    <w:p w14:paraId="744D8DDD" w14:textId="444D1BDB" w:rsidR="004A30FC" w:rsidRDefault="000C3C47" w:rsidP="007C6A4E">
      <w:pPr>
        <w:pStyle w:val="Odstavecseseznamem"/>
        <w:numPr>
          <w:ilvl w:val="0"/>
          <w:numId w:val="3"/>
        </w:numPr>
        <w:rPr>
          <w:rFonts w:cs="Arial"/>
          <w:b/>
          <w:szCs w:val="20"/>
        </w:rPr>
      </w:pPr>
      <w:r>
        <w:rPr>
          <w:rFonts w:cs="Arial"/>
          <w:bCs/>
          <w:color w:val="auto"/>
          <w:szCs w:val="20"/>
        </w:rPr>
        <w:t>dosavadní písm. b) se označuje jako písm. c),</w:t>
      </w:r>
    </w:p>
    <w:p w14:paraId="30E10355" w14:textId="2C1AD805" w:rsidR="00A06DDB" w:rsidRDefault="00A06DDB" w:rsidP="00A06DDB">
      <w:pPr>
        <w:keepNext/>
        <w:keepLines/>
        <w:ind w:left="284"/>
        <w:rPr>
          <w:rFonts w:cs="Arial"/>
          <w:b/>
          <w:szCs w:val="20"/>
        </w:rPr>
      </w:pPr>
      <w:r>
        <w:rPr>
          <w:rFonts w:cs="Arial"/>
          <w:b/>
          <w:szCs w:val="20"/>
        </w:rPr>
        <w:t>v</w:t>
      </w:r>
      <w:r w:rsidRPr="00AB6A72">
        <w:rPr>
          <w:rFonts w:cs="Arial"/>
          <w:b/>
          <w:szCs w:val="20"/>
        </w:rPr>
        <w:t xml:space="preserve"> článku </w:t>
      </w:r>
      <w:r>
        <w:rPr>
          <w:rFonts w:cs="Arial"/>
          <w:b/>
          <w:szCs w:val="20"/>
        </w:rPr>
        <w:t>39</w:t>
      </w:r>
    </w:p>
    <w:p w14:paraId="25357182" w14:textId="0593BF92" w:rsidR="00A06DDB" w:rsidRDefault="00A06DDB" w:rsidP="00A06DDB">
      <w:pPr>
        <w:keepNext/>
        <w:keepLines/>
        <w:ind w:left="284"/>
        <w:rPr>
          <w:rFonts w:cs="Arial"/>
          <w:b/>
          <w:szCs w:val="20"/>
        </w:rPr>
      </w:pPr>
      <w:r>
        <w:rPr>
          <w:rFonts w:cs="Arial"/>
          <w:b/>
          <w:szCs w:val="20"/>
        </w:rPr>
        <w:t>v odst. 1</w:t>
      </w:r>
    </w:p>
    <w:p w14:paraId="0096B66C" w14:textId="4D8101DF" w:rsidR="00A06DDB" w:rsidRPr="00F637C6" w:rsidRDefault="00A06DDB" w:rsidP="00A06DDB">
      <w:pPr>
        <w:pStyle w:val="Odstavecseseznamem"/>
        <w:numPr>
          <w:ilvl w:val="0"/>
          <w:numId w:val="3"/>
        </w:numPr>
        <w:rPr>
          <w:rFonts w:cs="Arial"/>
          <w:bCs/>
          <w:color w:val="auto"/>
          <w:szCs w:val="20"/>
        </w:rPr>
      </w:pPr>
      <w:r>
        <w:rPr>
          <w:rFonts w:cs="Arial"/>
          <w:bCs/>
          <w:color w:val="auto"/>
          <w:szCs w:val="20"/>
        </w:rPr>
        <w:t>v</w:t>
      </w:r>
      <w:r w:rsidR="00DC01CB">
        <w:rPr>
          <w:rFonts w:cs="Arial"/>
          <w:bCs/>
          <w:color w:val="auto"/>
          <w:szCs w:val="20"/>
        </w:rPr>
        <w:t> písm. j)</w:t>
      </w:r>
      <w:r w:rsidR="00F529A0">
        <w:rPr>
          <w:rFonts w:cs="Arial"/>
          <w:bCs/>
          <w:color w:val="auto"/>
          <w:szCs w:val="20"/>
        </w:rPr>
        <w:t xml:space="preserve"> se</w:t>
      </w:r>
      <w:r w:rsidR="00DC01CB">
        <w:rPr>
          <w:rFonts w:cs="Arial"/>
          <w:bCs/>
          <w:color w:val="auto"/>
          <w:szCs w:val="20"/>
        </w:rPr>
        <w:t xml:space="preserve"> za text „ISMČ“ doplňuje odkaz na poznámku pod </w:t>
      </w:r>
      <w:r w:rsidR="00DC01CB" w:rsidRPr="00F637C6">
        <w:rPr>
          <w:rFonts w:cs="Arial"/>
          <w:bCs/>
          <w:color w:val="auto"/>
          <w:szCs w:val="20"/>
        </w:rPr>
        <w:t xml:space="preserve">čarou </w:t>
      </w:r>
      <w:r w:rsidR="00EF3BE3" w:rsidRPr="00F637C6">
        <w:rPr>
          <w:rFonts w:cs="Arial"/>
          <w:bCs/>
          <w:color w:val="auto"/>
          <w:szCs w:val="20"/>
        </w:rPr>
        <w:t xml:space="preserve">č. </w:t>
      </w:r>
      <w:r w:rsidR="00DC01CB" w:rsidRPr="00F637C6">
        <w:rPr>
          <w:rFonts w:cs="Arial"/>
          <w:bCs/>
          <w:color w:val="auto"/>
          <w:szCs w:val="20"/>
        </w:rPr>
        <w:t>2</w:t>
      </w:r>
      <w:r w:rsidR="00EF3BE3" w:rsidRPr="00F637C6">
        <w:rPr>
          <w:rFonts w:cs="Arial"/>
          <w:bCs/>
          <w:color w:val="auto"/>
          <w:szCs w:val="20"/>
        </w:rPr>
        <w:t>,</w:t>
      </w:r>
    </w:p>
    <w:p w14:paraId="0DD556D4" w14:textId="6F1E439E" w:rsidR="00EF3BE3" w:rsidRPr="00F637C6" w:rsidRDefault="00EF3BE3" w:rsidP="00EF3BE3">
      <w:pPr>
        <w:keepNext/>
        <w:keepLines/>
        <w:ind w:left="284"/>
        <w:rPr>
          <w:rFonts w:cs="Arial"/>
          <w:b/>
          <w:szCs w:val="20"/>
        </w:rPr>
      </w:pPr>
      <w:r w:rsidRPr="00F637C6">
        <w:rPr>
          <w:rFonts w:cs="Arial"/>
          <w:b/>
          <w:szCs w:val="20"/>
        </w:rPr>
        <w:t>v článku 40</w:t>
      </w:r>
    </w:p>
    <w:p w14:paraId="4C70AC87" w14:textId="77777777" w:rsidR="00EF3BE3" w:rsidRPr="00F637C6" w:rsidRDefault="00EF3BE3" w:rsidP="00EF3BE3">
      <w:pPr>
        <w:keepNext/>
        <w:keepLines/>
        <w:ind w:left="284"/>
        <w:rPr>
          <w:rFonts w:cs="Arial"/>
          <w:b/>
          <w:szCs w:val="20"/>
        </w:rPr>
      </w:pPr>
      <w:r w:rsidRPr="00F637C6">
        <w:rPr>
          <w:rFonts w:cs="Arial"/>
          <w:b/>
          <w:szCs w:val="20"/>
        </w:rPr>
        <w:t>v odst. 1</w:t>
      </w:r>
    </w:p>
    <w:p w14:paraId="1EC66128" w14:textId="6931AD03" w:rsidR="00EF3BE3" w:rsidRPr="00F637C6" w:rsidRDefault="00EF3BE3" w:rsidP="00EF3BE3">
      <w:pPr>
        <w:pStyle w:val="Odstavecseseznamem"/>
        <w:numPr>
          <w:ilvl w:val="0"/>
          <w:numId w:val="3"/>
        </w:numPr>
        <w:rPr>
          <w:rFonts w:cs="Arial"/>
          <w:bCs/>
          <w:color w:val="auto"/>
          <w:szCs w:val="20"/>
        </w:rPr>
      </w:pPr>
      <w:r w:rsidRPr="00F637C6">
        <w:rPr>
          <w:rFonts w:cs="Arial"/>
          <w:bCs/>
          <w:color w:val="auto"/>
          <w:szCs w:val="20"/>
        </w:rPr>
        <w:t>v písm. a)</w:t>
      </w:r>
      <w:r w:rsidR="00F529A0" w:rsidRPr="00F637C6">
        <w:rPr>
          <w:rFonts w:cs="Arial"/>
          <w:bCs/>
          <w:color w:val="auto"/>
          <w:szCs w:val="20"/>
        </w:rPr>
        <w:t xml:space="preserve"> se</w:t>
      </w:r>
      <w:r w:rsidR="00AE351D" w:rsidRPr="00F637C6">
        <w:rPr>
          <w:rFonts w:cs="Arial"/>
          <w:bCs/>
          <w:color w:val="auto"/>
          <w:szCs w:val="20"/>
        </w:rPr>
        <w:t xml:space="preserve"> odkaz na poznámku pod čarou č. 2 zrušuje,</w:t>
      </w:r>
    </w:p>
    <w:p w14:paraId="0B82F361" w14:textId="56C389D0" w:rsidR="00BD5DCD" w:rsidRPr="00F637C6" w:rsidRDefault="00BD5DCD" w:rsidP="00BD5DCD">
      <w:pPr>
        <w:keepNext/>
        <w:keepLines/>
        <w:ind w:left="284"/>
        <w:rPr>
          <w:rFonts w:cs="Arial"/>
          <w:b/>
          <w:szCs w:val="20"/>
        </w:rPr>
      </w:pPr>
      <w:r w:rsidRPr="00F637C6">
        <w:rPr>
          <w:rFonts w:cs="Arial"/>
          <w:b/>
          <w:szCs w:val="20"/>
        </w:rPr>
        <w:t>v článku 42</w:t>
      </w:r>
    </w:p>
    <w:p w14:paraId="39BF7DDF" w14:textId="34F9A94C" w:rsidR="00BD5DCD" w:rsidRPr="00F637C6" w:rsidRDefault="00BD5DCD" w:rsidP="00BD5DCD">
      <w:pPr>
        <w:keepNext/>
        <w:keepLines/>
        <w:ind w:left="284"/>
        <w:rPr>
          <w:rFonts w:cs="Arial"/>
          <w:b/>
          <w:szCs w:val="20"/>
        </w:rPr>
      </w:pPr>
      <w:r w:rsidRPr="00F637C6">
        <w:rPr>
          <w:rFonts w:cs="Arial"/>
          <w:b/>
          <w:szCs w:val="20"/>
        </w:rPr>
        <w:t>v odst. 2</w:t>
      </w:r>
    </w:p>
    <w:p w14:paraId="338EE20E" w14:textId="7DF87FFF" w:rsidR="00BD5DCD" w:rsidRPr="00F637C6" w:rsidRDefault="005A1DC6" w:rsidP="00BD5DCD">
      <w:pPr>
        <w:pStyle w:val="Odstavecseseznamem"/>
        <w:numPr>
          <w:ilvl w:val="0"/>
          <w:numId w:val="3"/>
        </w:numPr>
        <w:rPr>
          <w:rFonts w:cs="Arial"/>
          <w:bCs/>
          <w:color w:val="auto"/>
          <w:szCs w:val="20"/>
        </w:rPr>
      </w:pPr>
      <w:r w:rsidRPr="00F637C6">
        <w:rPr>
          <w:rFonts w:cs="Arial"/>
          <w:bCs/>
          <w:color w:val="auto"/>
          <w:szCs w:val="20"/>
        </w:rPr>
        <w:t xml:space="preserve">se na konci </w:t>
      </w:r>
      <w:r w:rsidR="00BD5DCD" w:rsidRPr="00F637C6">
        <w:rPr>
          <w:rFonts w:cs="Arial"/>
          <w:bCs/>
          <w:color w:val="auto"/>
          <w:szCs w:val="20"/>
        </w:rPr>
        <w:t xml:space="preserve">písm. e) </w:t>
      </w:r>
      <w:r w:rsidRPr="00F637C6">
        <w:rPr>
          <w:rFonts w:cs="Arial"/>
          <w:bCs/>
          <w:color w:val="auto"/>
          <w:szCs w:val="20"/>
        </w:rPr>
        <w:t>doplňuje text „</w:t>
      </w:r>
      <w:r w:rsidR="00C247B8" w:rsidRPr="00F637C6">
        <w:rPr>
          <w:rFonts w:cs="Arial"/>
          <w:bCs/>
          <w:color w:val="auto"/>
          <w:szCs w:val="20"/>
        </w:rPr>
        <w:t>přičemž registračním úřadem je pro volby do zastupitelstev městských částí úřad městské části, do jehož správního obvodu městská část patří,“,</w:t>
      </w:r>
    </w:p>
    <w:p w14:paraId="60488913" w14:textId="52FFA3C0" w:rsidR="007D0DBF" w:rsidRPr="00F637C6" w:rsidRDefault="007D0DBF" w:rsidP="007D0DBF">
      <w:pPr>
        <w:keepNext/>
        <w:keepLines/>
        <w:ind w:left="284"/>
        <w:rPr>
          <w:rFonts w:cs="Arial"/>
          <w:b/>
          <w:szCs w:val="20"/>
        </w:rPr>
      </w:pPr>
      <w:r w:rsidRPr="00F637C6">
        <w:rPr>
          <w:rFonts w:cs="Arial"/>
          <w:b/>
          <w:szCs w:val="20"/>
        </w:rPr>
        <w:t>v článku 55</w:t>
      </w:r>
    </w:p>
    <w:p w14:paraId="59BF82AE" w14:textId="29AAF360" w:rsidR="007D0DBF" w:rsidRPr="00F637C6" w:rsidRDefault="007D0DBF" w:rsidP="007D0DBF">
      <w:pPr>
        <w:keepNext/>
        <w:keepLines/>
        <w:ind w:left="284"/>
        <w:rPr>
          <w:rFonts w:cs="Arial"/>
          <w:b/>
          <w:szCs w:val="20"/>
        </w:rPr>
      </w:pPr>
      <w:r w:rsidRPr="00F637C6">
        <w:rPr>
          <w:rFonts w:cs="Arial"/>
          <w:b/>
          <w:szCs w:val="20"/>
        </w:rPr>
        <w:t>v odst. 2</w:t>
      </w:r>
    </w:p>
    <w:p w14:paraId="46E87E77" w14:textId="2AACCF1A" w:rsidR="007D0DBF" w:rsidRPr="00280658" w:rsidRDefault="007D0DBF" w:rsidP="00280658">
      <w:pPr>
        <w:pStyle w:val="Odstavecseseznamem"/>
        <w:numPr>
          <w:ilvl w:val="0"/>
          <w:numId w:val="3"/>
        </w:numPr>
        <w:rPr>
          <w:rFonts w:cs="Arial"/>
          <w:bCs/>
          <w:color w:val="auto"/>
          <w:szCs w:val="20"/>
        </w:rPr>
      </w:pPr>
      <w:r w:rsidRPr="00F637C6">
        <w:rPr>
          <w:rFonts w:cs="Arial"/>
          <w:bCs/>
          <w:color w:val="auto"/>
          <w:szCs w:val="20"/>
        </w:rPr>
        <w:t>na konci písm. i) se tečka nahrazuje čárkou a doplňuje se písm. j), které zní: „</w:t>
      </w:r>
      <w:r w:rsidR="00DC71E0" w:rsidRPr="00F637C6">
        <w:rPr>
          <w:rFonts w:cs="Arial"/>
          <w:bCs/>
          <w:color w:val="auto"/>
          <w:szCs w:val="20"/>
        </w:rPr>
        <w:t>ve spolupráci s městskými částmi vykonává poskytování některých podpůrných opatření poskytováním asistence v bydlení dle zákona o podpoře bydlení</w:t>
      </w:r>
      <w:r w:rsidR="00165BC4" w:rsidRPr="00F637C6">
        <w:rPr>
          <w:rFonts w:cs="Arial"/>
          <w:bCs/>
          <w:color w:val="auto"/>
          <w:szCs w:val="20"/>
          <w:vertAlign w:val="superscript"/>
        </w:rPr>
        <w:t>145</w:t>
      </w:r>
      <w:r w:rsidR="00DC71E0" w:rsidRPr="00F637C6">
        <w:rPr>
          <w:rFonts w:cs="Arial"/>
          <w:bCs/>
          <w:color w:val="auto"/>
          <w:szCs w:val="20"/>
        </w:rPr>
        <w:t>; spolupracuje</w:t>
      </w:r>
      <w:r w:rsidR="00DC71E0" w:rsidRPr="00DC71E0">
        <w:rPr>
          <w:rFonts w:cs="Arial"/>
          <w:bCs/>
          <w:color w:val="auto"/>
          <w:szCs w:val="20"/>
        </w:rPr>
        <w:t xml:space="preserve"> s poskytovateli sociálních služeb, úřady práce, krajským úřadem a dalšími relevantními subjekty v oblasti bydlení.</w:t>
      </w:r>
      <w:r w:rsidR="00DC71E0">
        <w:rPr>
          <w:rFonts w:cs="Arial"/>
          <w:bCs/>
          <w:color w:val="auto"/>
          <w:szCs w:val="20"/>
        </w:rPr>
        <w:t>“,</w:t>
      </w:r>
    </w:p>
    <w:p w14:paraId="024C4004" w14:textId="71588081" w:rsidR="00BA5191" w:rsidRDefault="00BA5191" w:rsidP="00BA5191">
      <w:pPr>
        <w:keepNext/>
        <w:keepLines/>
        <w:ind w:left="284"/>
        <w:rPr>
          <w:rFonts w:cs="Arial"/>
          <w:b/>
          <w:szCs w:val="20"/>
        </w:rPr>
      </w:pPr>
      <w:r>
        <w:rPr>
          <w:rFonts w:cs="Arial"/>
          <w:b/>
          <w:szCs w:val="20"/>
        </w:rPr>
        <w:t>v</w:t>
      </w:r>
      <w:r w:rsidRPr="00AB6A72">
        <w:rPr>
          <w:rFonts w:cs="Arial"/>
          <w:b/>
          <w:szCs w:val="20"/>
        </w:rPr>
        <w:t xml:space="preserve"> článku </w:t>
      </w:r>
      <w:r>
        <w:rPr>
          <w:rFonts w:cs="Arial"/>
          <w:b/>
          <w:szCs w:val="20"/>
        </w:rPr>
        <w:t>67</w:t>
      </w:r>
    </w:p>
    <w:p w14:paraId="6F2BD6F0" w14:textId="2697F510" w:rsidR="00291213" w:rsidRPr="00BA5191" w:rsidRDefault="004E02D7" w:rsidP="00BA5191">
      <w:pPr>
        <w:pStyle w:val="Odstavecseseznamem"/>
        <w:numPr>
          <w:ilvl w:val="0"/>
          <w:numId w:val="3"/>
        </w:numPr>
        <w:rPr>
          <w:rFonts w:cs="Arial"/>
          <w:bCs/>
          <w:color w:val="FF0000"/>
          <w:szCs w:val="20"/>
        </w:rPr>
      </w:pPr>
      <w:r>
        <w:rPr>
          <w:rFonts w:cs="Arial"/>
          <w:bCs/>
          <w:color w:val="auto"/>
          <w:szCs w:val="20"/>
        </w:rPr>
        <w:t xml:space="preserve">v odst. 1 </w:t>
      </w:r>
      <w:r w:rsidR="00F529A0">
        <w:rPr>
          <w:rFonts w:cs="Arial"/>
          <w:bCs/>
          <w:color w:val="auto"/>
          <w:szCs w:val="20"/>
        </w:rPr>
        <w:t xml:space="preserve">se </w:t>
      </w:r>
      <w:r>
        <w:rPr>
          <w:rFonts w:cs="Arial"/>
          <w:bCs/>
          <w:color w:val="auto"/>
          <w:szCs w:val="20"/>
        </w:rPr>
        <w:t>text „</w:t>
      </w:r>
      <w:r w:rsidRPr="004E02D7">
        <w:rPr>
          <w:rFonts w:cs="Arial"/>
          <w:bCs/>
          <w:color w:val="auto"/>
          <w:szCs w:val="20"/>
        </w:rPr>
        <w:t>obecně závaznou vyhláškou města Brna:</w:t>
      </w:r>
      <w:r>
        <w:rPr>
          <w:rFonts w:cs="Arial"/>
          <w:bCs/>
          <w:color w:val="auto"/>
          <w:szCs w:val="20"/>
        </w:rPr>
        <w:t>“ označuje jako písm. a)</w:t>
      </w:r>
      <w:r w:rsidR="007D797C">
        <w:rPr>
          <w:rFonts w:cs="Arial"/>
          <w:bCs/>
          <w:color w:val="auto"/>
          <w:szCs w:val="20"/>
        </w:rPr>
        <w:t>.</w:t>
      </w:r>
    </w:p>
    <w:p w14:paraId="67400DCA" w14:textId="7B6C9271" w:rsidR="00786467" w:rsidRPr="00786467" w:rsidRDefault="006D5C04" w:rsidP="0053123C">
      <w:pPr>
        <w:pStyle w:val="Vc"/>
        <w:keepNext/>
        <w:keepLines/>
        <w:numPr>
          <w:ilvl w:val="0"/>
          <w:numId w:val="21"/>
        </w:numPr>
        <w:spacing w:before="360" w:line="300" w:lineRule="auto"/>
        <w:ind w:left="284" w:hanging="284"/>
        <w:rPr>
          <w:rFonts w:cs="Arial"/>
          <w:bCs/>
          <w:szCs w:val="20"/>
        </w:rPr>
      </w:pPr>
      <w:r w:rsidRPr="00C26420">
        <w:rPr>
          <w:rFonts w:ascii="Arial" w:hAnsi="Arial" w:cs="Arial"/>
          <w:b/>
          <w:caps/>
          <w:sz w:val="20"/>
          <w:szCs w:val="20"/>
          <w:u w:val="none"/>
        </w:rPr>
        <w:lastRenderedPageBreak/>
        <w:t>V </w:t>
      </w:r>
      <w:r w:rsidRPr="00C26420">
        <w:rPr>
          <w:rFonts w:ascii="Arial" w:hAnsi="Arial" w:cs="Arial"/>
          <w:b/>
          <w:sz w:val="20"/>
          <w:szCs w:val="20"/>
          <w:u w:val="none"/>
        </w:rPr>
        <w:t>části</w:t>
      </w:r>
      <w:r w:rsidRPr="00C26420">
        <w:rPr>
          <w:rFonts w:ascii="Arial" w:hAnsi="Arial" w:cs="Arial"/>
          <w:b/>
          <w:caps/>
          <w:sz w:val="20"/>
          <w:szCs w:val="20"/>
          <w:u w:val="none"/>
        </w:rPr>
        <w:t xml:space="preserve"> I</w:t>
      </w:r>
      <w:r w:rsidR="008D4B9E">
        <w:rPr>
          <w:rFonts w:ascii="Arial" w:hAnsi="Arial" w:cs="Arial"/>
          <w:b/>
          <w:caps/>
          <w:sz w:val="20"/>
          <w:szCs w:val="20"/>
          <w:u w:val="none"/>
        </w:rPr>
        <w:t>V</w:t>
      </w:r>
      <w:r w:rsidRPr="00C26420">
        <w:rPr>
          <w:rFonts w:ascii="Arial" w:hAnsi="Arial" w:cs="Arial"/>
          <w:b/>
          <w:caps/>
          <w:sz w:val="20"/>
          <w:szCs w:val="20"/>
          <w:u w:val="none"/>
        </w:rPr>
        <w:t xml:space="preserve">. </w:t>
      </w:r>
      <w:r w:rsidRPr="00C26420">
        <w:rPr>
          <w:rFonts w:ascii="Arial" w:hAnsi="Arial" w:cs="Arial"/>
          <w:b/>
          <w:sz w:val="20"/>
          <w:szCs w:val="20"/>
          <w:u w:val="none"/>
        </w:rPr>
        <w:t>–</w:t>
      </w:r>
      <w:r w:rsidR="006F31A5">
        <w:rPr>
          <w:rFonts w:ascii="Arial" w:hAnsi="Arial" w:cs="Arial"/>
          <w:b/>
          <w:sz w:val="20"/>
          <w:szCs w:val="20"/>
          <w:u w:val="none"/>
        </w:rPr>
        <w:t xml:space="preserve"> Hospodaření města a městských částí</w:t>
      </w:r>
      <w:r w:rsidR="006F31A5">
        <w:rPr>
          <w:rFonts w:ascii="Arial" w:hAnsi="Arial" w:cs="Arial"/>
          <w:sz w:val="20"/>
          <w:szCs w:val="20"/>
          <w:u w:val="none"/>
        </w:rPr>
        <w:t>:</w:t>
      </w:r>
      <w:r w:rsidR="006F31A5">
        <w:rPr>
          <w:rFonts w:ascii="Arial" w:hAnsi="Arial" w:cs="Arial"/>
          <w:bCs/>
          <w:sz w:val="20"/>
          <w:szCs w:val="20"/>
          <w:u w:val="none"/>
        </w:rPr>
        <w:t xml:space="preserve"> </w:t>
      </w:r>
    </w:p>
    <w:p w14:paraId="4C2A967B" w14:textId="48F08433" w:rsidR="007368F2" w:rsidRDefault="007368F2" w:rsidP="0053123C">
      <w:pPr>
        <w:keepNext/>
        <w:keepLines/>
        <w:ind w:left="284"/>
        <w:rPr>
          <w:rFonts w:cs="Arial"/>
          <w:b/>
          <w:szCs w:val="20"/>
        </w:rPr>
      </w:pPr>
      <w:r>
        <w:rPr>
          <w:rFonts w:cs="Arial"/>
          <w:b/>
          <w:szCs w:val="20"/>
        </w:rPr>
        <w:t>v</w:t>
      </w:r>
      <w:r w:rsidRPr="00AB6A72">
        <w:rPr>
          <w:rFonts w:cs="Arial"/>
          <w:b/>
          <w:szCs w:val="20"/>
        </w:rPr>
        <w:t xml:space="preserve"> článku </w:t>
      </w:r>
      <w:r>
        <w:rPr>
          <w:rFonts w:cs="Arial"/>
          <w:b/>
          <w:szCs w:val="20"/>
        </w:rPr>
        <w:t>75</w:t>
      </w:r>
    </w:p>
    <w:p w14:paraId="4F978B09" w14:textId="7F07EAC4" w:rsidR="004D5D1A" w:rsidRDefault="004D5D1A" w:rsidP="004D5D1A">
      <w:pPr>
        <w:keepNext/>
        <w:keepLines/>
        <w:ind w:left="284"/>
        <w:rPr>
          <w:rFonts w:cs="Arial"/>
          <w:b/>
          <w:szCs w:val="20"/>
        </w:rPr>
      </w:pPr>
      <w:r>
        <w:rPr>
          <w:rFonts w:cs="Arial"/>
          <w:b/>
          <w:szCs w:val="20"/>
        </w:rPr>
        <w:t>v odst. 3</w:t>
      </w:r>
    </w:p>
    <w:p w14:paraId="66D42999" w14:textId="73785F6C" w:rsidR="004D5D1A" w:rsidRDefault="004D5D1A" w:rsidP="004D5D1A">
      <w:pPr>
        <w:pStyle w:val="Odstavecseseznamem"/>
        <w:numPr>
          <w:ilvl w:val="0"/>
          <w:numId w:val="3"/>
        </w:numPr>
        <w:rPr>
          <w:rFonts w:cs="Arial"/>
          <w:b/>
          <w:szCs w:val="20"/>
        </w:rPr>
      </w:pPr>
      <w:r>
        <w:rPr>
          <w:rFonts w:cs="Arial"/>
          <w:bCs/>
          <w:color w:val="auto"/>
          <w:szCs w:val="20"/>
        </w:rPr>
        <w:t xml:space="preserve">odkaz na poznámku pod </w:t>
      </w:r>
      <w:r w:rsidRPr="00F637C6">
        <w:rPr>
          <w:rFonts w:cs="Arial"/>
          <w:bCs/>
          <w:color w:val="auto"/>
          <w:szCs w:val="20"/>
        </w:rPr>
        <w:t>čarou č. 31 zrušuje</w:t>
      </w:r>
      <w:r>
        <w:rPr>
          <w:rFonts w:cs="Arial"/>
          <w:bCs/>
          <w:color w:val="auto"/>
          <w:szCs w:val="20"/>
        </w:rPr>
        <w:t>,</w:t>
      </w:r>
    </w:p>
    <w:p w14:paraId="7E2E1E34" w14:textId="37FFAE72" w:rsidR="000E201B" w:rsidRDefault="000E201B" w:rsidP="003E6212">
      <w:pPr>
        <w:ind w:left="284"/>
        <w:rPr>
          <w:rFonts w:cs="Arial"/>
          <w:b/>
          <w:szCs w:val="20"/>
        </w:rPr>
      </w:pPr>
      <w:r>
        <w:rPr>
          <w:rFonts w:cs="Arial"/>
          <w:b/>
          <w:szCs w:val="20"/>
        </w:rPr>
        <w:t>v odst. 4</w:t>
      </w:r>
    </w:p>
    <w:p w14:paraId="0DA1C07E" w14:textId="376A00EF" w:rsidR="003E6212" w:rsidRDefault="003E6212" w:rsidP="003E6212">
      <w:pPr>
        <w:ind w:left="284"/>
        <w:rPr>
          <w:rFonts w:cs="Arial"/>
          <w:b/>
          <w:szCs w:val="20"/>
        </w:rPr>
      </w:pPr>
      <w:r>
        <w:rPr>
          <w:rFonts w:cs="Arial"/>
          <w:b/>
          <w:szCs w:val="20"/>
        </w:rPr>
        <w:t>v písm. a)</w:t>
      </w:r>
    </w:p>
    <w:p w14:paraId="2AE30F69" w14:textId="6C520BB4" w:rsidR="002D2E03" w:rsidRPr="00AD4A69" w:rsidRDefault="002D2E03" w:rsidP="00CB3AE1">
      <w:pPr>
        <w:pStyle w:val="Odstavecseseznamem"/>
        <w:numPr>
          <w:ilvl w:val="0"/>
          <w:numId w:val="3"/>
        </w:numPr>
        <w:ind w:left="709" w:hanging="357"/>
        <w:rPr>
          <w:rFonts w:cs="Arial"/>
          <w:bCs/>
          <w:color w:val="FF0000"/>
          <w:szCs w:val="20"/>
        </w:rPr>
      </w:pPr>
      <w:r>
        <w:rPr>
          <w:rFonts w:cs="Arial"/>
          <w:bCs/>
          <w:szCs w:val="20"/>
        </w:rPr>
        <w:t>se text „</w:t>
      </w:r>
      <w:r w:rsidR="00E461A6" w:rsidRPr="00E461A6">
        <w:rPr>
          <w:rFonts w:cs="Arial"/>
          <w:bCs/>
          <w:szCs w:val="20"/>
        </w:rPr>
        <w:t>Tento souhlas je vyžadován taktéž u změny kategorie majetku.</w:t>
      </w:r>
      <w:r w:rsidR="00E461A6">
        <w:rPr>
          <w:rFonts w:cs="Arial"/>
          <w:bCs/>
          <w:szCs w:val="20"/>
        </w:rPr>
        <w:t>“ zrušuje,</w:t>
      </w:r>
    </w:p>
    <w:p w14:paraId="0C5A0B86" w14:textId="53008ADF" w:rsidR="00401259" w:rsidRPr="003008FB" w:rsidRDefault="00401259" w:rsidP="00CB3AE1">
      <w:pPr>
        <w:pStyle w:val="Odstavecseseznamem"/>
        <w:numPr>
          <w:ilvl w:val="0"/>
          <w:numId w:val="3"/>
        </w:numPr>
        <w:ind w:left="709" w:hanging="357"/>
        <w:rPr>
          <w:rFonts w:cs="Arial"/>
          <w:bCs/>
          <w:color w:val="FF0000"/>
          <w:szCs w:val="20"/>
        </w:rPr>
      </w:pPr>
      <w:r>
        <w:rPr>
          <w:rFonts w:cs="Arial"/>
          <w:bCs/>
          <w:szCs w:val="20"/>
        </w:rPr>
        <w:t>se text „</w:t>
      </w:r>
      <w:r w:rsidR="00EE7B73" w:rsidRPr="00EE7B73">
        <w:rPr>
          <w:rFonts w:cs="Arial"/>
          <w:bCs/>
          <w:szCs w:val="20"/>
        </w:rPr>
        <w:t>podmínky stanovené v čl. 2 odst. 3 Pravidel pro svěřování majetku městským částem</w:t>
      </w:r>
      <w:r w:rsidR="00EE7B73">
        <w:rPr>
          <w:rFonts w:cs="Arial"/>
          <w:bCs/>
          <w:szCs w:val="20"/>
        </w:rPr>
        <w:t>“ nahrazuje textem „</w:t>
      </w:r>
      <w:r w:rsidR="00EE7B73">
        <w:t>podmínky stanovené v čl. 2 odst. 4 Pravidel pro svěřování majetku městským částem“,</w:t>
      </w:r>
    </w:p>
    <w:p w14:paraId="3D198592" w14:textId="203B0D59" w:rsidR="003008FB" w:rsidRDefault="003008FB" w:rsidP="003008FB">
      <w:pPr>
        <w:ind w:left="284"/>
        <w:rPr>
          <w:rFonts w:cs="Arial"/>
          <w:b/>
          <w:szCs w:val="20"/>
        </w:rPr>
      </w:pPr>
      <w:r>
        <w:rPr>
          <w:rFonts w:cs="Arial"/>
          <w:b/>
          <w:szCs w:val="20"/>
        </w:rPr>
        <w:t>písm. b)</w:t>
      </w:r>
    </w:p>
    <w:p w14:paraId="49D1E406" w14:textId="526D3FDA" w:rsidR="00DC5A92" w:rsidRDefault="003008FB" w:rsidP="00DC5A92">
      <w:pPr>
        <w:pStyle w:val="Odstavecseseznamem"/>
        <w:numPr>
          <w:ilvl w:val="0"/>
          <w:numId w:val="3"/>
        </w:numPr>
        <w:rPr>
          <w:rFonts w:cs="Arial"/>
          <w:bCs/>
          <w:szCs w:val="20"/>
        </w:rPr>
      </w:pPr>
      <w:r w:rsidRPr="00DC5A92">
        <w:rPr>
          <w:rFonts w:cs="Arial"/>
          <w:bCs/>
          <w:szCs w:val="20"/>
        </w:rPr>
        <w:t>z</w:t>
      </w:r>
      <w:r w:rsidR="001E140F" w:rsidRPr="00DC5A92">
        <w:rPr>
          <w:rFonts w:cs="Arial"/>
          <w:bCs/>
          <w:szCs w:val="20"/>
        </w:rPr>
        <w:t>ní: „</w:t>
      </w:r>
      <w:r w:rsidR="00936E80">
        <w:rPr>
          <w:rFonts w:cs="Arial"/>
          <w:bCs/>
          <w:szCs w:val="20"/>
        </w:rPr>
        <w:t xml:space="preserve">b) </w:t>
      </w:r>
      <w:r w:rsidR="00DC5A92" w:rsidRPr="00DC5A92">
        <w:rPr>
          <w:rFonts w:cs="Arial"/>
          <w:bCs/>
          <w:szCs w:val="20"/>
        </w:rPr>
        <w:t>při svěřování majetku městským částem a při udělování předchozího souhlasu dle písm. a) tohoto článku mohou orgány města určit další doplňující podmínky nakládání s tímto majetkem, než jsou stanoveny tímto Statutem v příloze č. 4 tohoto Statutu; majetek může být svěřen městským částem i na dobu určitou,</w:t>
      </w:r>
      <w:r w:rsidR="00DC5A92">
        <w:rPr>
          <w:rFonts w:cs="Arial"/>
          <w:bCs/>
          <w:szCs w:val="20"/>
        </w:rPr>
        <w:t>“,</w:t>
      </w:r>
    </w:p>
    <w:p w14:paraId="6535C414" w14:textId="2E93F136" w:rsidR="007717E7" w:rsidRPr="007717E7" w:rsidRDefault="007717E7" w:rsidP="007717E7">
      <w:pPr>
        <w:ind w:left="284"/>
        <w:rPr>
          <w:rFonts w:cs="Arial"/>
          <w:b/>
          <w:szCs w:val="20"/>
        </w:rPr>
      </w:pPr>
      <w:r w:rsidRPr="007717E7">
        <w:rPr>
          <w:rFonts w:cs="Arial"/>
          <w:b/>
          <w:szCs w:val="20"/>
        </w:rPr>
        <w:t xml:space="preserve">písm. </w:t>
      </w:r>
      <w:r>
        <w:rPr>
          <w:rFonts w:cs="Arial"/>
          <w:b/>
          <w:szCs w:val="20"/>
        </w:rPr>
        <w:t>f</w:t>
      </w:r>
      <w:r w:rsidRPr="007717E7">
        <w:rPr>
          <w:rFonts w:cs="Arial"/>
          <w:b/>
          <w:szCs w:val="20"/>
        </w:rPr>
        <w:t>)</w:t>
      </w:r>
    </w:p>
    <w:p w14:paraId="09247B72" w14:textId="537B5F62" w:rsidR="00936E80" w:rsidRDefault="007717E7" w:rsidP="00DB1208">
      <w:pPr>
        <w:pStyle w:val="Odstavecseseznamem"/>
        <w:numPr>
          <w:ilvl w:val="0"/>
          <w:numId w:val="3"/>
        </w:numPr>
      </w:pPr>
      <w:r w:rsidRPr="007717E7">
        <w:rPr>
          <w:rFonts w:cs="Arial"/>
          <w:bCs/>
          <w:szCs w:val="20"/>
        </w:rPr>
        <w:t>zní: „</w:t>
      </w:r>
      <w:r w:rsidR="00936E80">
        <w:rPr>
          <w:rFonts w:cs="Arial"/>
          <w:bCs/>
          <w:szCs w:val="20"/>
        </w:rPr>
        <w:t xml:space="preserve">f) </w:t>
      </w:r>
      <w:r w:rsidR="00936E80">
        <w:t>nemovité věci, které městská část nabývá jménem města včetně stavby vybudované vlastní investiční činností, podléhají oznámení Radě města Brna</w:t>
      </w:r>
      <w:r w:rsidR="00B00DD9">
        <w:t xml:space="preserve"> (oznamovací povinnost)</w:t>
      </w:r>
      <w:r w:rsidR="00936E80">
        <w:t xml:space="preserve">; </w:t>
      </w:r>
      <w:r w:rsidR="00936E80" w:rsidRPr="00727924">
        <w:t>současně s</w:t>
      </w:r>
      <w:r w:rsidR="00F46424">
        <w:t> </w:t>
      </w:r>
      <w:r w:rsidR="00936E80" w:rsidRPr="00727924">
        <w:t>oznámením o nabytí majetku městská část zašle i případnou žádost o</w:t>
      </w:r>
      <w:r w:rsidR="00936E80">
        <w:t> </w:t>
      </w:r>
      <w:r w:rsidR="00936E80" w:rsidRPr="00727924">
        <w:t>svěření pozemku, jehož je stavba součástí, případně o</w:t>
      </w:r>
      <w:r w:rsidR="00D106B0">
        <w:t> </w:t>
      </w:r>
      <w:r w:rsidR="00936E80" w:rsidRPr="00727924">
        <w:t>svěření stavby, která se nestala součástí pozemku</w:t>
      </w:r>
      <w:r w:rsidR="00936E80">
        <w:t>,</w:t>
      </w:r>
      <w:r w:rsidR="00936E80" w:rsidRPr="00727924">
        <w:t xml:space="preserve"> nebo o svěření spoluvlastnického podílu</w:t>
      </w:r>
      <w:r w:rsidR="00936E80">
        <w:t>, a to bezodkladně,</w:t>
      </w:r>
      <w:r w:rsidR="00936E80" w:rsidRPr="00530BFD">
        <w:rPr>
          <w:rFonts w:cs="Arial"/>
          <w:szCs w:val="20"/>
        </w:rPr>
        <w:t xml:space="preserve"> </w:t>
      </w:r>
      <w:r w:rsidR="00936E80">
        <w:rPr>
          <w:rFonts w:cs="Arial"/>
          <w:szCs w:val="20"/>
        </w:rPr>
        <w:t xml:space="preserve">a dále do 10 kalendářních dnů </w:t>
      </w:r>
      <w:r w:rsidR="0050173C" w:rsidRPr="0050173C">
        <w:rPr>
          <w:rFonts w:cs="Arial"/>
          <w:szCs w:val="20"/>
        </w:rPr>
        <w:t xml:space="preserve">od podání návrhu na vklad do katastru nemovitostí </w:t>
      </w:r>
      <w:r w:rsidR="00936E80">
        <w:rPr>
          <w:rFonts w:cs="Arial"/>
          <w:szCs w:val="20"/>
        </w:rPr>
        <w:t>informuje příslušný útvar MMB o podaném návrhu na vklad do katastru nemovitostí.</w:t>
      </w:r>
    </w:p>
    <w:p w14:paraId="57A08274" w14:textId="77777777" w:rsidR="00936E80" w:rsidRDefault="00936E80" w:rsidP="00D106B0">
      <w:pPr>
        <w:pStyle w:val="Odstavecseseznamem"/>
        <w:ind w:left="757"/>
        <w:rPr>
          <w:rFonts w:cs="Arial"/>
          <w:szCs w:val="20"/>
        </w:rPr>
      </w:pPr>
      <w:r>
        <w:rPr>
          <w:rFonts w:cs="Arial"/>
          <w:szCs w:val="20"/>
        </w:rPr>
        <w:t>Má se za to, že nově nabytá nemovitá věc je svěřená:</w:t>
      </w:r>
      <w:r w:rsidRPr="00A71124">
        <w:rPr>
          <w:rFonts w:cs="Arial"/>
          <w:szCs w:val="20"/>
        </w:rPr>
        <w:t xml:space="preserve"> </w:t>
      </w:r>
    </w:p>
    <w:p w14:paraId="43B98544" w14:textId="72E2D59C" w:rsidR="00936E80" w:rsidRDefault="00936E80" w:rsidP="00F46424">
      <w:pPr>
        <w:pStyle w:val="Statutrove6sla"/>
        <w:numPr>
          <w:ilvl w:val="0"/>
          <w:numId w:val="11"/>
        </w:numPr>
      </w:pPr>
      <w:r>
        <w:t xml:space="preserve">pokud </w:t>
      </w:r>
      <w:r w:rsidRPr="0007296A">
        <w:t>městská část n</w:t>
      </w:r>
      <w:r>
        <w:t>ebo město n</w:t>
      </w:r>
      <w:r w:rsidRPr="0007296A">
        <w:t xml:space="preserve">abude </w:t>
      </w:r>
      <w:r w:rsidRPr="00D106B0">
        <w:t>do vlastnictví města</w:t>
      </w:r>
      <w:r>
        <w:t xml:space="preserve"> </w:t>
      </w:r>
      <w:r w:rsidRPr="0007296A">
        <w:t>stavbu na svěřeném pozemku, která se stane součástí pozemku,</w:t>
      </w:r>
    </w:p>
    <w:p w14:paraId="3F3A5579" w14:textId="01ECB9C5" w:rsidR="00936E80" w:rsidRDefault="00936E80" w:rsidP="00F46424">
      <w:pPr>
        <w:pStyle w:val="Statutrove6sla"/>
        <w:numPr>
          <w:ilvl w:val="0"/>
          <w:numId w:val="11"/>
        </w:numPr>
        <w:rPr>
          <w:rFonts w:cs="Arial"/>
          <w:szCs w:val="20"/>
        </w:rPr>
      </w:pPr>
      <w:r w:rsidRPr="0067636E">
        <w:rPr>
          <w:rFonts w:cs="Arial"/>
          <w:szCs w:val="20"/>
        </w:rPr>
        <w:t xml:space="preserve">pokud městská část nebo město nabude </w:t>
      </w:r>
      <w:r w:rsidR="00D106B0" w:rsidRPr="00D106B0">
        <w:t>do vlastnictví města</w:t>
      </w:r>
      <w:r w:rsidR="00D106B0">
        <w:t xml:space="preserve"> </w:t>
      </w:r>
      <w:r w:rsidRPr="0067636E">
        <w:rPr>
          <w:rFonts w:cs="Arial"/>
          <w:szCs w:val="20"/>
        </w:rPr>
        <w:t>podíl, který je velikostí menší než podíl, který již na nemovité věci město vlastní, a který je svěřený městské části;</w:t>
      </w:r>
    </w:p>
    <w:p w14:paraId="3BEDDFA5" w14:textId="77777777" w:rsidR="00936E80" w:rsidRPr="0067636E" w:rsidRDefault="00936E80" w:rsidP="00D106B0">
      <w:pPr>
        <w:pStyle w:val="Odstavecseseznamem"/>
        <w:spacing w:before="120"/>
        <w:ind w:left="760"/>
        <w:contextualSpacing w:val="0"/>
        <w:rPr>
          <w:rFonts w:cs="Arial"/>
          <w:szCs w:val="20"/>
        </w:rPr>
      </w:pPr>
      <w:r w:rsidRPr="00846FD0">
        <w:rPr>
          <w:rFonts w:cs="Arial"/>
          <w:szCs w:val="20"/>
        </w:rPr>
        <w:t>Má se za to, že nově nabytá nemovitá věc není svěřená:</w:t>
      </w:r>
    </w:p>
    <w:p w14:paraId="2FA98ADE" w14:textId="719F6EF0" w:rsidR="00936E80" w:rsidRDefault="00936E80" w:rsidP="00F46424">
      <w:pPr>
        <w:pStyle w:val="Statutrove6sla"/>
        <w:numPr>
          <w:ilvl w:val="0"/>
          <w:numId w:val="11"/>
        </w:numPr>
      </w:pPr>
      <w:r>
        <w:t xml:space="preserve">pokud městská část nebo město nabude </w:t>
      </w:r>
      <w:r w:rsidR="00D106B0" w:rsidRPr="00D106B0">
        <w:t>do vlastnictví města</w:t>
      </w:r>
      <w:r w:rsidR="00D106B0">
        <w:t xml:space="preserve"> </w:t>
      </w:r>
      <w:r>
        <w:t>stavbu na nesvěřeném pozemku, která se stane součástí pozemku,</w:t>
      </w:r>
    </w:p>
    <w:p w14:paraId="16413CE5" w14:textId="5A5ABA3B" w:rsidR="00936E80" w:rsidRDefault="00936E80" w:rsidP="00F46424">
      <w:pPr>
        <w:pStyle w:val="Statutrove6sla"/>
        <w:numPr>
          <w:ilvl w:val="0"/>
          <w:numId w:val="11"/>
        </w:numPr>
      </w:pPr>
      <w:r>
        <w:t xml:space="preserve">pokud městská část nebo město nabude </w:t>
      </w:r>
      <w:r w:rsidRPr="00D106B0">
        <w:t>do vlastnictví města</w:t>
      </w:r>
      <w:r>
        <w:t xml:space="preserve"> stavbu, která se nestane součástí pozemku,</w:t>
      </w:r>
    </w:p>
    <w:p w14:paraId="5FC9D34A" w14:textId="0C6FEC1F" w:rsidR="00936E80" w:rsidRDefault="00936E80" w:rsidP="00F46424">
      <w:pPr>
        <w:pStyle w:val="Statutrove6sla"/>
        <w:numPr>
          <w:ilvl w:val="0"/>
          <w:numId w:val="11"/>
        </w:numPr>
      </w:pPr>
      <w:r>
        <w:t xml:space="preserve">pokud městská část nebo město nabude </w:t>
      </w:r>
      <w:r w:rsidR="00D106B0" w:rsidRPr="00D106B0">
        <w:t>do vlastnictví města</w:t>
      </w:r>
      <w:r w:rsidR="00D106B0">
        <w:t xml:space="preserve"> </w:t>
      </w:r>
      <w:r>
        <w:t>podíl, který je velikostí</w:t>
      </w:r>
      <w:r w:rsidR="00CA16B8">
        <w:t xml:space="preserve"> stejný nebo</w:t>
      </w:r>
      <w:r>
        <w:t xml:space="preserve"> větší než podíl, který již na nemovité věci město vlastní, a který je svěřený městské části,</w:t>
      </w:r>
    </w:p>
    <w:p w14:paraId="248D1C50" w14:textId="3BC5D78F" w:rsidR="00936E80" w:rsidRDefault="00936E80" w:rsidP="00807296">
      <w:pPr>
        <w:pStyle w:val="Odstavecseseznamem"/>
        <w:spacing w:before="120"/>
        <w:ind w:left="760"/>
        <w:contextualSpacing w:val="0"/>
      </w:pPr>
      <w:r w:rsidRPr="00EF2FE4">
        <w:t>Městská část si může požádat o svěření nově nabytých nemovitých věcí dle přílohy č. 4 tohoto Statutu.</w:t>
      </w:r>
      <w:r w:rsidR="00E60384">
        <w:t xml:space="preserve"> </w:t>
      </w:r>
      <w:r w:rsidR="00525ADF" w:rsidRPr="00525ADF">
        <w:t>Návrh na svěření bude Zastupitelstvu města Brna včetně změny tohoto Statutu předložen do 4 měsíců ode dne projednání oznamovací povinnosti Radou města Brna. Pokud nebude svěření nemovité věci městské části Zastupitelstvem města Brna schváleno, a to včetně změny tohoto Statutu, náleží městské části příjmy dle čl. 76 odst. 22 tohoto Statutu ve výši odpovídající kupní ceně, která nesmí být vyšší než cena obvyklá.</w:t>
      </w:r>
      <w:r w:rsidR="00F46424">
        <w:t>“,</w:t>
      </w:r>
    </w:p>
    <w:p w14:paraId="512C9643" w14:textId="6FCEC0AE" w:rsidR="00F46424" w:rsidRPr="007717E7" w:rsidRDefault="00F46424" w:rsidP="00F46424">
      <w:pPr>
        <w:ind w:left="284"/>
        <w:rPr>
          <w:rFonts w:cs="Arial"/>
          <w:b/>
          <w:szCs w:val="20"/>
        </w:rPr>
      </w:pPr>
      <w:r>
        <w:rPr>
          <w:rFonts w:cs="Arial"/>
          <w:b/>
          <w:szCs w:val="20"/>
        </w:rPr>
        <w:t xml:space="preserve">v </w:t>
      </w:r>
      <w:r w:rsidRPr="007717E7">
        <w:rPr>
          <w:rFonts w:cs="Arial"/>
          <w:b/>
          <w:szCs w:val="20"/>
        </w:rPr>
        <w:t xml:space="preserve">písm. </w:t>
      </w:r>
      <w:r>
        <w:rPr>
          <w:rFonts w:cs="Arial"/>
          <w:b/>
          <w:szCs w:val="20"/>
        </w:rPr>
        <w:t>g</w:t>
      </w:r>
      <w:r w:rsidRPr="007717E7">
        <w:rPr>
          <w:rFonts w:cs="Arial"/>
          <w:b/>
          <w:szCs w:val="20"/>
        </w:rPr>
        <w:t>)</w:t>
      </w:r>
    </w:p>
    <w:p w14:paraId="4D5F0761" w14:textId="2A692A69" w:rsidR="003008FB" w:rsidRDefault="00F46424" w:rsidP="00F46424">
      <w:pPr>
        <w:pStyle w:val="Odstavecseseznamem"/>
        <w:numPr>
          <w:ilvl w:val="0"/>
          <w:numId w:val="3"/>
        </w:numPr>
        <w:rPr>
          <w:rFonts w:cs="Arial"/>
          <w:bCs/>
          <w:szCs w:val="20"/>
        </w:rPr>
      </w:pPr>
      <w:r w:rsidRPr="007717E7">
        <w:rPr>
          <w:rFonts w:cs="Arial"/>
          <w:bCs/>
          <w:szCs w:val="20"/>
        </w:rPr>
        <w:t>z</w:t>
      </w:r>
      <w:r>
        <w:rPr>
          <w:rFonts w:cs="Arial"/>
          <w:bCs/>
          <w:szCs w:val="20"/>
        </w:rPr>
        <w:t>a slova „</w:t>
      </w:r>
      <w:r w:rsidRPr="00F46424">
        <w:rPr>
          <w:rFonts w:cs="Arial"/>
          <w:bCs/>
          <w:szCs w:val="20"/>
        </w:rPr>
        <w:t>zajišťuje město</w:t>
      </w:r>
      <w:r>
        <w:rPr>
          <w:rFonts w:cs="Arial"/>
          <w:bCs/>
          <w:szCs w:val="20"/>
        </w:rPr>
        <w:t xml:space="preserve">“ doplňuje </w:t>
      </w:r>
      <w:r w:rsidRPr="002E6B7A">
        <w:rPr>
          <w:rFonts w:cs="Arial"/>
          <w:bCs/>
          <w:szCs w:val="20"/>
        </w:rPr>
        <w:t>text „vyjma kompetencí svěřených městským částem“,</w:t>
      </w:r>
    </w:p>
    <w:p w14:paraId="03C40A8D" w14:textId="35C3631B" w:rsidR="00402A92" w:rsidRPr="00402A92" w:rsidRDefault="00402A92" w:rsidP="00402A92">
      <w:pPr>
        <w:ind w:left="284"/>
        <w:rPr>
          <w:rFonts w:cs="Arial"/>
          <w:b/>
          <w:szCs w:val="20"/>
        </w:rPr>
      </w:pPr>
      <w:r w:rsidRPr="00402A92">
        <w:rPr>
          <w:rFonts w:cs="Arial"/>
          <w:b/>
          <w:szCs w:val="20"/>
        </w:rPr>
        <w:t xml:space="preserve">písm. </w:t>
      </w:r>
      <w:r w:rsidR="00503B4A">
        <w:rPr>
          <w:rFonts w:cs="Arial"/>
          <w:b/>
          <w:szCs w:val="20"/>
        </w:rPr>
        <w:t>j</w:t>
      </w:r>
      <w:r w:rsidRPr="00402A92">
        <w:rPr>
          <w:rFonts w:cs="Arial"/>
          <w:b/>
          <w:szCs w:val="20"/>
        </w:rPr>
        <w:t>)</w:t>
      </w:r>
    </w:p>
    <w:p w14:paraId="556FBC33" w14:textId="2BB18EAE" w:rsidR="00402A92" w:rsidRDefault="00503B4A" w:rsidP="00F46424">
      <w:pPr>
        <w:pStyle w:val="Odstavecseseznamem"/>
        <w:numPr>
          <w:ilvl w:val="0"/>
          <w:numId w:val="3"/>
        </w:numPr>
        <w:rPr>
          <w:rFonts w:cs="Arial"/>
          <w:bCs/>
          <w:szCs w:val="20"/>
        </w:rPr>
      </w:pPr>
      <w:r>
        <w:rPr>
          <w:rFonts w:cs="Arial"/>
          <w:bCs/>
          <w:szCs w:val="20"/>
        </w:rPr>
        <w:t xml:space="preserve">se </w:t>
      </w:r>
      <w:r w:rsidR="00402A92">
        <w:rPr>
          <w:rFonts w:cs="Arial"/>
          <w:bCs/>
          <w:szCs w:val="20"/>
        </w:rPr>
        <w:t>zrušuje</w:t>
      </w:r>
      <w:r w:rsidR="005A2590">
        <w:rPr>
          <w:rFonts w:cs="Arial"/>
          <w:bCs/>
          <w:szCs w:val="20"/>
        </w:rPr>
        <w:t xml:space="preserve"> a dosavadní písm. k) se označuje jako písm. j),</w:t>
      </w:r>
    </w:p>
    <w:p w14:paraId="29727997" w14:textId="3BF83090" w:rsidR="00D477D1" w:rsidRDefault="00D477D1" w:rsidP="00F372A2">
      <w:pPr>
        <w:keepNext/>
        <w:keepLines/>
        <w:ind w:left="284"/>
        <w:rPr>
          <w:rFonts w:cs="Arial"/>
          <w:b/>
          <w:szCs w:val="20"/>
        </w:rPr>
      </w:pPr>
      <w:bookmarkStart w:id="3" w:name="_Hlk204929025"/>
      <w:r>
        <w:rPr>
          <w:rFonts w:cs="Arial"/>
          <w:b/>
          <w:szCs w:val="20"/>
        </w:rPr>
        <w:lastRenderedPageBreak/>
        <w:t>v odst. 6</w:t>
      </w:r>
    </w:p>
    <w:p w14:paraId="7021D7B3" w14:textId="5B18BAA0" w:rsidR="00D477D1" w:rsidRDefault="00165865" w:rsidP="00D477D1">
      <w:pPr>
        <w:pStyle w:val="Odstavecseseznamem"/>
        <w:numPr>
          <w:ilvl w:val="0"/>
          <w:numId w:val="3"/>
        </w:numPr>
        <w:rPr>
          <w:rFonts w:cs="Arial"/>
          <w:bCs/>
          <w:szCs w:val="20"/>
        </w:rPr>
      </w:pPr>
      <w:r>
        <w:rPr>
          <w:rFonts w:cs="Arial"/>
          <w:bCs/>
          <w:szCs w:val="20"/>
        </w:rPr>
        <w:t xml:space="preserve">se slovo </w:t>
      </w:r>
      <w:bookmarkEnd w:id="3"/>
      <w:r>
        <w:rPr>
          <w:rFonts w:cs="Arial"/>
          <w:bCs/>
          <w:szCs w:val="20"/>
        </w:rPr>
        <w:t>„odnětí“ nahrazuje slovem „odejmutí“,</w:t>
      </w:r>
    </w:p>
    <w:p w14:paraId="268F6FD9" w14:textId="2A068AF8" w:rsidR="008A0DA0" w:rsidRDefault="008A0DA0" w:rsidP="000D358B">
      <w:pPr>
        <w:keepNext/>
        <w:keepLines/>
        <w:ind w:left="284"/>
        <w:rPr>
          <w:rFonts w:cs="Arial"/>
          <w:b/>
          <w:szCs w:val="20"/>
        </w:rPr>
      </w:pPr>
      <w:r>
        <w:rPr>
          <w:rFonts w:cs="Arial"/>
          <w:b/>
          <w:szCs w:val="20"/>
        </w:rPr>
        <w:t xml:space="preserve">v odst. </w:t>
      </w:r>
      <w:r w:rsidR="00965041">
        <w:rPr>
          <w:rFonts w:cs="Arial"/>
          <w:b/>
          <w:szCs w:val="20"/>
        </w:rPr>
        <w:t>7</w:t>
      </w:r>
    </w:p>
    <w:p w14:paraId="3E93FE89" w14:textId="64C550E2" w:rsidR="008A0DA0" w:rsidRPr="000D358B" w:rsidRDefault="008A0DA0" w:rsidP="000D358B">
      <w:pPr>
        <w:pStyle w:val="Odstavecseseznamem"/>
        <w:numPr>
          <w:ilvl w:val="0"/>
          <w:numId w:val="3"/>
        </w:numPr>
        <w:rPr>
          <w:rFonts w:cs="Arial"/>
          <w:bCs/>
          <w:szCs w:val="20"/>
        </w:rPr>
      </w:pPr>
      <w:r>
        <w:rPr>
          <w:rFonts w:cs="Arial"/>
          <w:bCs/>
          <w:szCs w:val="20"/>
        </w:rPr>
        <w:t xml:space="preserve">se </w:t>
      </w:r>
      <w:r w:rsidR="00965041">
        <w:rPr>
          <w:rFonts w:cs="Arial"/>
          <w:bCs/>
          <w:szCs w:val="20"/>
        </w:rPr>
        <w:t>text „</w:t>
      </w:r>
      <w:r w:rsidR="0036317E" w:rsidRPr="0036317E">
        <w:rPr>
          <w:rFonts w:cs="Arial"/>
          <w:bCs/>
          <w:szCs w:val="20"/>
        </w:rPr>
        <w:t>V případě, že město obdrží ke zcizení nemovitého majetku zamítavé stanovisko městské části proběhne dohodovací řízení. Přípravu dohodovacího řízení zajišťuje Rada města Brna nebo orgán určený Radou města Brna.</w:t>
      </w:r>
      <w:r w:rsidR="0036317E">
        <w:rPr>
          <w:rFonts w:cs="Arial"/>
          <w:bCs/>
          <w:szCs w:val="20"/>
        </w:rPr>
        <w:t xml:space="preserve">“ nahrazuje textem </w:t>
      </w:r>
      <w:r w:rsidR="000D358B">
        <w:rPr>
          <w:rFonts w:cs="Arial"/>
          <w:bCs/>
          <w:szCs w:val="20"/>
        </w:rPr>
        <w:t>„</w:t>
      </w:r>
      <w:r w:rsidR="000D358B" w:rsidRPr="000D358B">
        <w:rPr>
          <w:rFonts w:cs="Arial"/>
          <w:bCs/>
          <w:szCs w:val="20"/>
        </w:rPr>
        <w:t>V případě, že město obdrží ke zcizení nemovitého majetku zamítavé stanovisko městské části, proběhne dohodovací řízení na schůzi Rady města Brna, neurčí-li Rada města Brna jiný orgán.</w:t>
      </w:r>
      <w:r w:rsidR="000D358B">
        <w:rPr>
          <w:rFonts w:cs="Arial"/>
          <w:bCs/>
          <w:szCs w:val="20"/>
        </w:rPr>
        <w:t>“,</w:t>
      </w:r>
    </w:p>
    <w:p w14:paraId="420227B9" w14:textId="0C7D50DE" w:rsidR="00AC48BE" w:rsidRDefault="00AC48BE" w:rsidP="00AC48BE">
      <w:pPr>
        <w:ind w:left="284"/>
        <w:rPr>
          <w:rFonts w:cs="Arial"/>
          <w:b/>
          <w:szCs w:val="20"/>
        </w:rPr>
      </w:pPr>
      <w:r>
        <w:rPr>
          <w:rFonts w:cs="Arial"/>
          <w:b/>
          <w:szCs w:val="20"/>
        </w:rPr>
        <w:t>v odst. 10</w:t>
      </w:r>
    </w:p>
    <w:p w14:paraId="126FB545" w14:textId="7FD445F3" w:rsidR="00AC48BE" w:rsidRDefault="00AC48BE" w:rsidP="005474C6">
      <w:pPr>
        <w:pStyle w:val="Odstavecseseznamem"/>
        <w:numPr>
          <w:ilvl w:val="0"/>
          <w:numId w:val="3"/>
        </w:numPr>
        <w:rPr>
          <w:rFonts w:cs="Arial"/>
          <w:bCs/>
          <w:szCs w:val="20"/>
        </w:rPr>
      </w:pPr>
      <w:r w:rsidRPr="000B7DDD">
        <w:rPr>
          <w:rFonts w:cs="Arial"/>
          <w:bCs/>
          <w:szCs w:val="20"/>
        </w:rPr>
        <w:t xml:space="preserve">se </w:t>
      </w:r>
      <w:r w:rsidR="000B7DDD" w:rsidRPr="000B7DDD">
        <w:rPr>
          <w:rFonts w:cs="Arial"/>
          <w:bCs/>
          <w:szCs w:val="20"/>
        </w:rPr>
        <w:t xml:space="preserve">čárka za slovy „na území města Brna“ nahrazuje tečkou a </w:t>
      </w:r>
      <w:r w:rsidRPr="000B7DDD">
        <w:rPr>
          <w:rFonts w:cs="Arial"/>
          <w:bCs/>
          <w:szCs w:val="20"/>
        </w:rPr>
        <w:t xml:space="preserve">text </w:t>
      </w:r>
      <w:r w:rsidR="002C1E73" w:rsidRPr="000B7DDD">
        <w:rPr>
          <w:rFonts w:cs="Arial"/>
          <w:bCs/>
          <w:szCs w:val="20"/>
        </w:rPr>
        <w:t xml:space="preserve">„nebo má právo odejmout městské části svěřený majetek ve smyslu zvláštních </w:t>
      </w:r>
      <w:r w:rsidR="002C1E73" w:rsidRPr="00F637C6">
        <w:rPr>
          <w:rFonts w:cs="Arial"/>
          <w:bCs/>
          <w:szCs w:val="20"/>
        </w:rPr>
        <w:t>předpisů.</w:t>
      </w:r>
      <w:r w:rsidR="00A476E3" w:rsidRPr="00F637C6">
        <w:rPr>
          <w:rFonts w:cs="Arial"/>
          <w:bCs/>
          <w:szCs w:val="20"/>
          <w:vertAlign w:val="superscript"/>
        </w:rPr>
        <w:t>178</w:t>
      </w:r>
      <w:r w:rsidR="000B7DDD" w:rsidRPr="00F637C6">
        <w:rPr>
          <w:rFonts w:cs="Arial"/>
          <w:bCs/>
          <w:szCs w:val="20"/>
          <w:vertAlign w:val="superscript"/>
        </w:rPr>
        <w:t xml:space="preserve"> </w:t>
      </w:r>
      <w:r w:rsidR="002C1E73" w:rsidRPr="00F637C6">
        <w:rPr>
          <w:rFonts w:cs="Arial"/>
          <w:bCs/>
          <w:szCs w:val="20"/>
        </w:rPr>
        <w:t>Při odnětí</w:t>
      </w:r>
      <w:r w:rsidR="002C1E73" w:rsidRPr="000B7DDD">
        <w:rPr>
          <w:rFonts w:cs="Arial"/>
          <w:bCs/>
          <w:szCs w:val="20"/>
        </w:rPr>
        <w:t xml:space="preserve"> majetku v těchto případech nemají městské části nárok na podíl z výnosu majetku.“</w:t>
      </w:r>
      <w:r w:rsidR="008C4719" w:rsidRPr="000B7DDD">
        <w:rPr>
          <w:rFonts w:cs="Arial"/>
          <w:bCs/>
          <w:szCs w:val="20"/>
        </w:rPr>
        <w:t xml:space="preserve"> </w:t>
      </w:r>
      <w:r w:rsidR="000B7DDD">
        <w:rPr>
          <w:rFonts w:cs="Arial"/>
          <w:bCs/>
          <w:szCs w:val="20"/>
        </w:rPr>
        <w:t>se</w:t>
      </w:r>
      <w:r w:rsidR="008C4719" w:rsidRPr="000B7DDD">
        <w:rPr>
          <w:rFonts w:cs="Arial"/>
          <w:bCs/>
          <w:szCs w:val="20"/>
        </w:rPr>
        <w:t xml:space="preserve"> zrušuje,</w:t>
      </w:r>
    </w:p>
    <w:p w14:paraId="1451A692" w14:textId="5E5A6AD9" w:rsidR="002357F1" w:rsidRPr="000B7DDD" w:rsidRDefault="00727875" w:rsidP="005474C6">
      <w:pPr>
        <w:pStyle w:val="Odstavecseseznamem"/>
        <w:numPr>
          <w:ilvl w:val="0"/>
          <w:numId w:val="3"/>
        </w:numPr>
        <w:rPr>
          <w:rFonts w:cs="Arial"/>
          <w:bCs/>
          <w:szCs w:val="20"/>
        </w:rPr>
      </w:pPr>
      <w:r>
        <w:rPr>
          <w:rFonts w:cs="Arial"/>
          <w:bCs/>
          <w:szCs w:val="20"/>
        </w:rPr>
        <w:t xml:space="preserve">se na </w:t>
      </w:r>
      <w:r w:rsidR="00BC6A81">
        <w:rPr>
          <w:rFonts w:cs="Arial"/>
          <w:bCs/>
          <w:szCs w:val="20"/>
        </w:rPr>
        <w:t>konci textu</w:t>
      </w:r>
      <w:r>
        <w:rPr>
          <w:rFonts w:cs="Arial"/>
          <w:bCs/>
          <w:szCs w:val="20"/>
        </w:rPr>
        <w:t xml:space="preserve"> doplňuje text „</w:t>
      </w:r>
      <w:r w:rsidRPr="00727875">
        <w:rPr>
          <w:rFonts w:cs="Arial"/>
          <w:bCs/>
          <w:szCs w:val="20"/>
        </w:rPr>
        <w:t xml:space="preserve">V případě, že městská část předá v průběhu investičního procesu městu investiční akci </w:t>
      </w:r>
      <w:r w:rsidR="00152A39">
        <w:rPr>
          <w:rFonts w:cs="Arial"/>
          <w:szCs w:val="20"/>
        </w:rPr>
        <w:t xml:space="preserve">realizovanou na svěřeném majetku </w:t>
      </w:r>
      <w:r w:rsidRPr="00727875">
        <w:rPr>
          <w:rFonts w:cs="Arial"/>
          <w:bCs/>
          <w:szCs w:val="20"/>
        </w:rPr>
        <w:t xml:space="preserve">k zajištění </w:t>
      </w:r>
      <w:r w:rsidR="00152A39">
        <w:rPr>
          <w:rFonts w:cs="Arial"/>
          <w:bCs/>
          <w:szCs w:val="20"/>
        </w:rPr>
        <w:t xml:space="preserve">její </w:t>
      </w:r>
      <w:r w:rsidRPr="00727875">
        <w:rPr>
          <w:rFonts w:cs="Arial"/>
          <w:bCs/>
          <w:szCs w:val="20"/>
        </w:rPr>
        <w:t>realizace a v průběhu realizace investiční akce vzniknou vícenáklady oproti ceně uvedené v původním závazku ze smlouvy se zhotovitelem investiční akce z důvodu nedostatků projektové dokumentace, má Zastupitelstvo města Brna právo příjmy postupované z</w:t>
      </w:r>
      <w:r w:rsidR="002267CE">
        <w:rPr>
          <w:rFonts w:cs="Arial"/>
          <w:bCs/>
          <w:szCs w:val="20"/>
        </w:rPr>
        <w:t> </w:t>
      </w:r>
      <w:r w:rsidRPr="00727875">
        <w:rPr>
          <w:rFonts w:cs="Arial"/>
          <w:bCs/>
          <w:szCs w:val="20"/>
        </w:rPr>
        <w:t xml:space="preserve">rozpočtu města Brna dle čl. 76 odst. 9 až 11 </w:t>
      </w:r>
      <w:r w:rsidR="00656910">
        <w:rPr>
          <w:rFonts w:cs="Arial"/>
          <w:bCs/>
          <w:szCs w:val="20"/>
        </w:rPr>
        <w:t xml:space="preserve">tohoto Statutu </w:t>
      </w:r>
      <w:r w:rsidRPr="00727875">
        <w:rPr>
          <w:rFonts w:cs="Arial"/>
          <w:bCs/>
          <w:szCs w:val="20"/>
        </w:rPr>
        <w:t>krátit, a to do výše 50 % vzniklých vícenákladů.</w:t>
      </w:r>
      <w:r w:rsidR="00D031E7">
        <w:rPr>
          <w:rFonts w:cs="Arial"/>
          <w:bCs/>
          <w:szCs w:val="20"/>
        </w:rPr>
        <w:t>“,</w:t>
      </w:r>
    </w:p>
    <w:p w14:paraId="14FBF86E" w14:textId="775DC210" w:rsidR="006D27CA" w:rsidRDefault="006F31A5" w:rsidP="006D27CA">
      <w:pPr>
        <w:ind w:left="284"/>
        <w:rPr>
          <w:rFonts w:cs="Arial"/>
          <w:b/>
          <w:szCs w:val="20"/>
        </w:rPr>
      </w:pPr>
      <w:r>
        <w:rPr>
          <w:rFonts w:cs="Arial"/>
          <w:b/>
          <w:szCs w:val="20"/>
        </w:rPr>
        <w:t>v</w:t>
      </w:r>
      <w:r w:rsidRPr="00AB6A72">
        <w:rPr>
          <w:rFonts w:cs="Arial"/>
          <w:b/>
          <w:szCs w:val="20"/>
        </w:rPr>
        <w:t xml:space="preserve"> článku </w:t>
      </w:r>
      <w:r>
        <w:rPr>
          <w:rFonts w:cs="Arial"/>
          <w:b/>
          <w:szCs w:val="20"/>
        </w:rPr>
        <w:t>76</w:t>
      </w:r>
    </w:p>
    <w:p w14:paraId="2785CEF9" w14:textId="6EEBB875" w:rsidR="009F27A3" w:rsidRPr="009F27A3" w:rsidRDefault="006D27CA" w:rsidP="009F27A3">
      <w:pPr>
        <w:pStyle w:val="Odstavecseseznamem"/>
        <w:numPr>
          <w:ilvl w:val="0"/>
          <w:numId w:val="3"/>
        </w:numPr>
        <w:rPr>
          <w:rFonts w:cs="Arial"/>
          <w:bCs/>
          <w:color w:val="auto"/>
          <w:szCs w:val="20"/>
        </w:rPr>
      </w:pPr>
      <w:r w:rsidRPr="009F27A3">
        <w:rPr>
          <w:rFonts w:cs="Arial"/>
          <w:bCs/>
          <w:color w:val="auto"/>
          <w:szCs w:val="20"/>
        </w:rPr>
        <w:t>v odst. 10 se vkládá nové písm. b), které zní: „</w:t>
      </w:r>
      <w:r w:rsidR="009F27A3">
        <w:rPr>
          <w:rFonts w:cs="Arial"/>
          <w:bCs/>
          <w:color w:val="auto"/>
          <w:szCs w:val="20"/>
        </w:rPr>
        <w:t xml:space="preserve">b) </w:t>
      </w:r>
      <w:r w:rsidR="009F27A3" w:rsidRPr="009F27A3">
        <w:rPr>
          <w:rFonts w:cs="Arial"/>
          <w:bCs/>
          <w:color w:val="auto"/>
          <w:szCs w:val="20"/>
        </w:rPr>
        <w:t>městským částem, které mají ve správě plochy koryt a břehů vodních toků a vybudovaná protipovodňová opatření, na jejich údržbu, nejedná-li se o plochy dle odst. 9 tohoto článku,</w:t>
      </w:r>
      <w:r w:rsidR="009F27A3">
        <w:rPr>
          <w:rFonts w:cs="Arial"/>
          <w:bCs/>
          <w:color w:val="auto"/>
          <w:szCs w:val="20"/>
        </w:rPr>
        <w:t>“,</w:t>
      </w:r>
    </w:p>
    <w:p w14:paraId="66397B70" w14:textId="4423935D" w:rsidR="006D27CA" w:rsidRDefault="009F27A3" w:rsidP="00CB3AE1">
      <w:pPr>
        <w:pStyle w:val="Odstavecseseznamem"/>
        <w:numPr>
          <w:ilvl w:val="0"/>
          <w:numId w:val="3"/>
        </w:numPr>
        <w:ind w:left="709" w:hanging="357"/>
        <w:rPr>
          <w:rFonts w:cs="Arial"/>
          <w:bCs/>
          <w:color w:val="auto"/>
          <w:szCs w:val="20"/>
        </w:rPr>
      </w:pPr>
      <w:r>
        <w:rPr>
          <w:rFonts w:cs="Arial"/>
          <w:bCs/>
          <w:color w:val="auto"/>
          <w:szCs w:val="20"/>
        </w:rPr>
        <w:t>v odst. 10 se dosavadní písm. b) označuje jako písm. c),</w:t>
      </w:r>
    </w:p>
    <w:p w14:paraId="27C42F86" w14:textId="15D95CD5" w:rsidR="00377544" w:rsidRPr="00854FA8" w:rsidRDefault="00377544" w:rsidP="00CB3AE1">
      <w:pPr>
        <w:pStyle w:val="Odstavecseseznamem"/>
        <w:numPr>
          <w:ilvl w:val="0"/>
          <w:numId w:val="3"/>
        </w:numPr>
        <w:ind w:left="709" w:hanging="357"/>
        <w:rPr>
          <w:rFonts w:cs="Arial"/>
          <w:bCs/>
          <w:color w:val="auto"/>
          <w:szCs w:val="20"/>
        </w:rPr>
      </w:pPr>
      <w:r w:rsidRPr="00854FA8">
        <w:rPr>
          <w:rFonts w:cs="Arial"/>
          <w:bCs/>
          <w:color w:val="auto"/>
          <w:szCs w:val="20"/>
        </w:rPr>
        <w:t xml:space="preserve">v odst. 53 </w:t>
      </w:r>
      <w:r w:rsidR="00F529A0" w:rsidRPr="00854FA8">
        <w:rPr>
          <w:rFonts w:cs="Arial"/>
          <w:bCs/>
          <w:color w:val="auto"/>
          <w:szCs w:val="20"/>
        </w:rPr>
        <w:t xml:space="preserve">se </w:t>
      </w:r>
      <w:r w:rsidR="001A0F11" w:rsidRPr="00854FA8">
        <w:rPr>
          <w:rFonts w:cs="Arial"/>
          <w:bCs/>
          <w:color w:val="auto"/>
          <w:szCs w:val="20"/>
        </w:rPr>
        <w:t>slova „závazně určuje“ nahrazují slovy „může určit“</w:t>
      </w:r>
      <w:r w:rsidR="000A7E6C">
        <w:rPr>
          <w:rFonts w:cs="Arial"/>
          <w:bCs/>
          <w:color w:val="auto"/>
          <w:szCs w:val="20"/>
        </w:rPr>
        <w:t>.</w:t>
      </w:r>
      <w:r w:rsidRPr="00854FA8">
        <w:rPr>
          <w:rFonts w:cs="Arial"/>
          <w:bCs/>
          <w:color w:val="auto"/>
          <w:szCs w:val="20"/>
        </w:rPr>
        <w:t xml:space="preserve"> </w:t>
      </w:r>
    </w:p>
    <w:p w14:paraId="31FCB39E" w14:textId="73557A86" w:rsidR="008D7720" w:rsidRPr="00786467" w:rsidRDefault="008D4B9E" w:rsidP="00121A37">
      <w:pPr>
        <w:pStyle w:val="Vc"/>
        <w:keepNext/>
        <w:keepLines/>
        <w:numPr>
          <w:ilvl w:val="0"/>
          <w:numId w:val="21"/>
        </w:numPr>
        <w:spacing w:before="360" w:line="300" w:lineRule="auto"/>
        <w:ind w:left="284" w:hanging="284"/>
        <w:rPr>
          <w:rFonts w:cs="Arial"/>
          <w:bCs/>
          <w:szCs w:val="20"/>
        </w:rPr>
      </w:pPr>
      <w:r w:rsidRPr="00C26420">
        <w:rPr>
          <w:rFonts w:ascii="Arial" w:hAnsi="Arial" w:cs="Arial"/>
          <w:b/>
          <w:caps/>
          <w:sz w:val="20"/>
          <w:szCs w:val="20"/>
          <w:u w:val="none"/>
        </w:rPr>
        <w:t>V </w:t>
      </w:r>
      <w:r w:rsidRPr="00C26420">
        <w:rPr>
          <w:rFonts w:ascii="Arial" w:hAnsi="Arial" w:cs="Arial"/>
          <w:b/>
          <w:sz w:val="20"/>
          <w:szCs w:val="20"/>
          <w:u w:val="none"/>
        </w:rPr>
        <w:t>části</w:t>
      </w:r>
      <w:r w:rsidRPr="00C26420">
        <w:rPr>
          <w:rFonts w:ascii="Arial" w:hAnsi="Arial" w:cs="Arial"/>
          <w:b/>
          <w:caps/>
          <w:sz w:val="20"/>
          <w:szCs w:val="20"/>
          <w:u w:val="none"/>
        </w:rPr>
        <w:t xml:space="preserve"> </w:t>
      </w:r>
      <w:r>
        <w:rPr>
          <w:rFonts w:ascii="Arial" w:hAnsi="Arial" w:cs="Arial"/>
          <w:b/>
          <w:caps/>
          <w:sz w:val="20"/>
          <w:szCs w:val="20"/>
          <w:u w:val="none"/>
        </w:rPr>
        <w:t>V</w:t>
      </w:r>
      <w:r w:rsidRPr="00C26420">
        <w:rPr>
          <w:rFonts w:ascii="Arial" w:hAnsi="Arial" w:cs="Arial"/>
          <w:b/>
          <w:caps/>
          <w:sz w:val="20"/>
          <w:szCs w:val="20"/>
          <w:u w:val="none"/>
        </w:rPr>
        <w:t xml:space="preserve">. </w:t>
      </w:r>
      <w:r w:rsidRPr="00C26420">
        <w:rPr>
          <w:rFonts w:ascii="Arial" w:hAnsi="Arial" w:cs="Arial"/>
          <w:b/>
          <w:sz w:val="20"/>
          <w:szCs w:val="20"/>
          <w:u w:val="none"/>
        </w:rPr>
        <w:t>–</w:t>
      </w:r>
      <w:r>
        <w:rPr>
          <w:rFonts w:ascii="Arial" w:hAnsi="Arial" w:cs="Arial"/>
          <w:b/>
          <w:sz w:val="20"/>
          <w:szCs w:val="20"/>
          <w:u w:val="none"/>
        </w:rPr>
        <w:t xml:space="preserve"> </w:t>
      </w:r>
      <w:r w:rsidR="00BD3965">
        <w:rPr>
          <w:rFonts w:ascii="Arial" w:hAnsi="Arial" w:cs="Arial"/>
          <w:b/>
          <w:sz w:val="20"/>
          <w:szCs w:val="20"/>
          <w:u w:val="none"/>
        </w:rPr>
        <w:t>Ostatní ustanovení</w:t>
      </w:r>
      <w:r w:rsidR="008D7720">
        <w:rPr>
          <w:rFonts w:ascii="Arial" w:hAnsi="Arial" w:cs="Arial"/>
          <w:sz w:val="20"/>
          <w:szCs w:val="20"/>
          <w:u w:val="none"/>
        </w:rPr>
        <w:t>:</w:t>
      </w:r>
    </w:p>
    <w:p w14:paraId="0086721E" w14:textId="06405DC2" w:rsidR="00923919" w:rsidRDefault="00923919" w:rsidP="00923919">
      <w:pPr>
        <w:ind w:left="284"/>
        <w:rPr>
          <w:rFonts w:cs="Arial"/>
          <w:b/>
          <w:szCs w:val="20"/>
        </w:rPr>
      </w:pPr>
      <w:r>
        <w:rPr>
          <w:rFonts w:cs="Arial"/>
          <w:b/>
          <w:szCs w:val="20"/>
        </w:rPr>
        <w:t>v článku 77</w:t>
      </w:r>
    </w:p>
    <w:p w14:paraId="5A65141F" w14:textId="01C95FE4" w:rsidR="00923919" w:rsidRDefault="00923919" w:rsidP="00923919">
      <w:pPr>
        <w:ind w:left="284"/>
        <w:rPr>
          <w:rFonts w:cs="Arial"/>
          <w:b/>
          <w:szCs w:val="20"/>
        </w:rPr>
      </w:pPr>
      <w:r>
        <w:rPr>
          <w:rFonts w:cs="Arial"/>
          <w:b/>
          <w:szCs w:val="20"/>
        </w:rPr>
        <w:t>v odst. 3</w:t>
      </w:r>
    </w:p>
    <w:p w14:paraId="4805ACB6" w14:textId="6C490F34" w:rsidR="00D54EFE" w:rsidRPr="00D54EFE" w:rsidRDefault="00923919" w:rsidP="00D54EFE">
      <w:pPr>
        <w:pStyle w:val="Odstavecseseznamem"/>
        <w:numPr>
          <w:ilvl w:val="0"/>
          <w:numId w:val="3"/>
        </w:numPr>
        <w:rPr>
          <w:rFonts w:cs="Arial"/>
          <w:bCs/>
          <w:color w:val="auto"/>
          <w:szCs w:val="20"/>
        </w:rPr>
      </w:pPr>
      <w:r w:rsidRPr="00D54EFE">
        <w:rPr>
          <w:rFonts w:cs="Arial"/>
          <w:bCs/>
          <w:color w:val="auto"/>
          <w:szCs w:val="20"/>
        </w:rPr>
        <w:t>se text „</w:t>
      </w:r>
      <w:r w:rsidR="00D54EFE" w:rsidRPr="00D54EFE">
        <w:rPr>
          <w:rFonts w:cs="Arial"/>
          <w:bCs/>
          <w:color w:val="auto"/>
          <w:szCs w:val="20"/>
        </w:rPr>
        <w:t>nejméně 30 dnů před projednáním v Zastupitelstvu města Brna v případě vyhlášek,</w:t>
      </w:r>
      <w:r w:rsidR="00D54EFE">
        <w:rPr>
          <w:rFonts w:cs="Arial"/>
          <w:bCs/>
          <w:color w:val="auto"/>
          <w:szCs w:val="20"/>
        </w:rPr>
        <w:t>“ označuje jako písm. a),</w:t>
      </w:r>
    </w:p>
    <w:p w14:paraId="34C137E5" w14:textId="1CEA966A" w:rsidR="00923919" w:rsidRPr="00CA606D" w:rsidRDefault="00D54EFE" w:rsidP="00CA606D">
      <w:pPr>
        <w:pStyle w:val="Odstavecseseznamem"/>
        <w:numPr>
          <w:ilvl w:val="0"/>
          <w:numId w:val="3"/>
        </w:numPr>
        <w:rPr>
          <w:rFonts w:cs="Arial"/>
          <w:bCs/>
          <w:szCs w:val="20"/>
        </w:rPr>
      </w:pPr>
      <w:r w:rsidRPr="00CA606D">
        <w:rPr>
          <w:rFonts w:cs="Arial"/>
          <w:bCs/>
          <w:szCs w:val="20"/>
        </w:rPr>
        <w:t>se text „</w:t>
      </w:r>
      <w:r w:rsidR="00CA606D" w:rsidRPr="00CA606D">
        <w:rPr>
          <w:rFonts w:cs="Arial"/>
          <w:bCs/>
          <w:szCs w:val="20"/>
        </w:rPr>
        <w:t>nejméně 15 dnů před projednáním v Radě města Brna v případě nařízení</w:t>
      </w:r>
      <w:r w:rsidR="00CA606D">
        <w:rPr>
          <w:rFonts w:cs="Arial"/>
          <w:bCs/>
          <w:szCs w:val="20"/>
        </w:rPr>
        <w:t>“ označuje jako písm. b),</w:t>
      </w:r>
    </w:p>
    <w:p w14:paraId="09A35B59" w14:textId="58CFBE37" w:rsidR="00CB3AE1" w:rsidRDefault="00CB3AE1" w:rsidP="008D7720">
      <w:pPr>
        <w:ind w:left="284"/>
        <w:rPr>
          <w:rFonts w:cs="Arial"/>
          <w:b/>
          <w:szCs w:val="20"/>
        </w:rPr>
      </w:pPr>
      <w:r>
        <w:rPr>
          <w:rFonts w:cs="Arial"/>
          <w:b/>
          <w:szCs w:val="20"/>
        </w:rPr>
        <w:t>v článku 82</w:t>
      </w:r>
    </w:p>
    <w:p w14:paraId="2CD62D62" w14:textId="46624863" w:rsidR="00CB3AE1" w:rsidRDefault="00CB3AE1" w:rsidP="00CB3AE1">
      <w:pPr>
        <w:pStyle w:val="Odstavecseseznamem"/>
        <w:numPr>
          <w:ilvl w:val="0"/>
          <w:numId w:val="3"/>
        </w:numPr>
        <w:ind w:left="709" w:hanging="357"/>
        <w:rPr>
          <w:rFonts w:cs="Arial"/>
          <w:b/>
          <w:szCs w:val="20"/>
        </w:rPr>
      </w:pPr>
      <w:r w:rsidRPr="008D7720">
        <w:rPr>
          <w:rFonts w:cs="Arial"/>
          <w:bCs/>
          <w:color w:val="auto"/>
          <w:szCs w:val="20"/>
        </w:rPr>
        <w:t xml:space="preserve">v odst. 1 </w:t>
      </w:r>
      <w:r w:rsidR="00F529A0">
        <w:rPr>
          <w:rFonts w:cs="Arial"/>
          <w:bCs/>
          <w:color w:val="auto"/>
          <w:szCs w:val="20"/>
        </w:rPr>
        <w:t xml:space="preserve">se </w:t>
      </w:r>
      <w:r w:rsidRPr="008D7720">
        <w:rPr>
          <w:rFonts w:cs="Arial"/>
          <w:bCs/>
          <w:szCs w:val="20"/>
        </w:rPr>
        <w:t>slovo</w:t>
      </w:r>
      <w:r>
        <w:rPr>
          <w:rFonts w:cs="Arial"/>
          <w:bCs/>
          <w:szCs w:val="20"/>
        </w:rPr>
        <w:t xml:space="preserve"> „udílení“ </w:t>
      </w:r>
      <w:r w:rsidR="003C002A">
        <w:rPr>
          <w:rFonts w:cs="Arial"/>
          <w:bCs/>
          <w:szCs w:val="20"/>
        </w:rPr>
        <w:t>nahrazuje slovem</w:t>
      </w:r>
      <w:r>
        <w:rPr>
          <w:rFonts w:cs="Arial"/>
          <w:bCs/>
          <w:szCs w:val="20"/>
        </w:rPr>
        <w:t xml:space="preserve"> „udělení“,</w:t>
      </w:r>
    </w:p>
    <w:p w14:paraId="468381F3" w14:textId="03B31E70" w:rsidR="008D7720" w:rsidRDefault="008D7720" w:rsidP="008D7720">
      <w:pPr>
        <w:ind w:left="284"/>
        <w:rPr>
          <w:rFonts w:cs="Arial"/>
          <w:b/>
          <w:szCs w:val="20"/>
        </w:rPr>
      </w:pPr>
      <w:r>
        <w:rPr>
          <w:rFonts w:cs="Arial"/>
          <w:b/>
          <w:szCs w:val="20"/>
        </w:rPr>
        <w:t>v</w:t>
      </w:r>
      <w:r w:rsidRPr="00AB6A72">
        <w:rPr>
          <w:rFonts w:cs="Arial"/>
          <w:b/>
          <w:szCs w:val="20"/>
        </w:rPr>
        <w:t xml:space="preserve"> článku </w:t>
      </w:r>
      <w:r>
        <w:rPr>
          <w:rFonts w:cs="Arial"/>
          <w:b/>
          <w:szCs w:val="20"/>
        </w:rPr>
        <w:t>83</w:t>
      </w:r>
    </w:p>
    <w:p w14:paraId="5ECA9FA5" w14:textId="6E3F02EB" w:rsidR="008D4B9E" w:rsidRPr="008D097E" w:rsidRDefault="008D7720" w:rsidP="008D097E">
      <w:pPr>
        <w:pStyle w:val="Odstavecseseznamem"/>
        <w:numPr>
          <w:ilvl w:val="0"/>
          <w:numId w:val="3"/>
        </w:numPr>
        <w:ind w:left="709" w:hanging="357"/>
        <w:rPr>
          <w:rFonts w:cs="Arial"/>
          <w:bCs/>
          <w:color w:val="FF0000"/>
          <w:szCs w:val="20"/>
        </w:rPr>
      </w:pPr>
      <w:r w:rsidRPr="008D7720">
        <w:rPr>
          <w:rFonts w:cs="Arial"/>
          <w:bCs/>
          <w:color w:val="auto"/>
          <w:szCs w:val="20"/>
        </w:rPr>
        <w:t xml:space="preserve">v odst. 1 </w:t>
      </w:r>
      <w:r w:rsidR="00F529A0">
        <w:rPr>
          <w:rFonts w:cs="Arial"/>
          <w:bCs/>
          <w:color w:val="auto"/>
          <w:szCs w:val="20"/>
        </w:rPr>
        <w:t xml:space="preserve">se </w:t>
      </w:r>
      <w:r w:rsidR="00746405">
        <w:rPr>
          <w:rFonts w:cs="Arial"/>
          <w:bCs/>
          <w:color w:val="auto"/>
          <w:szCs w:val="20"/>
        </w:rPr>
        <w:t xml:space="preserve">čárka za slovem „mění“ a </w:t>
      </w:r>
      <w:r w:rsidR="00746405">
        <w:rPr>
          <w:rFonts w:cs="Arial"/>
          <w:bCs/>
          <w:szCs w:val="20"/>
        </w:rPr>
        <w:t>slovo</w:t>
      </w:r>
      <w:r w:rsidRPr="008D7720">
        <w:rPr>
          <w:rFonts w:cs="Arial"/>
          <w:bCs/>
          <w:szCs w:val="20"/>
        </w:rPr>
        <w:t xml:space="preserve"> „doplňuje“ zrušuj</w:t>
      </w:r>
      <w:r w:rsidR="00746405">
        <w:rPr>
          <w:rFonts w:cs="Arial"/>
          <w:bCs/>
          <w:szCs w:val="20"/>
        </w:rPr>
        <w:t>í</w:t>
      </w:r>
      <w:r w:rsidR="00CF53F9">
        <w:rPr>
          <w:rFonts w:cs="Arial"/>
          <w:bCs/>
          <w:szCs w:val="20"/>
        </w:rPr>
        <w:t>.</w:t>
      </w:r>
    </w:p>
    <w:p w14:paraId="0A6E8B10" w14:textId="4EAA5D8A" w:rsidR="00964113" w:rsidRDefault="00964113" w:rsidP="00121A37">
      <w:pPr>
        <w:pStyle w:val="Vc"/>
        <w:numPr>
          <w:ilvl w:val="0"/>
          <w:numId w:val="21"/>
        </w:numPr>
        <w:spacing w:before="360" w:line="300" w:lineRule="auto"/>
        <w:ind w:left="284" w:hanging="284"/>
        <w:rPr>
          <w:rFonts w:ascii="Arial" w:hAnsi="Arial" w:cs="Arial"/>
          <w:b/>
          <w:sz w:val="20"/>
          <w:szCs w:val="20"/>
          <w:u w:val="none"/>
        </w:rPr>
      </w:pPr>
      <w:r>
        <w:rPr>
          <w:rFonts w:ascii="Arial" w:hAnsi="Arial" w:cs="Arial"/>
          <w:b/>
          <w:sz w:val="20"/>
          <w:szCs w:val="20"/>
          <w:u w:val="none"/>
        </w:rPr>
        <w:t xml:space="preserve">Příloha č. 3 – </w:t>
      </w:r>
      <w:r w:rsidR="00C44891">
        <w:rPr>
          <w:rFonts w:ascii="Arial" w:hAnsi="Arial" w:cs="Arial"/>
          <w:b/>
          <w:sz w:val="20"/>
          <w:szCs w:val="20"/>
          <w:u w:val="none"/>
        </w:rPr>
        <w:t xml:space="preserve">Majetek </w:t>
      </w:r>
      <w:r w:rsidR="00E94E32">
        <w:rPr>
          <w:rFonts w:ascii="Arial" w:hAnsi="Arial" w:cs="Arial"/>
          <w:b/>
          <w:sz w:val="20"/>
          <w:szCs w:val="20"/>
          <w:u w:val="none"/>
        </w:rPr>
        <w:t>svěřený městským částem:</w:t>
      </w:r>
    </w:p>
    <w:p w14:paraId="5CD37DC4" w14:textId="00410620" w:rsidR="00E94E32" w:rsidRPr="00F637C6" w:rsidRDefault="00E94E32" w:rsidP="00E94E32">
      <w:pPr>
        <w:pStyle w:val="Odstavecseseznamem"/>
        <w:numPr>
          <w:ilvl w:val="0"/>
          <w:numId w:val="3"/>
        </w:numPr>
        <w:ind w:left="709" w:hanging="357"/>
        <w:rPr>
          <w:rFonts w:cs="Arial"/>
          <w:b/>
          <w:szCs w:val="20"/>
        </w:rPr>
      </w:pPr>
      <w:r>
        <w:rPr>
          <w:rFonts w:cs="Arial"/>
          <w:bCs/>
          <w:szCs w:val="20"/>
        </w:rPr>
        <w:t xml:space="preserve">se zrušuje a nahrazuje se </w:t>
      </w:r>
      <w:r w:rsidRPr="00F637C6">
        <w:rPr>
          <w:rFonts w:cs="Arial"/>
          <w:bCs/>
          <w:szCs w:val="20"/>
        </w:rPr>
        <w:t>přílohou č. 1 této vyhlášky.</w:t>
      </w:r>
    </w:p>
    <w:p w14:paraId="78BA2DCF" w14:textId="314A4CBC" w:rsidR="00E334B2" w:rsidRPr="00F637C6" w:rsidRDefault="00CF53F9" w:rsidP="00121A37">
      <w:pPr>
        <w:pStyle w:val="Vc"/>
        <w:numPr>
          <w:ilvl w:val="0"/>
          <w:numId w:val="21"/>
        </w:numPr>
        <w:spacing w:before="360" w:line="300" w:lineRule="auto"/>
        <w:ind w:left="284" w:hanging="284"/>
        <w:rPr>
          <w:rFonts w:ascii="Arial" w:hAnsi="Arial" w:cs="Arial"/>
          <w:b/>
          <w:sz w:val="20"/>
          <w:szCs w:val="20"/>
          <w:u w:val="none"/>
        </w:rPr>
      </w:pPr>
      <w:r w:rsidRPr="00F637C6">
        <w:rPr>
          <w:rFonts w:ascii="Arial" w:hAnsi="Arial" w:cs="Arial"/>
          <w:b/>
          <w:sz w:val="20"/>
          <w:szCs w:val="20"/>
          <w:u w:val="none"/>
        </w:rPr>
        <w:t>Příloh</w:t>
      </w:r>
      <w:r w:rsidR="00860DAD" w:rsidRPr="00F637C6">
        <w:rPr>
          <w:rFonts w:ascii="Arial" w:hAnsi="Arial" w:cs="Arial"/>
          <w:b/>
          <w:sz w:val="20"/>
          <w:szCs w:val="20"/>
          <w:u w:val="none"/>
        </w:rPr>
        <w:t>a č. 4</w:t>
      </w:r>
      <w:r w:rsidR="00704099" w:rsidRPr="00F637C6">
        <w:rPr>
          <w:rFonts w:ascii="Arial" w:hAnsi="Arial" w:cs="Arial"/>
          <w:b/>
          <w:sz w:val="20"/>
          <w:szCs w:val="20"/>
          <w:u w:val="none"/>
        </w:rPr>
        <w:t xml:space="preserve"> –</w:t>
      </w:r>
      <w:r w:rsidR="00860DAD" w:rsidRPr="00F637C6">
        <w:rPr>
          <w:rFonts w:ascii="Arial" w:hAnsi="Arial" w:cs="Arial"/>
          <w:b/>
          <w:sz w:val="20"/>
          <w:szCs w:val="20"/>
          <w:u w:val="none"/>
        </w:rPr>
        <w:t xml:space="preserve"> Pravidla pro svěřování majetku městským částem</w:t>
      </w:r>
      <w:r w:rsidR="003151E0" w:rsidRPr="00F637C6">
        <w:rPr>
          <w:rFonts w:ascii="Arial" w:hAnsi="Arial" w:cs="Arial"/>
          <w:b/>
          <w:sz w:val="20"/>
          <w:szCs w:val="20"/>
          <w:u w:val="none"/>
        </w:rPr>
        <w:t>:</w:t>
      </w:r>
    </w:p>
    <w:p w14:paraId="352C020F" w14:textId="375734E8" w:rsidR="00CF53F9" w:rsidRPr="0040030D" w:rsidRDefault="00CF53F9" w:rsidP="00CF53F9">
      <w:pPr>
        <w:pStyle w:val="Odstavecseseznamem"/>
        <w:numPr>
          <w:ilvl w:val="0"/>
          <w:numId w:val="3"/>
        </w:numPr>
        <w:ind w:left="709" w:hanging="357"/>
        <w:rPr>
          <w:rFonts w:cs="Arial"/>
          <w:b/>
          <w:szCs w:val="20"/>
        </w:rPr>
      </w:pPr>
      <w:r w:rsidRPr="00F637C6">
        <w:rPr>
          <w:rFonts w:cs="Arial"/>
          <w:bCs/>
          <w:szCs w:val="20"/>
        </w:rPr>
        <w:t>se zrušuje a nahrazuje se přílohou č.</w:t>
      </w:r>
      <w:r w:rsidR="003151E0" w:rsidRPr="00F637C6">
        <w:rPr>
          <w:rFonts w:cs="Arial"/>
          <w:bCs/>
          <w:szCs w:val="20"/>
        </w:rPr>
        <w:t> </w:t>
      </w:r>
      <w:r w:rsidR="00E94E32" w:rsidRPr="00F637C6">
        <w:rPr>
          <w:rFonts w:cs="Arial"/>
          <w:bCs/>
          <w:szCs w:val="20"/>
        </w:rPr>
        <w:t>2</w:t>
      </w:r>
      <w:r w:rsidRPr="00F637C6">
        <w:rPr>
          <w:rFonts w:cs="Arial"/>
          <w:bCs/>
          <w:szCs w:val="20"/>
        </w:rPr>
        <w:t xml:space="preserve"> této vyhlášky</w:t>
      </w:r>
      <w:r w:rsidR="0040030D">
        <w:rPr>
          <w:rFonts w:cs="Arial"/>
          <w:bCs/>
          <w:szCs w:val="20"/>
        </w:rPr>
        <w:t>.</w:t>
      </w:r>
    </w:p>
    <w:p w14:paraId="0E5BBD53" w14:textId="1EEC8EC4" w:rsidR="0040030D" w:rsidRPr="00164D15" w:rsidRDefault="00164D15" w:rsidP="0040030D">
      <w:pPr>
        <w:pStyle w:val="Vc"/>
        <w:numPr>
          <w:ilvl w:val="0"/>
          <w:numId w:val="21"/>
        </w:numPr>
        <w:spacing w:before="360" w:line="300" w:lineRule="auto"/>
        <w:ind w:left="284" w:hanging="284"/>
        <w:rPr>
          <w:rFonts w:ascii="Arial" w:hAnsi="Arial" w:cs="Arial"/>
          <w:b/>
          <w:sz w:val="20"/>
          <w:szCs w:val="20"/>
          <w:u w:val="none"/>
        </w:rPr>
      </w:pPr>
      <w:r>
        <w:rPr>
          <w:rFonts w:ascii="Arial" w:hAnsi="Arial" w:cs="Arial"/>
          <w:b/>
          <w:sz w:val="20"/>
          <w:szCs w:val="20"/>
          <w:u w:val="none"/>
        </w:rPr>
        <w:t>V p</w:t>
      </w:r>
      <w:r w:rsidR="001B462A" w:rsidRPr="00164D15">
        <w:rPr>
          <w:rFonts w:ascii="Arial" w:hAnsi="Arial" w:cs="Arial"/>
          <w:b/>
          <w:sz w:val="20"/>
          <w:szCs w:val="20"/>
          <w:u w:val="none"/>
        </w:rPr>
        <w:t>řílo</w:t>
      </w:r>
      <w:r>
        <w:rPr>
          <w:rFonts w:ascii="Arial" w:hAnsi="Arial" w:cs="Arial"/>
          <w:b/>
          <w:sz w:val="20"/>
          <w:szCs w:val="20"/>
          <w:u w:val="none"/>
        </w:rPr>
        <w:t>ze</w:t>
      </w:r>
      <w:r w:rsidR="001B462A" w:rsidRPr="00164D15">
        <w:rPr>
          <w:rFonts w:ascii="Arial" w:hAnsi="Arial" w:cs="Arial"/>
          <w:b/>
          <w:sz w:val="20"/>
          <w:szCs w:val="20"/>
          <w:u w:val="none"/>
        </w:rPr>
        <w:t xml:space="preserve"> č. 6</w:t>
      </w:r>
      <w:r w:rsidR="00704099">
        <w:rPr>
          <w:rFonts w:ascii="Arial" w:hAnsi="Arial" w:cs="Arial"/>
          <w:b/>
          <w:sz w:val="20"/>
          <w:szCs w:val="20"/>
          <w:u w:val="none"/>
        </w:rPr>
        <w:t xml:space="preserve"> –</w:t>
      </w:r>
      <w:r w:rsidR="001B462A" w:rsidRPr="00164D15">
        <w:rPr>
          <w:rFonts w:ascii="Arial" w:hAnsi="Arial" w:cs="Arial"/>
          <w:b/>
          <w:sz w:val="20"/>
          <w:szCs w:val="20"/>
          <w:u w:val="none"/>
        </w:rPr>
        <w:t xml:space="preserve"> </w:t>
      </w:r>
      <w:r>
        <w:rPr>
          <w:rFonts w:ascii="Arial" w:hAnsi="Arial" w:cs="Arial"/>
          <w:b/>
          <w:sz w:val="20"/>
          <w:szCs w:val="20"/>
          <w:u w:val="none"/>
        </w:rPr>
        <w:t>Stavby a území celoměstského zájmu:</w:t>
      </w:r>
    </w:p>
    <w:p w14:paraId="7EFA71E4" w14:textId="4E2D2D63" w:rsidR="00403E34" w:rsidRPr="00403E34" w:rsidRDefault="00364CB7" w:rsidP="00403E34">
      <w:pPr>
        <w:pStyle w:val="Odstavecseseznamem"/>
        <w:numPr>
          <w:ilvl w:val="0"/>
          <w:numId w:val="4"/>
        </w:numPr>
      </w:pPr>
      <w:r w:rsidRPr="0081783E">
        <w:rPr>
          <w:rFonts w:cs="Arial"/>
          <w:bCs/>
          <w:szCs w:val="20"/>
        </w:rPr>
        <w:t xml:space="preserve">text </w:t>
      </w:r>
      <w:r w:rsidR="001C7F90">
        <w:rPr>
          <w:rFonts w:cs="Arial"/>
          <w:bCs/>
          <w:szCs w:val="20"/>
        </w:rPr>
        <w:t>v části</w:t>
      </w:r>
      <w:r w:rsidRPr="0081783E">
        <w:rPr>
          <w:rFonts w:cs="Arial"/>
          <w:bCs/>
          <w:szCs w:val="20"/>
        </w:rPr>
        <w:t xml:space="preserve"> </w:t>
      </w:r>
      <w:r w:rsidR="0081783E" w:rsidRPr="0081783E">
        <w:rPr>
          <w:rFonts w:cs="Arial"/>
          <w:bCs/>
          <w:szCs w:val="20"/>
        </w:rPr>
        <w:t>„</w:t>
      </w:r>
      <w:r w:rsidR="0081783E" w:rsidRPr="001C7F90">
        <w:rPr>
          <w:rFonts w:cs="Arial"/>
          <w:b/>
          <w:szCs w:val="20"/>
        </w:rPr>
        <w:t>Stavby a území celoměstského zájmu:</w:t>
      </w:r>
      <w:r w:rsidR="0081783E">
        <w:rPr>
          <w:rFonts w:cs="Arial"/>
          <w:bCs/>
          <w:szCs w:val="20"/>
        </w:rPr>
        <w:t>“ se</w:t>
      </w:r>
      <w:r w:rsidR="00D55FC4">
        <w:rPr>
          <w:rFonts w:cs="Arial"/>
          <w:bCs/>
          <w:szCs w:val="20"/>
        </w:rPr>
        <w:t xml:space="preserve"> nahrazuje textem:</w:t>
      </w:r>
    </w:p>
    <w:p w14:paraId="1BDE75CB" w14:textId="0EC38CBA" w:rsidR="00403E34" w:rsidRDefault="00D55FC4" w:rsidP="00403E34">
      <w:pPr>
        <w:pStyle w:val="Odstavecseseznamem"/>
        <w:ind w:left="757"/>
      </w:pPr>
      <w:r>
        <w:rPr>
          <w:rFonts w:cs="Arial"/>
          <w:bCs/>
          <w:szCs w:val="20"/>
        </w:rPr>
        <w:lastRenderedPageBreak/>
        <w:t>„</w:t>
      </w:r>
      <w:r w:rsidR="00403E34" w:rsidRPr="00E56B0A">
        <w:t xml:space="preserve">Předmětem celoměstského zájmu jsou </w:t>
      </w:r>
      <w:r w:rsidR="00403E34">
        <w:t>níže</w:t>
      </w:r>
      <w:r w:rsidR="00403E34" w:rsidRPr="00E56B0A">
        <w:t xml:space="preserve"> uvedené stavby a využití území v </w:t>
      </w:r>
      <w:r w:rsidR="00403E34">
        <w:t>návrhových</w:t>
      </w:r>
      <w:r w:rsidR="00403E34" w:rsidRPr="00E56B0A">
        <w:t xml:space="preserve"> a stabilizovaných plochách; za lokalit</w:t>
      </w:r>
      <w:r w:rsidR="00403E34">
        <w:t>u</w:t>
      </w:r>
      <w:r w:rsidR="00403E34" w:rsidRPr="00E56B0A">
        <w:t xml:space="preserve"> se přitom považuj</w:t>
      </w:r>
      <w:r w:rsidR="00403E34">
        <w:t>e soubor</w:t>
      </w:r>
      <w:r w:rsidR="00403E34" w:rsidRPr="00E56B0A">
        <w:t xml:space="preserve"> návrhov</w:t>
      </w:r>
      <w:r w:rsidR="00403E34">
        <w:t>ých</w:t>
      </w:r>
      <w:r w:rsidR="00403E34" w:rsidRPr="00E56B0A">
        <w:t xml:space="preserve"> ploch dané funkce dle </w:t>
      </w:r>
      <w:r w:rsidR="00403E34">
        <w:t>Územního plánu města Brna (transformační a zastavitelné)</w:t>
      </w:r>
      <w:r w:rsidR="00403E34" w:rsidRPr="00E56B0A">
        <w:t xml:space="preserve">, případně soubor těchto ploch navzájem oddělených pouze komunikacemi nebo plochami zeleně, s tím, že na posuzování jejich celkové </w:t>
      </w:r>
      <w:r w:rsidR="00403E34">
        <w:t>rozlohy</w:t>
      </w:r>
      <w:r w:rsidR="00403E34" w:rsidRPr="00E56B0A">
        <w:t xml:space="preserve"> nemá vliv rozdílná </w:t>
      </w:r>
      <w:r w:rsidR="00403E34">
        <w:t xml:space="preserve">regulace prostorového uspořádání </w:t>
      </w:r>
      <w:r w:rsidR="00403E34" w:rsidRPr="00363A96">
        <w:t>(struktura a výšková hladina zástavby)</w:t>
      </w:r>
      <w:r w:rsidR="00403E34" w:rsidRPr="00E56B0A">
        <w:t xml:space="preserve"> v jednotlivých návrhových plochách tohoto souboru, ani případné dílčí využití lokality různými investory nebo rozdělení na části umisťované různými územními rozhodnutími.</w:t>
      </w:r>
    </w:p>
    <w:p w14:paraId="4059B50D" w14:textId="77777777" w:rsidR="00403E34" w:rsidRPr="00C64BE9" w:rsidRDefault="00403E34" w:rsidP="00F067F4">
      <w:pPr>
        <w:pStyle w:val="Odstavecseseznamem"/>
        <w:ind w:left="757"/>
      </w:pPr>
      <w:r w:rsidRPr="00173C76">
        <w:rPr>
          <w:rFonts w:cs="Arial"/>
          <w:szCs w:val="20"/>
        </w:rPr>
        <w:t>Stabilizovanými plochami se rozumí ta část území města, kde Územním plánem města Brna (ÚPmB) stanovené podmínky využití území vychází z dosavadního charakteru území a zpravidla jej potvrzují, nebo na ně bezprostředně navazují, a proto</w:t>
      </w:r>
      <w:r>
        <w:rPr>
          <w:rFonts w:cs="Arial"/>
          <w:szCs w:val="20"/>
        </w:rPr>
        <w:t xml:space="preserve"> </w:t>
      </w:r>
      <w:r w:rsidRPr="748D5674">
        <w:rPr>
          <w:rFonts w:eastAsia="Arial" w:cs="Arial"/>
          <w:noProof/>
          <w:szCs w:val="20"/>
        </w:rPr>
        <w:t xml:space="preserve">se </w:t>
      </w:r>
      <w:r w:rsidRPr="00515E43">
        <w:rPr>
          <w:rFonts w:eastAsia="Arial" w:cs="Arial"/>
          <w:noProof/>
          <w:szCs w:val="20"/>
        </w:rPr>
        <w:t>zde nepředpokládá zásadní změna funkčního využití a prostorového uspořádání; jinak se jedná o plochy návrhové.</w:t>
      </w:r>
      <w:r w:rsidRPr="00515E43">
        <w:rPr>
          <w:rFonts w:eastAsia="Arial" w:cs="Arial"/>
          <w:noProof/>
          <w:szCs w:val="20"/>
          <w:u w:val="single"/>
        </w:rPr>
        <w:t xml:space="preserve"> </w:t>
      </w:r>
    </w:p>
    <w:p w14:paraId="4C83986D" w14:textId="27E86D73" w:rsidR="00403E34" w:rsidRDefault="00403E34" w:rsidP="00F067F4">
      <w:pPr>
        <w:pStyle w:val="Odstavecseseznamem"/>
        <w:ind w:left="757"/>
      </w:pPr>
      <w:r w:rsidRPr="00C64BE9">
        <w:t>Za hrubou podlažní plochu se považuje půdorysná plocha všech nadzemních podlaží staveb včetně konstrukcí (vnější rozměry budov v každém jednotlivém nadzemním podlaží včetně ustupujících podlaží a započitatelné části podkroví).</w:t>
      </w:r>
      <w:r>
        <w:t>“</w:t>
      </w:r>
      <w:r w:rsidR="00F067F4">
        <w:t>,</w:t>
      </w:r>
    </w:p>
    <w:p w14:paraId="7FEB3A0C" w14:textId="176A553D" w:rsidR="0081783E" w:rsidRDefault="00F067F4" w:rsidP="00F067F4">
      <w:pPr>
        <w:pStyle w:val="Odstavecseseznamem"/>
        <w:numPr>
          <w:ilvl w:val="0"/>
          <w:numId w:val="4"/>
        </w:numPr>
        <w:rPr>
          <w:rFonts w:cs="Arial"/>
          <w:bCs/>
          <w:szCs w:val="20"/>
        </w:rPr>
      </w:pPr>
      <w:r>
        <w:rPr>
          <w:rFonts w:cs="Arial"/>
          <w:bCs/>
          <w:szCs w:val="20"/>
        </w:rPr>
        <w:t xml:space="preserve">text </w:t>
      </w:r>
      <w:r w:rsidR="001C7F90">
        <w:rPr>
          <w:rFonts w:cs="Arial"/>
          <w:bCs/>
          <w:szCs w:val="20"/>
        </w:rPr>
        <w:t>v části</w:t>
      </w:r>
      <w:r>
        <w:rPr>
          <w:rFonts w:cs="Arial"/>
          <w:bCs/>
          <w:szCs w:val="20"/>
        </w:rPr>
        <w:t xml:space="preserve"> </w:t>
      </w:r>
      <w:r w:rsidRPr="00196F27">
        <w:rPr>
          <w:rFonts w:cs="Arial"/>
          <w:bCs/>
          <w:szCs w:val="20"/>
        </w:rPr>
        <w:t>„</w:t>
      </w:r>
      <w:r w:rsidRPr="001C7F90">
        <w:rPr>
          <w:rFonts w:cs="Arial"/>
          <w:b/>
          <w:szCs w:val="20"/>
        </w:rPr>
        <w:t>Průmysl:</w:t>
      </w:r>
      <w:r>
        <w:rPr>
          <w:rFonts w:cs="Arial"/>
          <w:bCs/>
          <w:szCs w:val="20"/>
        </w:rPr>
        <w:t>“ se nahrazuje textem:</w:t>
      </w:r>
    </w:p>
    <w:p w14:paraId="30946347" w14:textId="19A6381F" w:rsidR="001C7F90" w:rsidRDefault="001C7F90" w:rsidP="001C7F90">
      <w:pPr>
        <w:pStyle w:val="Odstavecseseznamem"/>
        <w:ind w:left="757"/>
      </w:pPr>
      <w:r>
        <w:rPr>
          <w:rFonts w:cs="Arial"/>
          <w:bCs/>
          <w:szCs w:val="20"/>
        </w:rPr>
        <w:t>„</w:t>
      </w:r>
      <w:r w:rsidR="005A57BB">
        <w:rPr>
          <w:rFonts w:cs="Arial"/>
          <w:bCs/>
          <w:szCs w:val="20"/>
        </w:rPr>
        <w:t xml:space="preserve">- </w:t>
      </w:r>
      <w:r>
        <w:t xml:space="preserve">využití ploch pro výrobu všeobecnou a lehkou, včetně zemědělské a lesní výroby, </w:t>
      </w:r>
      <w:r w:rsidRPr="0063331A">
        <w:t>výrobních služeb a skladování (dle ÚPmB</w:t>
      </w:r>
      <w:r>
        <w:t>)  v lokalitách o výměře větší než 2,0 ha nebo větší než 0,5 ha, pokud záměr stavby podléhá posouzení vlivů na životní prostředí dle příslušného zvláštního předpisu</w:t>
      </w:r>
      <w:r w:rsidR="00CA74C0">
        <w:rPr>
          <w:vertAlign w:val="superscript"/>
        </w:rPr>
        <w:t>53</w:t>
      </w:r>
      <w:r>
        <w:t xml:space="preserve"> (posouzení přímo ze zákona, nebo na základě závěru zjišťovacího řízení).“,</w:t>
      </w:r>
    </w:p>
    <w:p w14:paraId="0D157540" w14:textId="42B376B7" w:rsidR="001B0826" w:rsidRDefault="001C7F90" w:rsidP="001C7F90">
      <w:pPr>
        <w:pStyle w:val="Odstavecseseznamem"/>
        <w:numPr>
          <w:ilvl w:val="0"/>
          <w:numId w:val="4"/>
        </w:numPr>
        <w:rPr>
          <w:rFonts w:cs="Arial"/>
          <w:bCs/>
          <w:szCs w:val="20"/>
        </w:rPr>
      </w:pPr>
      <w:r>
        <w:rPr>
          <w:rFonts w:cs="Arial"/>
          <w:bCs/>
          <w:szCs w:val="20"/>
        </w:rPr>
        <w:t>text v části „</w:t>
      </w:r>
      <w:r w:rsidR="000A7C9C" w:rsidRPr="00196F27">
        <w:rPr>
          <w:rFonts w:cs="Arial"/>
          <w:b/>
          <w:szCs w:val="20"/>
        </w:rPr>
        <w:t>Rekreace</w:t>
      </w:r>
      <w:r w:rsidR="00196F27">
        <w:rPr>
          <w:rFonts w:cs="Arial"/>
          <w:b/>
          <w:szCs w:val="20"/>
        </w:rPr>
        <w:t>:</w:t>
      </w:r>
      <w:r w:rsidR="000A7C9C">
        <w:rPr>
          <w:rFonts w:cs="Arial"/>
          <w:bCs/>
          <w:szCs w:val="20"/>
        </w:rPr>
        <w:t>“ se nahrazuje textem:</w:t>
      </w:r>
    </w:p>
    <w:p w14:paraId="5D4A5790" w14:textId="0613B4E5" w:rsidR="00196F27" w:rsidRDefault="000A7C9C" w:rsidP="00196F27">
      <w:pPr>
        <w:pStyle w:val="Odstavecseseznamem"/>
        <w:ind w:left="757"/>
      </w:pPr>
      <w:r>
        <w:rPr>
          <w:rFonts w:cs="Arial"/>
          <w:bCs/>
          <w:szCs w:val="20"/>
        </w:rPr>
        <w:t>„</w:t>
      </w:r>
      <w:r w:rsidR="005A57BB">
        <w:rPr>
          <w:rFonts w:cs="Arial"/>
          <w:bCs/>
          <w:szCs w:val="20"/>
        </w:rPr>
        <w:t xml:space="preserve">- </w:t>
      </w:r>
      <w:r w:rsidR="00196F27">
        <w:t xml:space="preserve">využití </w:t>
      </w:r>
      <w:r w:rsidR="00196F27" w:rsidRPr="00F82AB1">
        <w:t xml:space="preserve">ploch pro občanské vybavení – sport  a  pro rekreaci všeobecnou (dle ÚPmB) </w:t>
      </w:r>
      <w:r w:rsidR="00196F27">
        <w:t>v lokalitách o výměře větší než 2,0 ha.“,</w:t>
      </w:r>
    </w:p>
    <w:p w14:paraId="31461968" w14:textId="266ECEC8" w:rsidR="004D601D" w:rsidRPr="004D601D" w:rsidRDefault="00151D46" w:rsidP="004D601D">
      <w:pPr>
        <w:pStyle w:val="Odstavecseseznamem"/>
        <w:numPr>
          <w:ilvl w:val="0"/>
          <w:numId w:val="4"/>
        </w:numPr>
      </w:pPr>
      <w:r>
        <w:t>v části „</w:t>
      </w:r>
      <w:r w:rsidRPr="004D601D">
        <w:rPr>
          <w:b/>
          <w:bCs/>
        </w:rPr>
        <w:t>Doprava:</w:t>
      </w:r>
      <w:r>
        <w:t xml:space="preserve">“ se text </w:t>
      </w:r>
      <w:r w:rsidR="00610BBC">
        <w:t>„</w:t>
      </w:r>
      <w:r w:rsidR="000A500B">
        <w:t xml:space="preserve">- </w:t>
      </w:r>
      <w:r w:rsidR="000A500B" w:rsidRPr="000A500B">
        <w:t>stavby základní komunikační sítě, tj. komunikace dálničního typu, rychlostní a sběrné komunikace,</w:t>
      </w:r>
      <w:r w:rsidR="000A500B">
        <w:t>“ nahrazuje textem „</w:t>
      </w:r>
      <w:r w:rsidR="00B77919">
        <w:t xml:space="preserve">- </w:t>
      </w:r>
      <w:r w:rsidR="004D601D" w:rsidRPr="004D601D">
        <w:t>stavby základní komunikační sítě, tj. dálniční, rychlostní, nadsběrné a sběrné komunikace (dle ÚPmB),</w:t>
      </w:r>
      <w:r w:rsidR="004D601D">
        <w:t>“,</w:t>
      </w:r>
    </w:p>
    <w:p w14:paraId="710B399C" w14:textId="44380ED4" w:rsidR="000A500B" w:rsidRPr="000A500B" w:rsidRDefault="006B6CD8" w:rsidP="000A500B">
      <w:pPr>
        <w:pStyle w:val="Odstavecseseznamem"/>
        <w:numPr>
          <w:ilvl w:val="0"/>
          <w:numId w:val="4"/>
        </w:numPr>
      </w:pPr>
      <w:r>
        <w:t>v části „</w:t>
      </w:r>
      <w:r>
        <w:rPr>
          <w:b/>
          <w:bCs/>
        </w:rPr>
        <w:t>Ochrana prostředí</w:t>
      </w:r>
      <w:r w:rsidRPr="004D601D">
        <w:rPr>
          <w:b/>
          <w:bCs/>
        </w:rPr>
        <w:t>:</w:t>
      </w:r>
      <w:r>
        <w:t xml:space="preserve">“ se slovo „rozvojových“ </w:t>
      </w:r>
      <w:r w:rsidR="00B450A7">
        <w:t>na všech třech místech zrušuje,</w:t>
      </w:r>
    </w:p>
    <w:p w14:paraId="578118A9" w14:textId="74579401" w:rsidR="00B77919" w:rsidRPr="00B77919" w:rsidRDefault="00C00687" w:rsidP="00B77919">
      <w:pPr>
        <w:pStyle w:val="Odstavecseseznamem"/>
        <w:numPr>
          <w:ilvl w:val="0"/>
          <w:numId w:val="4"/>
        </w:numPr>
      </w:pPr>
      <w:r>
        <w:t xml:space="preserve">v části </w:t>
      </w:r>
      <w:r w:rsidR="006918F7">
        <w:t>„</w:t>
      </w:r>
      <w:r w:rsidR="006918F7" w:rsidRPr="00B77919">
        <w:rPr>
          <w:b/>
          <w:bCs/>
        </w:rPr>
        <w:t>O</w:t>
      </w:r>
      <w:r w:rsidRPr="00B77919">
        <w:rPr>
          <w:b/>
          <w:bCs/>
        </w:rPr>
        <w:t>statní</w:t>
      </w:r>
      <w:r w:rsidR="006918F7">
        <w:t xml:space="preserve">:“ </w:t>
      </w:r>
      <w:r w:rsidR="00761108">
        <w:t>se text „</w:t>
      </w:r>
      <w:r w:rsidR="00B77919">
        <w:t xml:space="preserve">- </w:t>
      </w:r>
      <w:r w:rsidR="00D70272" w:rsidRPr="00D70272">
        <w:t>využití tzv. ostatních zvláštních ploch (dle územního plánu města),</w:t>
      </w:r>
      <w:r w:rsidR="00B77919">
        <w:t xml:space="preserve">“ nahrazuje textem „- </w:t>
      </w:r>
      <w:r w:rsidR="00B77919" w:rsidRPr="00B77919">
        <w:t>využití ploch pro občanské vybavení jiné (dle ÚPmB),</w:t>
      </w:r>
      <w:r w:rsidR="00B77919">
        <w:t>“</w:t>
      </w:r>
      <w:r w:rsidR="00E63BFF">
        <w:t>,</w:t>
      </w:r>
    </w:p>
    <w:p w14:paraId="4E3272CF" w14:textId="7968CA91" w:rsidR="00FA32DC" w:rsidRPr="00FA32DC" w:rsidRDefault="00E63BFF" w:rsidP="00FA32DC">
      <w:pPr>
        <w:pStyle w:val="Odstavecseseznamem"/>
        <w:numPr>
          <w:ilvl w:val="0"/>
          <w:numId w:val="4"/>
        </w:numPr>
      </w:pPr>
      <w:r>
        <w:t>v části „</w:t>
      </w:r>
      <w:r w:rsidRPr="00FA32DC">
        <w:rPr>
          <w:b/>
          <w:bCs/>
        </w:rPr>
        <w:t>Ostatní</w:t>
      </w:r>
      <w:r>
        <w:t xml:space="preserve">:“ se text „- </w:t>
      </w:r>
      <w:r w:rsidR="00FA32DC" w:rsidRPr="00FA32DC">
        <w:t>využití ploch pro veřejnou vybavenost v rozvojových lokalitách</w:t>
      </w:r>
      <w:r w:rsidR="00E41579">
        <w:t>“</w:t>
      </w:r>
      <w:r w:rsidR="005151E9">
        <w:t xml:space="preserve"> nahrazuje textem „- </w:t>
      </w:r>
      <w:r w:rsidR="00915F4B">
        <w:t xml:space="preserve">využití ploch pro </w:t>
      </w:r>
      <w:r w:rsidR="00915F4B" w:rsidRPr="00515E43">
        <w:rPr>
          <w:rFonts w:eastAsia="Arial" w:cs="Arial"/>
          <w:noProof/>
          <w:szCs w:val="20"/>
        </w:rPr>
        <w:t>občanské vybavení veřejné (dle ÚPmB)</w:t>
      </w:r>
      <w:r w:rsidR="00C67D4B">
        <w:rPr>
          <w:rFonts w:eastAsia="Arial" w:cs="Arial"/>
          <w:noProof/>
          <w:szCs w:val="20"/>
        </w:rPr>
        <w:t xml:space="preserve"> </w:t>
      </w:r>
      <w:r w:rsidR="00915F4B">
        <w:t>v</w:t>
      </w:r>
      <w:r w:rsidR="00C67D4B">
        <w:t> </w:t>
      </w:r>
      <w:r w:rsidR="00915F4B">
        <w:t>lokalitách</w:t>
      </w:r>
      <w:r w:rsidR="00C67D4B">
        <w:t>“,</w:t>
      </w:r>
    </w:p>
    <w:p w14:paraId="43506C82" w14:textId="7EFE2986" w:rsidR="00E30004" w:rsidRPr="00E30004" w:rsidRDefault="00E36382" w:rsidP="00E30004">
      <w:pPr>
        <w:pStyle w:val="Odstavecseseznamem"/>
        <w:numPr>
          <w:ilvl w:val="0"/>
          <w:numId w:val="4"/>
        </w:numPr>
      </w:pPr>
      <w:r>
        <w:t>v části „</w:t>
      </w:r>
      <w:r w:rsidRPr="0050516A">
        <w:rPr>
          <w:b/>
          <w:bCs/>
        </w:rPr>
        <w:t>Ostatní</w:t>
      </w:r>
      <w:r>
        <w:t>:“ se text „</w:t>
      </w:r>
      <w:r w:rsidR="002E59A2">
        <w:rPr>
          <w:rFonts w:ascii="Times New Roman" w:hAnsi="Times New Roman" w:cs="Times New Roman"/>
        </w:rPr>
        <w:t>•</w:t>
      </w:r>
      <w:r w:rsidR="002E59A2">
        <w:t xml:space="preserve"> </w:t>
      </w:r>
      <w:r w:rsidR="0050516A" w:rsidRPr="0050516A">
        <w:t>objektů pro individuální rekreaci a jejich změn</w:t>
      </w:r>
      <w:r w:rsidR="002E59A2">
        <w:t>“ nahrazuje textem „</w:t>
      </w:r>
      <w:r w:rsidR="002E59A2">
        <w:rPr>
          <w:rFonts w:ascii="Times New Roman" w:hAnsi="Times New Roman" w:cs="Times New Roman"/>
        </w:rPr>
        <w:t>•</w:t>
      </w:r>
      <w:r w:rsidR="002E59A2">
        <w:t xml:space="preserve"> </w:t>
      </w:r>
      <w:r w:rsidR="00E30004" w:rsidRPr="00E30004">
        <w:t>objektů pro individuální či rodinnou rekreaci, zahradních chat a jejich změn</w:t>
      </w:r>
      <w:r w:rsidR="00E30004">
        <w:t>“</w:t>
      </w:r>
      <w:r w:rsidR="00D146C0">
        <w:t>,</w:t>
      </w:r>
    </w:p>
    <w:p w14:paraId="790E71AD" w14:textId="6A85A1F7" w:rsidR="00B37960" w:rsidRPr="00B37960" w:rsidRDefault="00D146C0" w:rsidP="00B37960">
      <w:pPr>
        <w:pStyle w:val="Odstavecseseznamem"/>
        <w:numPr>
          <w:ilvl w:val="0"/>
          <w:numId w:val="4"/>
        </w:numPr>
      </w:pPr>
      <w:r>
        <w:t>v části „</w:t>
      </w:r>
      <w:r w:rsidRPr="0050516A">
        <w:rPr>
          <w:b/>
          <w:bCs/>
        </w:rPr>
        <w:t>Ostatní</w:t>
      </w:r>
      <w:r>
        <w:t>:“ se text „</w:t>
      </w:r>
      <w:r w:rsidR="00B37960">
        <w:t xml:space="preserve">- </w:t>
      </w:r>
      <w:r w:rsidR="0078383E" w:rsidRPr="0078383E">
        <w:t>využití území a veškerá výstavba v plochách postupně uvolňovaných od železničního provozu při přestavbě železničního uzlu (vymezených v ÚPmB „režimem dočasného využívání všech stávajících ploch železnice),</w:t>
      </w:r>
      <w:r w:rsidR="0078383E">
        <w:t xml:space="preserve">“ </w:t>
      </w:r>
      <w:r w:rsidR="00B37960">
        <w:t xml:space="preserve">nahrazuje textem „- </w:t>
      </w:r>
      <w:r w:rsidR="00B37960" w:rsidRPr="00B37960">
        <w:t>využití území a veškerá výstavba v plochách postupně uvolňovaných od železničního provozu při přestavbě železničního uzlu,</w:t>
      </w:r>
      <w:r w:rsidR="00B37960">
        <w:t>“.</w:t>
      </w:r>
    </w:p>
    <w:p w14:paraId="284977A4" w14:textId="29DF3CC7" w:rsidR="00EC3AD1" w:rsidRPr="00A023B9" w:rsidRDefault="00A023B9" w:rsidP="001B0826">
      <w:pPr>
        <w:pStyle w:val="Vc"/>
        <w:numPr>
          <w:ilvl w:val="0"/>
          <w:numId w:val="21"/>
        </w:numPr>
        <w:spacing w:before="360" w:line="300" w:lineRule="auto"/>
        <w:ind w:left="284" w:hanging="284"/>
        <w:rPr>
          <w:rFonts w:ascii="Arial" w:hAnsi="Arial" w:cs="Arial"/>
          <w:bCs/>
          <w:sz w:val="20"/>
          <w:szCs w:val="20"/>
          <w:u w:val="none"/>
        </w:rPr>
      </w:pPr>
      <w:r w:rsidRPr="00DA1903">
        <w:rPr>
          <w:rFonts w:ascii="Arial" w:hAnsi="Arial" w:cs="Arial"/>
          <w:b/>
          <w:sz w:val="20"/>
          <w:szCs w:val="20"/>
          <w:u w:val="none"/>
        </w:rPr>
        <w:t>Za přílohu č. 6 se d</w:t>
      </w:r>
      <w:r w:rsidR="007F29F0" w:rsidRPr="00DA1903">
        <w:rPr>
          <w:rFonts w:ascii="Arial" w:hAnsi="Arial" w:cs="Arial"/>
          <w:b/>
          <w:sz w:val="20"/>
          <w:szCs w:val="20"/>
          <w:u w:val="none"/>
        </w:rPr>
        <w:t>oplňuje příloha č. 7</w:t>
      </w:r>
      <w:r w:rsidR="00B64A4C" w:rsidRPr="00A023B9">
        <w:rPr>
          <w:rFonts w:ascii="Arial" w:hAnsi="Arial" w:cs="Arial"/>
          <w:bCs/>
          <w:sz w:val="20"/>
          <w:szCs w:val="20"/>
          <w:u w:val="none"/>
        </w:rPr>
        <w:t xml:space="preserve"> s názvem „Procedura zvláštního jednání o způsobu zohlednění všech připomínek městské části</w:t>
      </w:r>
      <w:r w:rsidR="007E1AA3" w:rsidRPr="00A023B9">
        <w:rPr>
          <w:rFonts w:ascii="Arial" w:hAnsi="Arial" w:cs="Arial"/>
          <w:bCs/>
          <w:sz w:val="20"/>
          <w:szCs w:val="20"/>
          <w:u w:val="none"/>
        </w:rPr>
        <w:t xml:space="preserve"> na úseku územního plánování</w:t>
      </w:r>
      <w:r w:rsidR="00B64A4C" w:rsidRPr="00A023B9">
        <w:rPr>
          <w:rFonts w:ascii="Arial" w:hAnsi="Arial" w:cs="Arial"/>
          <w:bCs/>
          <w:sz w:val="20"/>
          <w:szCs w:val="20"/>
          <w:u w:val="none"/>
        </w:rPr>
        <w:t xml:space="preserve">“, která tvoří </w:t>
      </w:r>
      <w:r w:rsidR="00B64A4C" w:rsidRPr="00F637C6">
        <w:rPr>
          <w:rFonts w:ascii="Arial" w:hAnsi="Arial" w:cs="Arial"/>
          <w:bCs/>
          <w:sz w:val="20"/>
          <w:szCs w:val="20"/>
          <w:u w:val="none"/>
        </w:rPr>
        <w:t xml:space="preserve">přílohu č. </w:t>
      </w:r>
      <w:r w:rsidR="00E94E32" w:rsidRPr="00F637C6">
        <w:rPr>
          <w:rFonts w:ascii="Arial" w:hAnsi="Arial" w:cs="Arial"/>
          <w:bCs/>
          <w:sz w:val="20"/>
          <w:szCs w:val="20"/>
          <w:u w:val="none"/>
        </w:rPr>
        <w:t>3</w:t>
      </w:r>
      <w:r w:rsidR="00B64A4C" w:rsidRPr="00F637C6">
        <w:rPr>
          <w:rFonts w:ascii="Arial" w:hAnsi="Arial" w:cs="Arial"/>
          <w:bCs/>
          <w:sz w:val="20"/>
          <w:szCs w:val="20"/>
          <w:u w:val="none"/>
        </w:rPr>
        <w:t xml:space="preserve"> této</w:t>
      </w:r>
      <w:r w:rsidR="00B64A4C" w:rsidRPr="00A023B9">
        <w:rPr>
          <w:rFonts w:ascii="Arial" w:hAnsi="Arial" w:cs="Arial"/>
          <w:bCs/>
          <w:sz w:val="20"/>
          <w:szCs w:val="20"/>
          <w:u w:val="none"/>
        </w:rPr>
        <w:t xml:space="preserve"> vyhlášky.</w:t>
      </w:r>
    </w:p>
    <w:p w14:paraId="48A2FA01" w14:textId="0AC4904C" w:rsidR="00917A67" w:rsidRPr="00280658" w:rsidRDefault="0080342E" w:rsidP="00121A37">
      <w:pPr>
        <w:pStyle w:val="Vc"/>
        <w:keepNext/>
        <w:keepLines/>
        <w:numPr>
          <w:ilvl w:val="0"/>
          <w:numId w:val="21"/>
        </w:numPr>
        <w:spacing w:before="360" w:line="300" w:lineRule="auto"/>
        <w:ind w:left="284" w:hanging="284"/>
        <w:rPr>
          <w:rFonts w:cs="Arial"/>
          <w:b/>
          <w:szCs w:val="20"/>
        </w:rPr>
      </w:pPr>
      <w:bookmarkStart w:id="4" w:name="_Ref174023010"/>
      <w:r>
        <w:rPr>
          <w:rFonts w:ascii="Arial" w:hAnsi="Arial" w:cs="Arial"/>
          <w:b/>
          <w:sz w:val="20"/>
          <w:szCs w:val="20"/>
          <w:u w:val="none"/>
        </w:rPr>
        <w:t>Poznámky pod čarou</w:t>
      </w:r>
      <w:r w:rsidR="00687103" w:rsidRPr="00F95401">
        <w:rPr>
          <w:rFonts w:ascii="Arial" w:hAnsi="Arial" w:cs="Arial"/>
          <w:bCs/>
          <w:sz w:val="20"/>
          <w:szCs w:val="20"/>
          <w:u w:val="none"/>
        </w:rPr>
        <w:t xml:space="preserve"> </w:t>
      </w:r>
      <w:r w:rsidR="008317B3">
        <w:rPr>
          <w:rFonts w:ascii="Arial" w:hAnsi="Arial" w:cs="Arial"/>
          <w:bCs/>
          <w:sz w:val="20"/>
          <w:szCs w:val="20"/>
          <w:u w:val="none"/>
        </w:rPr>
        <w:t xml:space="preserve">se mění </w:t>
      </w:r>
      <w:r w:rsidR="00FA71EE">
        <w:rPr>
          <w:rFonts w:ascii="Arial" w:hAnsi="Arial" w:cs="Arial"/>
          <w:bCs/>
          <w:sz w:val="20"/>
          <w:szCs w:val="20"/>
          <w:u w:val="none"/>
        </w:rPr>
        <w:t>dle přílohy č. 4 této vyhlášky.</w:t>
      </w:r>
    </w:p>
    <w:p w14:paraId="5704BAEB" w14:textId="184697D8" w:rsidR="00B73EE7" w:rsidRPr="00757A89" w:rsidRDefault="003D74C7" w:rsidP="00121A37">
      <w:pPr>
        <w:pStyle w:val="Vc"/>
        <w:keepNext/>
        <w:keepLines/>
        <w:numPr>
          <w:ilvl w:val="0"/>
          <w:numId w:val="21"/>
        </w:numPr>
        <w:spacing w:before="360" w:line="300" w:lineRule="auto"/>
        <w:ind w:left="284" w:hanging="284"/>
        <w:rPr>
          <w:rFonts w:ascii="Arial" w:hAnsi="Arial" w:cs="Arial"/>
          <w:b/>
          <w:sz w:val="20"/>
          <w:szCs w:val="20"/>
          <w:u w:val="none"/>
        </w:rPr>
      </w:pPr>
      <w:bookmarkStart w:id="5" w:name="_Ref174022964"/>
      <w:bookmarkEnd w:id="4"/>
      <w:r w:rsidRPr="00757A89">
        <w:rPr>
          <w:rFonts w:ascii="Arial" w:hAnsi="Arial" w:cs="Arial"/>
          <w:b/>
          <w:sz w:val="20"/>
          <w:szCs w:val="20"/>
          <w:u w:val="none"/>
        </w:rPr>
        <w:t>Odrážky</w:t>
      </w:r>
      <w:r w:rsidR="00C44ACA" w:rsidRPr="00757A89">
        <w:rPr>
          <w:rFonts w:ascii="Arial" w:hAnsi="Arial" w:cs="Arial"/>
          <w:bCs/>
          <w:sz w:val="20"/>
          <w:szCs w:val="20"/>
          <w:u w:val="none"/>
        </w:rPr>
        <w:t xml:space="preserve"> – se:</w:t>
      </w:r>
      <w:bookmarkEnd w:id="5"/>
    </w:p>
    <w:p w14:paraId="6B83A1C9" w14:textId="088CE43B" w:rsidR="00B73EE7" w:rsidRDefault="00252E5E" w:rsidP="004B42E3">
      <w:pPr>
        <w:pStyle w:val="Odstavecseseznamem"/>
        <w:numPr>
          <w:ilvl w:val="0"/>
          <w:numId w:val="4"/>
        </w:numPr>
        <w:rPr>
          <w:rFonts w:cs="Arial"/>
          <w:szCs w:val="20"/>
        </w:rPr>
      </w:pPr>
      <w:r w:rsidRPr="00757A89">
        <w:rPr>
          <w:rFonts w:cs="Arial"/>
          <w:szCs w:val="20"/>
        </w:rPr>
        <w:t>v</w:t>
      </w:r>
      <w:r w:rsidR="00161144">
        <w:rPr>
          <w:rFonts w:cs="Arial"/>
          <w:szCs w:val="20"/>
        </w:rPr>
        <w:t> </w:t>
      </w:r>
      <w:r w:rsidRPr="00757A89">
        <w:rPr>
          <w:rFonts w:cs="Arial"/>
          <w:szCs w:val="20"/>
        </w:rPr>
        <w:t>člán</w:t>
      </w:r>
      <w:r w:rsidR="00161144">
        <w:rPr>
          <w:rFonts w:cs="Arial"/>
          <w:szCs w:val="20"/>
        </w:rPr>
        <w:t xml:space="preserve">ku 18 </w:t>
      </w:r>
      <w:r w:rsidR="00A958E9" w:rsidRPr="00757A89">
        <w:rPr>
          <w:rFonts w:cs="Arial"/>
          <w:szCs w:val="20"/>
        </w:rPr>
        <w:t xml:space="preserve">nahrazují </w:t>
      </w:r>
      <w:r w:rsidR="00D917F6">
        <w:rPr>
          <w:rFonts w:cs="Arial"/>
          <w:szCs w:val="20"/>
        </w:rPr>
        <w:t xml:space="preserve">malými </w:t>
      </w:r>
      <w:r w:rsidR="00A958E9" w:rsidRPr="00757A89">
        <w:rPr>
          <w:rFonts w:cs="Arial"/>
          <w:szCs w:val="20"/>
        </w:rPr>
        <w:t>arabskými čísl</w:t>
      </w:r>
      <w:r w:rsidR="00144C44" w:rsidRPr="00757A89">
        <w:rPr>
          <w:rFonts w:cs="Arial"/>
          <w:szCs w:val="20"/>
        </w:rPr>
        <w:t>y</w:t>
      </w:r>
      <w:r w:rsidR="00B52233" w:rsidRPr="00757A89">
        <w:rPr>
          <w:rFonts w:cs="Arial"/>
          <w:szCs w:val="20"/>
        </w:rPr>
        <w:t xml:space="preserve"> s</w:t>
      </w:r>
      <w:r w:rsidR="00B0565A" w:rsidRPr="00757A89">
        <w:rPr>
          <w:rFonts w:cs="Arial"/>
          <w:szCs w:val="20"/>
        </w:rPr>
        <w:t> </w:t>
      </w:r>
      <w:r w:rsidR="00B52233" w:rsidRPr="00757A89">
        <w:rPr>
          <w:rFonts w:cs="Arial"/>
          <w:szCs w:val="20"/>
        </w:rPr>
        <w:t>tečkou</w:t>
      </w:r>
      <w:r w:rsidR="00B0565A" w:rsidRPr="00757A89">
        <w:rPr>
          <w:rFonts w:cs="Arial"/>
          <w:szCs w:val="20"/>
        </w:rPr>
        <w:t xml:space="preserve"> uváděnými v souvislém vzestupném pořadí</w:t>
      </w:r>
      <w:r w:rsidR="00B048F1" w:rsidRPr="00757A89">
        <w:rPr>
          <w:rFonts w:cs="Arial"/>
          <w:szCs w:val="20"/>
        </w:rPr>
        <w:t>.</w:t>
      </w:r>
    </w:p>
    <w:p w14:paraId="6F6BCB4E" w14:textId="77777777" w:rsidR="003A51A6" w:rsidRPr="003A51A6" w:rsidRDefault="003A51A6" w:rsidP="003A51A6">
      <w:pPr>
        <w:rPr>
          <w:rFonts w:cs="Arial"/>
          <w:szCs w:val="20"/>
        </w:rPr>
      </w:pPr>
    </w:p>
    <w:p w14:paraId="0C3B5F56" w14:textId="77777777" w:rsidR="007F041D" w:rsidRPr="00165BB1" w:rsidRDefault="007F041D" w:rsidP="00165BB1">
      <w:pPr>
        <w:spacing w:before="120"/>
        <w:contextualSpacing/>
        <w:jc w:val="center"/>
        <w:rPr>
          <w:rFonts w:cs="Arial"/>
          <w:b/>
          <w:szCs w:val="20"/>
        </w:rPr>
      </w:pPr>
    </w:p>
    <w:p w14:paraId="6A2EF4E8" w14:textId="6002BAE5" w:rsidR="001C2DB7" w:rsidRPr="00951D33" w:rsidRDefault="001C2DB7" w:rsidP="00FA71EE">
      <w:pPr>
        <w:keepNext/>
        <w:keepLines/>
        <w:pageBreakBefore/>
        <w:spacing w:before="120"/>
        <w:contextualSpacing/>
        <w:jc w:val="center"/>
        <w:rPr>
          <w:rFonts w:cs="Arial"/>
          <w:b/>
          <w:szCs w:val="20"/>
        </w:rPr>
      </w:pPr>
      <w:r w:rsidRPr="00951D33">
        <w:rPr>
          <w:rFonts w:cs="Arial"/>
          <w:b/>
          <w:szCs w:val="20"/>
        </w:rPr>
        <w:lastRenderedPageBreak/>
        <w:t xml:space="preserve">Článek </w:t>
      </w:r>
      <w:r w:rsidR="00702285" w:rsidRPr="00951D33">
        <w:rPr>
          <w:rFonts w:cs="Arial"/>
          <w:b/>
          <w:color w:val="auto"/>
          <w:szCs w:val="20"/>
        </w:rPr>
        <w:fldChar w:fldCharType="begin"/>
      </w:r>
      <w:r w:rsidR="00702285" w:rsidRPr="00951D33">
        <w:rPr>
          <w:rFonts w:cs="Arial"/>
          <w:b/>
          <w:color w:val="auto"/>
          <w:szCs w:val="20"/>
        </w:rPr>
        <w:instrText xml:space="preserve"> SEQ Článek \* Arabic\* MERGEFORMAT  \* MERGEFORMAT </w:instrText>
      </w:r>
      <w:r w:rsidR="00702285" w:rsidRPr="00951D33">
        <w:rPr>
          <w:rFonts w:cs="Arial"/>
          <w:b/>
          <w:color w:val="auto"/>
          <w:szCs w:val="20"/>
        </w:rPr>
        <w:fldChar w:fldCharType="separate"/>
      </w:r>
      <w:r w:rsidR="004C5A99">
        <w:rPr>
          <w:rFonts w:cs="Arial"/>
          <w:b/>
          <w:noProof/>
          <w:color w:val="auto"/>
          <w:szCs w:val="20"/>
        </w:rPr>
        <w:t>2</w:t>
      </w:r>
      <w:r w:rsidR="00702285" w:rsidRPr="00951D33">
        <w:rPr>
          <w:rFonts w:cs="Arial"/>
          <w:b/>
          <w:color w:val="auto"/>
          <w:szCs w:val="20"/>
        </w:rPr>
        <w:fldChar w:fldCharType="end"/>
      </w:r>
    </w:p>
    <w:p w14:paraId="267648DE" w14:textId="77777777" w:rsidR="001C2DB7" w:rsidRPr="00951D33" w:rsidRDefault="001C2DB7" w:rsidP="0040643D">
      <w:pPr>
        <w:keepNext/>
        <w:keepLines/>
        <w:spacing w:before="120"/>
        <w:contextualSpacing/>
        <w:jc w:val="center"/>
        <w:rPr>
          <w:rFonts w:cs="Arial"/>
          <w:b/>
          <w:szCs w:val="20"/>
        </w:rPr>
      </w:pPr>
      <w:r w:rsidRPr="00951D33">
        <w:rPr>
          <w:rFonts w:cs="Arial"/>
          <w:b/>
          <w:szCs w:val="20"/>
        </w:rPr>
        <w:t>Účinnost</w:t>
      </w:r>
    </w:p>
    <w:p w14:paraId="5B0C44FF" w14:textId="0A16FB53" w:rsidR="00E32917" w:rsidRPr="00951D33" w:rsidRDefault="001C2DB7" w:rsidP="001C2DB7">
      <w:pPr>
        <w:spacing w:before="240"/>
        <w:rPr>
          <w:rFonts w:cs="Arial"/>
          <w:szCs w:val="20"/>
        </w:rPr>
      </w:pPr>
      <w:r w:rsidRPr="00951D33">
        <w:rPr>
          <w:rFonts w:cs="Arial"/>
          <w:szCs w:val="20"/>
        </w:rPr>
        <w:t xml:space="preserve">Tato vyhláška nabývá účinnosti </w:t>
      </w:r>
      <w:r w:rsidR="000A2FF7" w:rsidRPr="00951D33">
        <w:rPr>
          <w:rFonts w:cs="Arial"/>
          <w:szCs w:val="20"/>
        </w:rPr>
        <w:t xml:space="preserve">patnáctým </w:t>
      </w:r>
      <w:r w:rsidRPr="00951D33">
        <w:rPr>
          <w:rFonts w:cs="Arial"/>
          <w:szCs w:val="20"/>
        </w:rPr>
        <w:t>dnem</w:t>
      </w:r>
      <w:r w:rsidR="000A2FF7" w:rsidRPr="00951D33">
        <w:rPr>
          <w:rFonts w:cs="Arial"/>
          <w:szCs w:val="20"/>
        </w:rPr>
        <w:t xml:space="preserve"> po dni</w:t>
      </w:r>
      <w:r w:rsidRPr="00951D33">
        <w:rPr>
          <w:rFonts w:cs="Arial"/>
          <w:szCs w:val="20"/>
        </w:rPr>
        <w:t xml:space="preserve"> </w:t>
      </w:r>
      <w:r w:rsidR="00F166B0" w:rsidRPr="00951D33">
        <w:rPr>
          <w:rFonts w:cs="Arial"/>
          <w:szCs w:val="20"/>
        </w:rPr>
        <w:t>vyhlášení</w:t>
      </w:r>
      <w:r w:rsidR="00095EE8" w:rsidRPr="00951D33">
        <w:rPr>
          <w:rFonts w:cs="Arial"/>
          <w:szCs w:val="20"/>
        </w:rPr>
        <w:t xml:space="preserve"> s</w:t>
      </w:r>
      <w:r w:rsidR="00816AC4">
        <w:rPr>
          <w:rFonts w:cs="Arial"/>
          <w:szCs w:val="20"/>
        </w:rPr>
        <w:t> </w:t>
      </w:r>
      <w:r w:rsidR="00095EE8" w:rsidRPr="00951D33">
        <w:rPr>
          <w:rFonts w:cs="Arial"/>
          <w:szCs w:val="20"/>
        </w:rPr>
        <w:t>výjimkou</w:t>
      </w:r>
      <w:r w:rsidR="00816AC4">
        <w:rPr>
          <w:rFonts w:cs="Arial"/>
          <w:szCs w:val="20"/>
        </w:rPr>
        <w:t xml:space="preserve"> </w:t>
      </w:r>
      <w:r w:rsidR="00816AC4" w:rsidRPr="00AC350F">
        <w:rPr>
          <w:rFonts w:cs="Arial"/>
          <w:szCs w:val="20"/>
        </w:rPr>
        <w:t>změn</w:t>
      </w:r>
      <w:r w:rsidR="00E32917" w:rsidRPr="00951D33">
        <w:rPr>
          <w:rFonts w:cs="Arial"/>
          <w:szCs w:val="20"/>
        </w:rPr>
        <w:t>:</w:t>
      </w:r>
    </w:p>
    <w:p w14:paraId="676437DC" w14:textId="59F46499" w:rsidR="00863E7C" w:rsidRPr="00735651" w:rsidRDefault="00816AC4" w:rsidP="00A11052">
      <w:pPr>
        <w:pStyle w:val="Odstavecseseznamem"/>
        <w:numPr>
          <w:ilvl w:val="0"/>
          <w:numId w:val="6"/>
        </w:numPr>
        <w:spacing w:before="120"/>
        <w:ind w:left="425" w:hanging="357"/>
        <w:contextualSpacing w:val="0"/>
        <w:rPr>
          <w:rFonts w:cs="Arial"/>
          <w:szCs w:val="20"/>
        </w:rPr>
      </w:pPr>
      <w:r w:rsidRPr="00735651">
        <w:rPr>
          <w:rFonts w:cs="Arial"/>
          <w:szCs w:val="20"/>
        </w:rPr>
        <w:t xml:space="preserve">ustanovení </w:t>
      </w:r>
      <w:r w:rsidR="00CD1511" w:rsidRPr="00735651">
        <w:rPr>
          <w:rFonts w:cs="Arial"/>
          <w:szCs w:val="20"/>
        </w:rPr>
        <w:t>článk</w:t>
      </w:r>
      <w:r w:rsidR="00735651">
        <w:rPr>
          <w:rFonts w:cs="Arial"/>
          <w:szCs w:val="20"/>
        </w:rPr>
        <w:t>u</w:t>
      </w:r>
      <w:r w:rsidR="00CD1511" w:rsidRPr="00735651">
        <w:rPr>
          <w:rFonts w:cs="Arial"/>
          <w:szCs w:val="20"/>
        </w:rPr>
        <w:t xml:space="preserve"> 27</w:t>
      </w:r>
      <w:r w:rsidR="00792D62" w:rsidRPr="00735651">
        <w:rPr>
          <w:rFonts w:cs="Arial"/>
          <w:szCs w:val="20"/>
        </w:rPr>
        <w:t xml:space="preserve"> odst. 2 písm. c),</w:t>
      </w:r>
      <w:r w:rsidR="00863E7C" w:rsidRPr="00735651">
        <w:rPr>
          <w:rFonts w:cs="Arial"/>
          <w:szCs w:val="20"/>
        </w:rPr>
        <w:t xml:space="preserve"> </w:t>
      </w:r>
      <w:r w:rsidR="009E11CB">
        <w:rPr>
          <w:rFonts w:cs="Arial"/>
          <w:szCs w:val="20"/>
        </w:rPr>
        <w:t>článku</w:t>
      </w:r>
      <w:r w:rsidR="009E11CB" w:rsidRPr="00735651">
        <w:rPr>
          <w:rFonts w:cs="Arial"/>
          <w:szCs w:val="20"/>
        </w:rPr>
        <w:t xml:space="preserve"> 42 odst. 2 písm. e)</w:t>
      </w:r>
      <w:r w:rsidR="009E11CB">
        <w:rPr>
          <w:rFonts w:cs="Arial"/>
          <w:szCs w:val="20"/>
        </w:rPr>
        <w:t xml:space="preserve"> a </w:t>
      </w:r>
      <w:r w:rsidR="00735651">
        <w:rPr>
          <w:rFonts w:cs="Arial"/>
          <w:szCs w:val="20"/>
        </w:rPr>
        <w:t xml:space="preserve">článku </w:t>
      </w:r>
      <w:r w:rsidR="00813361" w:rsidRPr="00735651">
        <w:rPr>
          <w:rFonts w:cs="Arial"/>
          <w:szCs w:val="20"/>
        </w:rPr>
        <w:t>55 odst. 2</w:t>
      </w:r>
      <w:r w:rsidR="00863E7C" w:rsidRPr="00735651">
        <w:rPr>
          <w:rFonts w:cs="Arial"/>
          <w:szCs w:val="20"/>
        </w:rPr>
        <w:t>,</w:t>
      </w:r>
    </w:p>
    <w:p w14:paraId="1EB0B13F" w14:textId="152C4F46" w:rsidR="00AC350F" w:rsidRPr="00F637C6" w:rsidRDefault="00AC350F" w:rsidP="00AC350F">
      <w:pPr>
        <w:pStyle w:val="Odstavecseseznamem"/>
        <w:numPr>
          <w:ilvl w:val="0"/>
          <w:numId w:val="6"/>
        </w:numPr>
        <w:spacing w:after="120"/>
        <w:ind w:left="425" w:hanging="357"/>
        <w:contextualSpacing w:val="0"/>
        <w:rPr>
          <w:rFonts w:cs="Arial"/>
          <w:szCs w:val="20"/>
        </w:rPr>
      </w:pPr>
      <w:r>
        <w:rPr>
          <w:rFonts w:cs="Arial"/>
          <w:szCs w:val="20"/>
        </w:rPr>
        <w:t>poznám</w:t>
      </w:r>
      <w:r w:rsidR="00BC2E06">
        <w:rPr>
          <w:rFonts w:cs="Arial"/>
          <w:szCs w:val="20"/>
        </w:rPr>
        <w:t>ky</w:t>
      </w:r>
      <w:r>
        <w:rPr>
          <w:rFonts w:cs="Arial"/>
          <w:szCs w:val="20"/>
        </w:rPr>
        <w:t xml:space="preserve"> pod </w:t>
      </w:r>
      <w:r w:rsidRPr="00F637C6">
        <w:rPr>
          <w:rFonts w:cs="Arial"/>
          <w:szCs w:val="20"/>
        </w:rPr>
        <w:t xml:space="preserve">čarou č. </w:t>
      </w:r>
      <w:r w:rsidR="00863E7C" w:rsidRPr="00F637C6">
        <w:rPr>
          <w:rFonts w:cs="Arial"/>
          <w:szCs w:val="20"/>
        </w:rPr>
        <w:t xml:space="preserve">32 a </w:t>
      </w:r>
      <w:r w:rsidR="00BC2E06">
        <w:rPr>
          <w:rFonts w:cs="Arial"/>
          <w:szCs w:val="20"/>
        </w:rPr>
        <w:t xml:space="preserve">druhé odrážky v poznámce pod čarou č. </w:t>
      </w:r>
      <w:r w:rsidRPr="00F637C6">
        <w:rPr>
          <w:rFonts w:cs="Arial"/>
          <w:szCs w:val="20"/>
        </w:rPr>
        <w:t>14</w:t>
      </w:r>
      <w:r w:rsidR="007B0C81" w:rsidRPr="00F637C6">
        <w:rPr>
          <w:rFonts w:cs="Arial"/>
          <w:szCs w:val="20"/>
        </w:rPr>
        <w:t>5</w:t>
      </w:r>
      <w:r w:rsidR="009D5CD8" w:rsidRPr="00F637C6">
        <w:rPr>
          <w:rFonts w:cs="Arial"/>
          <w:szCs w:val="20"/>
        </w:rPr>
        <w:t>,</w:t>
      </w:r>
    </w:p>
    <w:p w14:paraId="22D6254C" w14:textId="67DD3EAF" w:rsidR="001C2DB7" w:rsidRPr="005B4237" w:rsidRDefault="006B4681" w:rsidP="005B0583">
      <w:pPr>
        <w:rPr>
          <w:rFonts w:cs="Arial"/>
          <w:szCs w:val="20"/>
        </w:rPr>
      </w:pPr>
      <w:r w:rsidRPr="00AC350F">
        <w:rPr>
          <w:rFonts w:cs="Arial"/>
          <w:szCs w:val="20"/>
        </w:rPr>
        <w:t>které nabývají</w:t>
      </w:r>
      <w:r w:rsidRPr="00951D33">
        <w:rPr>
          <w:rFonts w:cs="Arial"/>
          <w:szCs w:val="20"/>
        </w:rPr>
        <w:t xml:space="preserve"> účinnosti </w:t>
      </w:r>
      <w:r w:rsidR="00085E9A" w:rsidRPr="00951D33">
        <w:rPr>
          <w:rFonts w:cs="Arial"/>
          <w:szCs w:val="20"/>
        </w:rPr>
        <w:t xml:space="preserve">dnem </w:t>
      </w:r>
      <w:r w:rsidR="00CD1511">
        <w:rPr>
          <w:rFonts w:cs="Arial"/>
          <w:szCs w:val="20"/>
        </w:rPr>
        <w:t>1. 1. 2026.</w:t>
      </w:r>
    </w:p>
    <w:p w14:paraId="0C619460" w14:textId="77777777" w:rsidR="001C2DB7" w:rsidRPr="00DF2BC6" w:rsidRDefault="001C2DB7" w:rsidP="001C2DB7">
      <w:pPr>
        <w:pStyle w:val="Import0"/>
        <w:tabs>
          <w:tab w:val="left" w:pos="397"/>
        </w:tabs>
        <w:spacing w:before="120" w:after="0" w:line="300" w:lineRule="auto"/>
        <w:contextualSpacing/>
        <w:jc w:val="center"/>
        <w:rPr>
          <w:rFonts w:ascii="Arial" w:hAnsi="Arial" w:cs="Arial"/>
          <w:color w:val="000000"/>
          <w:sz w:val="20"/>
        </w:rPr>
      </w:pPr>
    </w:p>
    <w:p w14:paraId="1685F075" w14:textId="77777777" w:rsidR="001C2DB7" w:rsidRPr="00DF2BC6" w:rsidRDefault="001C2DB7" w:rsidP="001C2DB7">
      <w:pPr>
        <w:pStyle w:val="Import0"/>
        <w:tabs>
          <w:tab w:val="left" w:pos="397"/>
        </w:tabs>
        <w:spacing w:before="120" w:after="0" w:line="300" w:lineRule="auto"/>
        <w:contextualSpacing/>
        <w:jc w:val="center"/>
        <w:rPr>
          <w:rFonts w:ascii="Arial" w:hAnsi="Arial" w:cs="Arial"/>
          <w:color w:val="000000"/>
          <w:sz w:val="20"/>
        </w:rPr>
      </w:pPr>
    </w:p>
    <w:p w14:paraId="156B7549" w14:textId="77777777" w:rsidR="001C2DB7" w:rsidRPr="00DF2BC6" w:rsidRDefault="001C2DB7" w:rsidP="00F95401">
      <w:pPr>
        <w:pStyle w:val="Import0"/>
        <w:tabs>
          <w:tab w:val="left" w:pos="397"/>
        </w:tabs>
        <w:spacing w:before="120" w:after="0" w:line="300" w:lineRule="auto"/>
        <w:contextualSpacing/>
        <w:rPr>
          <w:rFonts w:ascii="Arial" w:hAnsi="Arial" w:cs="Arial"/>
          <w:color w:val="000000"/>
          <w:sz w:val="20"/>
        </w:rPr>
      </w:pPr>
    </w:p>
    <w:p w14:paraId="567F3B2C" w14:textId="5E24642A" w:rsidR="001C2DB7" w:rsidRPr="00DF2BC6" w:rsidRDefault="001C2DB7" w:rsidP="0040643D">
      <w:pPr>
        <w:pStyle w:val="Import0"/>
        <w:keepNext/>
        <w:keepLines/>
        <w:tabs>
          <w:tab w:val="left" w:pos="397"/>
        </w:tabs>
        <w:spacing w:before="120" w:after="0" w:line="300" w:lineRule="auto"/>
        <w:contextualSpacing/>
        <w:jc w:val="center"/>
        <w:rPr>
          <w:rFonts w:ascii="Arial" w:hAnsi="Arial" w:cs="Arial"/>
          <w:color w:val="000000"/>
          <w:sz w:val="20"/>
        </w:rPr>
      </w:pPr>
      <w:r w:rsidRPr="00DF2BC6">
        <w:rPr>
          <w:rFonts w:ascii="Arial" w:hAnsi="Arial" w:cs="Arial"/>
          <w:color w:val="000000"/>
          <w:sz w:val="20"/>
        </w:rPr>
        <w:t>JUDr. Markéta Vaňková</w:t>
      </w:r>
      <w:r w:rsidR="00DB1B78">
        <w:rPr>
          <w:rFonts w:ascii="Arial" w:hAnsi="Arial" w:cs="Arial"/>
          <w:color w:val="000000"/>
          <w:sz w:val="20"/>
        </w:rPr>
        <w:t>, v. r.</w:t>
      </w:r>
    </w:p>
    <w:p w14:paraId="6A0DF607" w14:textId="77777777" w:rsidR="001C2DB7" w:rsidRPr="00DF2BC6" w:rsidRDefault="001C2DB7" w:rsidP="0040643D">
      <w:pPr>
        <w:pStyle w:val="Import0"/>
        <w:keepNext/>
        <w:keepLines/>
        <w:tabs>
          <w:tab w:val="left" w:pos="397"/>
        </w:tabs>
        <w:spacing w:before="120" w:after="0" w:line="300" w:lineRule="auto"/>
        <w:contextualSpacing/>
        <w:jc w:val="center"/>
        <w:rPr>
          <w:rFonts w:ascii="Arial" w:hAnsi="Arial" w:cs="Arial"/>
          <w:color w:val="000000"/>
          <w:sz w:val="20"/>
        </w:rPr>
      </w:pPr>
      <w:r w:rsidRPr="00DF2BC6">
        <w:rPr>
          <w:rFonts w:ascii="Arial" w:hAnsi="Arial" w:cs="Arial"/>
          <w:color w:val="000000"/>
          <w:sz w:val="20"/>
        </w:rPr>
        <w:t>primátorka města Brna</w:t>
      </w:r>
    </w:p>
    <w:p w14:paraId="34A44BBA" w14:textId="77777777" w:rsidR="001C2DB7" w:rsidRPr="00DF2BC6" w:rsidRDefault="001C2DB7" w:rsidP="001C2DB7">
      <w:pPr>
        <w:pStyle w:val="Import0"/>
        <w:tabs>
          <w:tab w:val="left" w:pos="397"/>
        </w:tabs>
        <w:spacing w:before="120" w:after="0" w:line="300" w:lineRule="auto"/>
        <w:contextualSpacing/>
        <w:rPr>
          <w:rFonts w:ascii="Arial" w:hAnsi="Arial" w:cs="Arial"/>
          <w:sz w:val="20"/>
        </w:rPr>
      </w:pPr>
    </w:p>
    <w:p w14:paraId="1DF9E89A" w14:textId="77777777" w:rsidR="001C2DB7" w:rsidRPr="00DF2BC6" w:rsidRDefault="001C2DB7" w:rsidP="001C2DB7">
      <w:pPr>
        <w:pStyle w:val="Import0"/>
        <w:tabs>
          <w:tab w:val="left" w:pos="397"/>
        </w:tabs>
        <w:spacing w:before="120" w:after="0" w:line="300" w:lineRule="auto"/>
        <w:contextualSpacing/>
        <w:rPr>
          <w:rFonts w:ascii="Arial" w:hAnsi="Arial" w:cs="Arial"/>
          <w:sz w:val="20"/>
        </w:rPr>
      </w:pPr>
    </w:p>
    <w:p w14:paraId="175D211B" w14:textId="77777777" w:rsidR="001C2DB7" w:rsidRPr="00DF2BC6" w:rsidRDefault="001C2DB7" w:rsidP="001C2DB7">
      <w:pPr>
        <w:pStyle w:val="Import0"/>
        <w:tabs>
          <w:tab w:val="left" w:pos="397"/>
        </w:tabs>
        <w:spacing w:before="120" w:after="0" w:line="300" w:lineRule="auto"/>
        <w:contextualSpacing/>
        <w:rPr>
          <w:rFonts w:ascii="Arial" w:hAnsi="Arial" w:cs="Arial"/>
          <w:sz w:val="20"/>
        </w:rPr>
      </w:pPr>
    </w:p>
    <w:p w14:paraId="6ACBD562" w14:textId="77777777" w:rsidR="001C2DB7" w:rsidRPr="00DF2BC6" w:rsidRDefault="001C2DB7" w:rsidP="001C2DB7">
      <w:pPr>
        <w:pStyle w:val="Import0"/>
        <w:tabs>
          <w:tab w:val="left" w:pos="397"/>
        </w:tabs>
        <w:spacing w:before="120" w:after="0" w:line="300" w:lineRule="auto"/>
        <w:contextualSpacing/>
        <w:rPr>
          <w:rFonts w:ascii="Arial" w:hAnsi="Arial" w:cs="Arial"/>
          <w:sz w:val="20"/>
        </w:rPr>
      </w:pPr>
    </w:p>
    <w:p w14:paraId="28C602DE" w14:textId="719306DA" w:rsidR="001C2DB7" w:rsidRPr="00DF2BC6" w:rsidRDefault="001C2DB7" w:rsidP="0040643D">
      <w:pPr>
        <w:pStyle w:val="Import0"/>
        <w:keepNext/>
        <w:keepLines/>
        <w:tabs>
          <w:tab w:val="left" w:pos="397"/>
        </w:tabs>
        <w:spacing w:before="120" w:after="0" w:line="300" w:lineRule="auto"/>
        <w:contextualSpacing/>
        <w:jc w:val="center"/>
        <w:rPr>
          <w:rFonts w:ascii="Arial" w:hAnsi="Arial" w:cs="Arial"/>
          <w:sz w:val="20"/>
        </w:rPr>
      </w:pPr>
      <w:r w:rsidRPr="00DF2BC6">
        <w:rPr>
          <w:rFonts w:ascii="Arial" w:hAnsi="Arial" w:cs="Arial"/>
          <w:sz w:val="20"/>
        </w:rPr>
        <w:t>Mgr. René Černý</w:t>
      </w:r>
      <w:r w:rsidR="00DB1B78">
        <w:rPr>
          <w:rFonts w:ascii="Arial" w:hAnsi="Arial" w:cs="Arial"/>
          <w:sz w:val="20"/>
        </w:rPr>
        <w:t>, v. r.</w:t>
      </w:r>
    </w:p>
    <w:p w14:paraId="62DC0F85" w14:textId="77777777" w:rsidR="00E75263" w:rsidRDefault="001C2DB7" w:rsidP="0040643D">
      <w:pPr>
        <w:pStyle w:val="Import0"/>
        <w:keepNext/>
        <w:keepLines/>
        <w:tabs>
          <w:tab w:val="left" w:pos="397"/>
        </w:tabs>
        <w:spacing w:before="120" w:after="0" w:line="300" w:lineRule="auto"/>
        <w:contextualSpacing/>
        <w:jc w:val="center"/>
        <w:rPr>
          <w:rFonts w:ascii="Arial" w:hAnsi="Arial" w:cs="Arial"/>
          <w:sz w:val="20"/>
        </w:rPr>
        <w:sectPr w:rsidR="00E75263" w:rsidSect="003A7984">
          <w:headerReference w:type="default" r:id="rId16"/>
          <w:pgSz w:w="11906" w:h="16838" w:code="9"/>
          <w:pgMar w:top="1701" w:right="1134" w:bottom="1418" w:left="1134" w:header="709" w:footer="850" w:gutter="0"/>
          <w:cols w:space="708"/>
          <w:docGrid w:linePitch="360"/>
        </w:sectPr>
      </w:pPr>
      <w:r w:rsidRPr="00DF2BC6">
        <w:rPr>
          <w:rFonts w:ascii="Arial" w:hAnsi="Arial" w:cs="Arial"/>
          <w:sz w:val="20"/>
        </w:rPr>
        <w:t>1. náměstek primátorky města Brn</w:t>
      </w:r>
      <w:r>
        <w:rPr>
          <w:rFonts w:ascii="Arial" w:hAnsi="Arial" w:cs="Arial"/>
          <w:sz w:val="20"/>
        </w:rPr>
        <w:t>a</w:t>
      </w:r>
      <w:bookmarkEnd w:id="0"/>
    </w:p>
    <w:p w14:paraId="4C0378C3" w14:textId="6E36FD3A" w:rsidR="00CD51D1" w:rsidRPr="00FC59F5" w:rsidRDefault="00CA7E20" w:rsidP="00CD51D1">
      <w:pPr>
        <w:numPr>
          <w:ilvl w:val="0"/>
          <w:numId w:val="23"/>
        </w:numPr>
        <w:pBdr>
          <w:top w:val="single" w:sz="4" w:space="6" w:color="ED1C24" w:themeColor="accent1"/>
          <w:bottom w:val="single" w:sz="4" w:space="0" w:color="ED1C24" w:themeColor="accent1"/>
        </w:pBdr>
        <w:spacing w:before="200" w:after="80" w:line="276" w:lineRule="auto"/>
        <w:jc w:val="center"/>
        <w:outlineLvl w:val="0"/>
        <w:rPr>
          <w:b/>
          <w:smallCaps/>
          <w:color w:val="DA2128"/>
          <w:sz w:val="26"/>
          <w:szCs w:val="26"/>
        </w:rPr>
        <w:sectPr w:rsidR="00CD51D1" w:rsidRPr="00FC59F5" w:rsidSect="00CD51D1">
          <w:headerReference w:type="default" r:id="rId17"/>
          <w:endnotePr>
            <w:numFmt w:val="decimal"/>
          </w:endnotePr>
          <w:pgSz w:w="11906" w:h="16838" w:code="9"/>
          <w:pgMar w:top="1418" w:right="1134" w:bottom="1134" w:left="1134" w:header="851" w:footer="624" w:gutter="0"/>
          <w:cols w:space="708"/>
          <w:vAlign w:val="center"/>
          <w:docGrid w:linePitch="360"/>
        </w:sectPr>
      </w:pPr>
      <w:r w:rsidRPr="00CA7E20">
        <w:rPr>
          <w:b/>
          <w:smallCaps/>
          <w:noProof/>
          <w:color w:val="DA2128"/>
          <w:sz w:val="26"/>
          <w:szCs w:val="26"/>
        </w:rPr>
        <w:lastRenderedPageBreak/>
        <mc:AlternateContent>
          <mc:Choice Requires="wps">
            <w:drawing>
              <wp:anchor distT="45720" distB="45720" distL="114300" distR="114300" simplePos="0" relativeHeight="251658240" behindDoc="1" locked="0" layoutInCell="1" allowOverlap="1" wp14:anchorId="4E9D9DB8" wp14:editId="1B2429AA">
                <wp:simplePos x="0" y="0"/>
                <wp:positionH relativeFrom="column">
                  <wp:posOffset>3810</wp:posOffset>
                </wp:positionH>
                <wp:positionV relativeFrom="paragraph">
                  <wp:posOffset>975995</wp:posOffset>
                </wp:positionV>
                <wp:extent cx="6123305" cy="876300"/>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305" cy="876300"/>
                        </a:xfrm>
                        <a:prstGeom prst="rect">
                          <a:avLst/>
                        </a:prstGeom>
                        <a:solidFill>
                          <a:srgbClr val="FFFFFF"/>
                        </a:solidFill>
                        <a:ln w="9525">
                          <a:noFill/>
                          <a:miter lim="800000"/>
                          <a:headEnd/>
                          <a:tailEnd/>
                        </a:ln>
                      </wps:spPr>
                      <wps:txbx>
                        <w:txbxContent>
                          <w:p w14:paraId="128310D9" w14:textId="455E3393" w:rsidR="00CA7E20" w:rsidRDefault="00CA7E20">
                            <w:r>
                              <w:t xml:space="preserve">Z důvodu velkého rozsahu je </w:t>
                            </w:r>
                            <w:r w:rsidR="00C72FB7">
                              <w:t xml:space="preserve">příloha </w:t>
                            </w:r>
                            <w:r w:rsidR="00C72FB7" w:rsidRPr="00F637C6">
                              <w:t>č. 1 obecn</w:t>
                            </w:r>
                            <w:r w:rsidR="00C72FB7">
                              <w:t xml:space="preserve">ě závazné vyhlášky č. </w:t>
                            </w:r>
                            <w:r w:rsidR="00B761E8">
                              <w:t>21</w:t>
                            </w:r>
                            <w:r w:rsidR="00C72FB7" w:rsidRPr="00C72FB7">
                              <w:t>/2025, kterou se mění obecně závazná vyhláška statutárního města Brna č. 20/2001, kterou se vydává Statut města Brna, ve znění pozdějších vyhlášek</w:t>
                            </w:r>
                            <w:r w:rsidR="00C72FB7">
                              <w:t xml:space="preserve">, </w:t>
                            </w:r>
                            <w:r w:rsidR="00D63C9C">
                              <w:t>uvedena v samostatn</w:t>
                            </w:r>
                            <w:r w:rsidR="001634BD">
                              <w:t>ých</w:t>
                            </w:r>
                            <w:r w:rsidR="00D63C9C">
                              <w:t xml:space="preserve"> dokument</w:t>
                            </w:r>
                            <w:r w:rsidR="001634BD">
                              <w:t>ech rozdělených na část I, část II a část III</w:t>
                            </w:r>
                            <w:r w:rsidR="005829FA">
                              <w:t xml:space="preserve"> dle kategorií svěřeného majetku</w:t>
                            </w:r>
                            <w:r w:rsidR="00D63C9C">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9D9DB8" id="_x0000_t202" coordsize="21600,21600" o:spt="202" path="m,l,21600r21600,l21600,xe">
                <v:stroke joinstyle="miter"/>
                <v:path gradientshapeok="t" o:connecttype="rect"/>
              </v:shapetype>
              <v:shape id="Textové pole 2" o:spid="_x0000_s1026" type="#_x0000_t202" style="position:absolute;left:0;text-align:left;margin-left:.3pt;margin-top:76.85pt;width:482.15pt;height:6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" stroked="f">
                <v:textbox>
                  <w:txbxContent>
                    <w:p w14:paraId="128310D9" w14:textId="455E3393" w:rsidR="00CA7E20" w:rsidRDefault="00CA7E20">
                      <w:r>
                        <w:t xml:space="preserve">Z důvodu velkého rozsahu je </w:t>
                      </w:r>
                      <w:r w:rsidR="00C72FB7">
                        <w:t xml:space="preserve">příloha </w:t>
                      </w:r>
                      <w:r w:rsidR="00C72FB7" w:rsidRPr="00F637C6">
                        <w:t>č. 1 obecn</w:t>
                      </w:r>
                      <w:r w:rsidR="00C72FB7">
                        <w:t xml:space="preserve">ě závazné vyhlášky č. </w:t>
                      </w:r>
                      <w:r w:rsidR="00B761E8">
                        <w:t>21</w:t>
                      </w:r>
                      <w:r w:rsidR="00C72FB7" w:rsidRPr="00C72FB7">
                        <w:t>/2025, kterou se mění obecně závazná vyhláška statutárního města Brna č. 20/2001, kterou se vydává Statut města Brna, ve znění pozdějších vyhlášek</w:t>
                      </w:r>
                      <w:r w:rsidR="00C72FB7">
                        <w:t xml:space="preserve">, </w:t>
                      </w:r>
                      <w:r w:rsidR="00D63C9C">
                        <w:t>uvedena v samostatn</w:t>
                      </w:r>
                      <w:r w:rsidR="001634BD">
                        <w:t>ých</w:t>
                      </w:r>
                      <w:r w:rsidR="00D63C9C">
                        <w:t xml:space="preserve"> dokument</w:t>
                      </w:r>
                      <w:r w:rsidR="001634BD">
                        <w:t>ech rozdělených na část I, část II a část III</w:t>
                      </w:r>
                      <w:r w:rsidR="005829FA">
                        <w:t xml:space="preserve"> dle kategorií svěřeného majetku</w:t>
                      </w:r>
                      <w:r w:rsidR="00D63C9C">
                        <w:t>.</w:t>
                      </w:r>
                    </w:p>
                  </w:txbxContent>
                </v:textbox>
              </v:shape>
            </w:pict>
          </mc:Fallback>
        </mc:AlternateContent>
      </w:r>
      <w:r w:rsidR="00CD51D1" w:rsidRPr="00FC59F5">
        <w:rPr>
          <w:b/>
          <w:smallCaps/>
          <w:color w:val="DA2128"/>
          <w:sz w:val="26"/>
          <w:szCs w:val="26"/>
        </w:rPr>
        <w:t>Příloha č. </w:t>
      </w:r>
      <w:r w:rsidR="00CD51D1">
        <w:rPr>
          <w:b/>
          <w:smallCaps/>
          <w:color w:val="DA2128"/>
          <w:sz w:val="26"/>
          <w:szCs w:val="26"/>
        </w:rPr>
        <w:t>3</w:t>
      </w:r>
      <w:r w:rsidR="00CD51D1" w:rsidRPr="00FC59F5">
        <w:rPr>
          <w:b/>
          <w:smallCaps/>
          <w:color w:val="DA2128"/>
          <w:sz w:val="26"/>
          <w:szCs w:val="26"/>
        </w:rPr>
        <w:t xml:space="preserve"> Statutu města Brna</w:t>
      </w:r>
      <w:r w:rsidR="00CD51D1" w:rsidRPr="00FC59F5">
        <w:rPr>
          <w:b/>
          <w:smallCaps/>
          <w:color w:val="DA2128"/>
          <w:sz w:val="26"/>
          <w:szCs w:val="26"/>
        </w:rPr>
        <w:br/>
      </w:r>
      <w:r w:rsidR="007751C6">
        <w:rPr>
          <w:b/>
          <w:smallCaps/>
          <w:color w:val="DA2128"/>
          <w:sz w:val="26"/>
          <w:szCs w:val="26"/>
        </w:rPr>
        <w:t>M</w:t>
      </w:r>
      <w:r w:rsidR="00CD51D1">
        <w:rPr>
          <w:b/>
          <w:smallCaps/>
          <w:color w:val="DA2128"/>
          <w:sz w:val="26"/>
          <w:szCs w:val="26"/>
        </w:rPr>
        <w:t>ajet</w:t>
      </w:r>
      <w:r w:rsidR="007751C6">
        <w:rPr>
          <w:b/>
          <w:smallCaps/>
          <w:color w:val="DA2128"/>
          <w:sz w:val="26"/>
          <w:szCs w:val="26"/>
        </w:rPr>
        <w:t>ek</w:t>
      </w:r>
      <w:r w:rsidR="00CD51D1">
        <w:rPr>
          <w:b/>
          <w:smallCaps/>
          <w:color w:val="DA2128"/>
          <w:sz w:val="26"/>
          <w:szCs w:val="26"/>
        </w:rPr>
        <w:t xml:space="preserve"> </w:t>
      </w:r>
      <w:r w:rsidR="007751C6">
        <w:rPr>
          <w:b/>
          <w:smallCaps/>
          <w:color w:val="DA2128"/>
          <w:sz w:val="26"/>
          <w:szCs w:val="26"/>
        </w:rPr>
        <w:t xml:space="preserve">svěřený </w:t>
      </w:r>
      <w:r w:rsidR="00CD51D1">
        <w:rPr>
          <w:b/>
          <w:smallCaps/>
          <w:color w:val="DA2128"/>
          <w:sz w:val="26"/>
          <w:szCs w:val="26"/>
        </w:rPr>
        <w:t>městským částem</w:t>
      </w:r>
    </w:p>
    <w:p w14:paraId="7B938E9E" w14:textId="7F152DB7" w:rsidR="00705047" w:rsidRDefault="00705047" w:rsidP="00705047">
      <w:pPr>
        <w:spacing w:after="188" w:line="259" w:lineRule="auto"/>
        <w:ind w:left="-29" w:right="-26"/>
        <w:jc w:val="left"/>
      </w:pPr>
    </w:p>
    <w:p w14:paraId="46EE2960" w14:textId="3C75A0CE" w:rsidR="00FC59F5" w:rsidRPr="00FC59F5" w:rsidRDefault="00FC59F5" w:rsidP="00FC59F5">
      <w:pPr>
        <w:numPr>
          <w:ilvl w:val="0"/>
          <w:numId w:val="23"/>
        </w:numPr>
        <w:pBdr>
          <w:top w:val="single" w:sz="4" w:space="6" w:color="ED1C24" w:themeColor="accent1"/>
          <w:bottom w:val="single" w:sz="4" w:space="0" w:color="ED1C24" w:themeColor="accent1"/>
        </w:pBdr>
        <w:spacing w:before="200" w:after="80" w:line="276" w:lineRule="auto"/>
        <w:jc w:val="center"/>
        <w:outlineLvl w:val="0"/>
        <w:rPr>
          <w:b/>
          <w:smallCaps/>
          <w:color w:val="DA2128"/>
          <w:sz w:val="26"/>
          <w:szCs w:val="26"/>
        </w:rPr>
        <w:sectPr w:rsidR="00FC59F5" w:rsidRPr="00FC59F5" w:rsidSect="00FC59F5">
          <w:headerReference w:type="default" r:id="rId18"/>
          <w:endnotePr>
            <w:numFmt w:val="decimal"/>
          </w:endnotePr>
          <w:pgSz w:w="11906" w:h="16838" w:code="9"/>
          <w:pgMar w:top="1418" w:right="1134" w:bottom="1134" w:left="1134" w:header="851" w:footer="624" w:gutter="0"/>
          <w:cols w:space="708"/>
          <w:vAlign w:val="center"/>
          <w:docGrid w:linePitch="360"/>
        </w:sectPr>
      </w:pPr>
      <w:bookmarkStart w:id="6" w:name="_Toc204676114"/>
      <w:r w:rsidRPr="00FC59F5">
        <w:rPr>
          <w:b/>
          <w:smallCaps/>
          <w:color w:val="DA2128"/>
          <w:sz w:val="26"/>
          <w:szCs w:val="26"/>
        </w:rPr>
        <w:t>Příloha č. </w:t>
      </w:r>
      <w:r w:rsidR="00EF2BC6">
        <w:rPr>
          <w:b/>
          <w:smallCaps/>
          <w:color w:val="DA2128"/>
          <w:sz w:val="26"/>
          <w:szCs w:val="26"/>
        </w:rPr>
        <w:t>4</w:t>
      </w:r>
      <w:r w:rsidRPr="00FC59F5">
        <w:rPr>
          <w:b/>
          <w:smallCaps/>
          <w:color w:val="DA2128"/>
          <w:sz w:val="26"/>
          <w:szCs w:val="26"/>
        </w:rPr>
        <w:t xml:space="preserve"> Statutu města Brna</w:t>
      </w:r>
      <w:r w:rsidRPr="00FC59F5">
        <w:rPr>
          <w:b/>
          <w:smallCaps/>
          <w:color w:val="DA2128"/>
          <w:sz w:val="26"/>
          <w:szCs w:val="26"/>
        </w:rPr>
        <w:br/>
      </w:r>
      <w:r w:rsidR="00904077">
        <w:rPr>
          <w:b/>
          <w:smallCaps/>
          <w:color w:val="DA2128"/>
          <w:sz w:val="26"/>
          <w:szCs w:val="26"/>
        </w:rPr>
        <w:t>Pravidla pro svěřování majetku</w:t>
      </w:r>
      <w:bookmarkEnd w:id="6"/>
      <w:r w:rsidR="00904077">
        <w:rPr>
          <w:b/>
          <w:smallCaps/>
          <w:color w:val="DA2128"/>
          <w:sz w:val="26"/>
          <w:szCs w:val="26"/>
        </w:rPr>
        <w:t xml:space="preserve"> městským částem</w:t>
      </w:r>
    </w:p>
    <w:p w14:paraId="5CB65431" w14:textId="574FAEC0" w:rsidR="00705047" w:rsidRPr="00A40E2C" w:rsidRDefault="00CB0513" w:rsidP="00765A0D">
      <w:pPr>
        <w:pStyle w:val="Nadpis2"/>
        <w:ind w:right="6"/>
        <w:jc w:val="center"/>
        <w:rPr>
          <w:smallCaps/>
          <w:color w:val="DA2128"/>
          <w:sz w:val="24"/>
          <w:szCs w:val="24"/>
        </w:rPr>
      </w:pPr>
      <w:bookmarkStart w:id="7" w:name="_Toc282531"/>
      <w:r w:rsidRPr="00A40E2C">
        <w:rPr>
          <w:smallCaps/>
          <w:color w:val="DA2128"/>
          <w:sz w:val="24"/>
          <w:szCs w:val="24"/>
        </w:rPr>
        <w:lastRenderedPageBreak/>
        <w:t>Článek 1</w:t>
      </w:r>
    </w:p>
    <w:bookmarkEnd w:id="7"/>
    <w:p w14:paraId="59C8D495" w14:textId="672F3EDD" w:rsidR="00705047" w:rsidRPr="00A40E2C" w:rsidRDefault="00CB0513" w:rsidP="00C73977">
      <w:pPr>
        <w:pStyle w:val="Nadpis2"/>
        <w:ind w:right="6"/>
        <w:jc w:val="center"/>
        <w:rPr>
          <w:smallCaps/>
          <w:color w:val="DA2128"/>
          <w:sz w:val="24"/>
          <w:szCs w:val="24"/>
        </w:rPr>
      </w:pPr>
      <w:r w:rsidRPr="00A40E2C">
        <w:rPr>
          <w:smallCaps/>
          <w:color w:val="DA2128"/>
          <w:sz w:val="24"/>
          <w:szCs w:val="24"/>
        </w:rPr>
        <w:t>Svěřování majetku městským částem</w:t>
      </w:r>
    </w:p>
    <w:p w14:paraId="089050D8" w14:textId="7410C3FC" w:rsidR="00705047" w:rsidRPr="00A40E2C" w:rsidRDefault="00705047" w:rsidP="001634BD">
      <w:pPr>
        <w:numPr>
          <w:ilvl w:val="0"/>
          <w:numId w:val="12"/>
        </w:numPr>
        <w:spacing w:after="77"/>
        <w:ind w:hanging="567"/>
      </w:pPr>
      <w:r w:rsidRPr="00A40E2C">
        <w:t>Na základě článku 11 – „Zastupitelstvo městské části“, článku 12 – „Rada městské části“, článku 25 a</w:t>
      </w:r>
      <w:r w:rsidR="0064214C" w:rsidRPr="00A40E2C">
        <w:t> </w:t>
      </w:r>
      <w:r w:rsidRPr="00A40E2C">
        <w:t xml:space="preserve">26 – „Majetek“ a článku 75 – „Hospodaření s městským majetkem“ </w:t>
      </w:r>
      <w:r w:rsidR="007E57F4" w:rsidRPr="00A40E2C">
        <w:t xml:space="preserve">obecně závazné </w:t>
      </w:r>
      <w:r w:rsidRPr="00A40E2C">
        <w:t xml:space="preserve">vyhlášky </w:t>
      </w:r>
      <w:r w:rsidR="004F2FFA" w:rsidRPr="00A40E2C">
        <w:t xml:space="preserve">statutárního </w:t>
      </w:r>
      <w:r w:rsidRPr="00A40E2C">
        <w:t>města Brna č.</w:t>
      </w:r>
      <w:r w:rsidR="004F2FFA" w:rsidRPr="00A40E2C">
        <w:t> </w:t>
      </w:r>
      <w:r w:rsidRPr="00A40E2C">
        <w:t>20/2001, kterou se vydává Statut města Brna</w:t>
      </w:r>
      <w:r w:rsidR="004F2FFA" w:rsidRPr="00A40E2C">
        <w:t>, ve znění pozdějších vyhlášek</w:t>
      </w:r>
      <w:r w:rsidRPr="00A40E2C">
        <w:t xml:space="preserve"> (dále jen </w:t>
      </w:r>
      <w:r w:rsidR="004F2FFA" w:rsidRPr="00A40E2C">
        <w:t>„</w:t>
      </w:r>
      <w:r w:rsidRPr="00A40E2C">
        <w:t>Statut</w:t>
      </w:r>
      <w:r w:rsidR="004F2FFA" w:rsidRPr="00A40E2C">
        <w:t>“</w:t>
      </w:r>
      <w:r w:rsidRPr="00A40E2C">
        <w:t>), Zastupitelstvo města Brna městským částem svěřuje nemovitý majetek, tj. pozemky včetně případných staveb jako jejich součástí a staveb, které nejsou součástí pozemků ve vlastnictví města, a vymezuje rozsah dispozičních práv a povinností k tomuto majetku uvedenému v Příloze č. 3 Statutu –„Majetek města svěřený městským částem“.</w:t>
      </w:r>
    </w:p>
    <w:p w14:paraId="237A137C" w14:textId="7EAEFBBC" w:rsidR="00705047" w:rsidRPr="00A40E2C" w:rsidRDefault="00705047" w:rsidP="001634BD">
      <w:pPr>
        <w:numPr>
          <w:ilvl w:val="0"/>
          <w:numId w:val="12"/>
        </w:numPr>
        <w:spacing w:after="77"/>
        <w:ind w:right="2" w:hanging="567"/>
      </w:pPr>
      <w:r w:rsidRPr="00A40E2C">
        <w:t>Příloha č. 3</w:t>
      </w:r>
      <w:r w:rsidR="00FC4A59" w:rsidRPr="00A40E2C">
        <w:t xml:space="preserve"> Statutu</w:t>
      </w:r>
      <w:r w:rsidRPr="00A40E2C">
        <w:t xml:space="preserve"> </w:t>
      </w:r>
      <w:r w:rsidR="00A73BBC" w:rsidRPr="00A40E2C">
        <w:t>stanoví následující kategorie svěřeného majetku</w:t>
      </w:r>
      <w:r w:rsidRPr="00A40E2C">
        <w:t>:</w:t>
      </w:r>
    </w:p>
    <w:p w14:paraId="1D4A4B8C" w14:textId="09F205F4" w:rsidR="00705047" w:rsidRPr="00A40E2C" w:rsidRDefault="006B40E5" w:rsidP="001634BD">
      <w:pPr>
        <w:numPr>
          <w:ilvl w:val="2"/>
          <w:numId w:val="13"/>
        </w:numPr>
        <w:spacing w:after="77"/>
        <w:ind w:right="2" w:hanging="281"/>
      </w:pPr>
      <w:r w:rsidRPr="00A40E2C">
        <w:t xml:space="preserve">Školy a školská zařízení </w:t>
      </w:r>
      <w:r w:rsidR="00B74F74" w:rsidRPr="00A40E2C">
        <w:t xml:space="preserve">v působnosti Odboru školství a mládeže MMB </w:t>
      </w:r>
      <w:r w:rsidRPr="00A40E2C">
        <w:t>(</w:t>
      </w:r>
      <w:r w:rsidR="00A73BBC" w:rsidRPr="00A40E2C">
        <w:t xml:space="preserve">Příloha č. 3 – </w:t>
      </w:r>
      <w:r w:rsidRPr="00A40E2C">
        <w:t>část I)</w:t>
      </w:r>
      <w:r w:rsidR="00705047" w:rsidRPr="00A40E2C">
        <w:t>,</w:t>
      </w:r>
    </w:p>
    <w:p w14:paraId="464108FC" w14:textId="3186137C" w:rsidR="00705047" w:rsidRPr="00A40E2C" w:rsidRDefault="006B40E5" w:rsidP="001634BD">
      <w:pPr>
        <w:numPr>
          <w:ilvl w:val="2"/>
          <w:numId w:val="13"/>
        </w:numPr>
        <w:spacing w:after="77"/>
        <w:ind w:right="2" w:hanging="281"/>
      </w:pPr>
      <w:r w:rsidRPr="00A40E2C">
        <w:t>Obytné domy a pozemky, které s nimi tvoří jeden funkční celek</w:t>
      </w:r>
      <w:r w:rsidR="00B74F74" w:rsidRPr="00A40E2C">
        <w:t>, v působnosti Bytového odboru MMB</w:t>
      </w:r>
      <w:r w:rsidRPr="00A40E2C">
        <w:t xml:space="preserve"> (</w:t>
      </w:r>
      <w:r w:rsidR="00A73BBC" w:rsidRPr="00A40E2C">
        <w:t xml:space="preserve">Příloha č. 3 – </w:t>
      </w:r>
      <w:r w:rsidRPr="00A40E2C">
        <w:t>část II)</w:t>
      </w:r>
      <w:r w:rsidR="00705047" w:rsidRPr="00A40E2C">
        <w:t>,</w:t>
      </w:r>
    </w:p>
    <w:p w14:paraId="48027E31" w14:textId="578C80F6" w:rsidR="00705047" w:rsidRPr="00A40E2C" w:rsidRDefault="001752A1" w:rsidP="001634BD">
      <w:pPr>
        <w:numPr>
          <w:ilvl w:val="2"/>
          <w:numId w:val="13"/>
        </w:numPr>
        <w:spacing w:after="77"/>
        <w:ind w:right="2" w:hanging="281"/>
      </w:pPr>
      <w:r w:rsidRPr="00A40E2C">
        <w:t xml:space="preserve">Ostatní nemovitý majetek </w:t>
      </w:r>
      <w:r w:rsidR="00B74F74" w:rsidRPr="00A40E2C">
        <w:t xml:space="preserve">v působnosti Majetkového odboru MMB </w:t>
      </w:r>
      <w:r w:rsidRPr="00A40E2C">
        <w:t>(</w:t>
      </w:r>
      <w:r w:rsidR="00A73BBC" w:rsidRPr="00A40E2C">
        <w:t xml:space="preserve">Příloha č. 3 – </w:t>
      </w:r>
      <w:r w:rsidRPr="00A40E2C">
        <w:t>část III)</w:t>
      </w:r>
      <w:r w:rsidR="00705047" w:rsidRPr="00A40E2C">
        <w:t>.</w:t>
      </w:r>
    </w:p>
    <w:p w14:paraId="3702B50F" w14:textId="5FAAC2FB" w:rsidR="006530A0" w:rsidRPr="00A40E2C" w:rsidRDefault="006530A0" w:rsidP="001634BD">
      <w:pPr>
        <w:spacing w:after="77"/>
        <w:ind w:left="567" w:right="2"/>
      </w:pPr>
      <w:r w:rsidRPr="00A40E2C">
        <w:t xml:space="preserve">Změny mezi </w:t>
      </w:r>
      <w:r w:rsidR="00971F3C" w:rsidRPr="00A40E2C">
        <w:t>kategoriemi</w:t>
      </w:r>
      <w:r w:rsidRPr="00A40E2C">
        <w:t xml:space="preserve"> budou prováděny změnou tohoto Statutu.</w:t>
      </w:r>
    </w:p>
    <w:p w14:paraId="22B0050E" w14:textId="0D9F8265" w:rsidR="00705047" w:rsidRPr="00A40E2C" w:rsidRDefault="00705047" w:rsidP="001634BD">
      <w:pPr>
        <w:ind w:left="562" w:right="2"/>
      </w:pPr>
      <w:r w:rsidRPr="00A40E2C">
        <w:t>Svěřovat nelze části pozemků, vyjma částí pozemků oddělených geometrickými plány zapsanými do katastru nemovitostí jako nově označené pozemky.</w:t>
      </w:r>
    </w:p>
    <w:p w14:paraId="13D41387" w14:textId="77777777" w:rsidR="00EF69AA" w:rsidRPr="00A40E2C" w:rsidRDefault="00EF69AA" w:rsidP="001634BD">
      <w:pPr>
        <w:numPr>
          <w:ilvl w:val="0"/>
          <w:numId w:val="12"/>
        </w:numPr>
        <w:spacing w:after="77"/>
        <w:ind w:right="2" w:hanging="567"/>
      </w:pPr>
      <w:r w:rsidRPr="00A40E2C">
        <w:t>Dojde-li v rámci zápisu změn údajů do katastru nemovitostí ke sloučení pozemků nebo jejich částí svěřených a nesvěřených městské části nebo ke vzniku nově označeného pozemku, pak platí, že:</w:t>
      </w:r>
    </w:p>
    <w:p w14:paraId="49FDD179" w14:textId="77777777" w:rsidR="00EF69AA" w:rsidRPr="00A40E2C" w:rsidRDefault="00EF69AA" w:rsidP="001634BD">
      <w:pPr>
        <w:numPr>
          <w:ilvl w:val="1"/>
          <w:numId w:val="12"/>
        </w:numPr>
        <w:spacing w:after="77"/>
        <w:ind w:left="838" w:right="2" w:hanging="286"/>
      </w:pPr>
      <w:r w:rsidRPr="00A40E2C">
        <w:t>pozemek je svěřený, pokud nesvěřený pozemek nebo jeho části zaniknou sloučením do pozemku svěřeného,</w:t>
      </w:r>
    </w:p>
    <w:p w14:paraId="2959E7F9" w14:textId="34AEBB55" w:rsidR="00EF69AA" w:rsidRPr="00A40E2C" w:rsidRDefault="00EF69AA" w:rsidP="001634BD">
      <w:pPr>
        <w:numPr>
          <w:ilvl w:val="1"/>
          <w:numId w:val="12"/>
        </w:numPr>
        <w:spacing w:after="77"/>
        <w:ind w:left="838" w:right="2" w:hanging="286"/>
      </w:pPr>
      <w:r w:rsidRPr="00A40E2C">
        <w:t>pozemek je nesvěřený, pokud svěřený pozemek nebo jeho části zaniknou sloučením do pozemku nesvěřeného</w:t>
      </w:r>
      <w:r w:rsidR="00504661" w:rsidRPr="00A40E2C">
        <w:t>,</w:t>
      </w:r>
    </w:p>
    <w:p w14:paraId="4370A6BF" w14:textId="4644E7C4" w:rsidR="007B78FB" w:rsidRPr="00A40E2C" w:rsidRDefault="007B78FB" w:rsidP="001634BD">
      <w:pPr>
        <w:numPr>
          <w:ilvl w:val="1"/>
          <w:numId w:val="12"/>
        </w:numPr>
        <w:spacing w:after="77"/>
        <w:ind w:left="838" w:right="2" w:hanging="286"/>
      </w:pPr>
      <w:r w:rsidRPr="00A40E2C">
        <w:t>v případě vzniku nově označeného pozemku, do kterého se slučuje více pozemků nebo jejich částí, je pozemek svěřený, pokud celková výměra svěřených částí či pozemků tvoří více než 50 % výměry nově označeného pozemku</w:t>
      </w:r>
      <w:r w:rsidR="00EE2CFD" w:rsidRPr="00A40E2C">
        <w:t>.</w:t>
      </w:r>
    </w:p>
    <w:p w14:paraId="34A09074" w14:textId="1511F5C2" w:rsidR="00705047" w:rsidRPr="00A40E2C" w:rsidRDefault="00705047" w:rsidP="001634BD">
      <w:pPr>
        <w:numPr>
          <w:ilvl w:val="0"/>
          <w:numId w:val="12"/>
        </w:numPr>
        <w:spacing w:after="77"/>
        <w:ind w:right="2" w:hanging="567"/>
      </w:pPr>
      <w:r w:rsidRPr="00A40E2C">
        <w:t>Po zápise pozemních komunikací do katastru nemovitostí na pozemcích ve vlastnictví města svěřených městské části zůstávají svěřeny pouze pozemky, na kterých se nenachází pozemní komunikace, které jsou nebo budou ve správě Brněnských komunikací a. s., nebo ve správě městské části dle čl. 22 a</w:t>
      </w:r>
      <w:r w:rsidR="00096F5C" w:rsidRPr="00A40E2C">
        <w:t> </w:t>
      </w:r>
      <w:r w:rsidRPr="00A40E2C">
        <w:t>čl. 30 Statutu</w:t>
      </w:r>
      <w:r w:rsidR="00377525" w:rsidRPr="00A40E2C">
        <w:t>.</w:t>
      </w:r>
    </w:p>
    <w:p w14:paraId="0ED278BA" w14:textId="533662CF" w:rsidR="00705047" w:rsidRPr="00A40E2C" w:rsidRDefault="00705047" w:rsidP="001634BD">
      <w:pPr>
        <w:numPr>
          <w:ilvl w:val="0"/>
          <w:numId w:val="12"/>
        </w:numPr>
        <w:spacing w:after="333"/>
        <w:ind w:right="2" w:hanging="567"/>
      </w:pPr>
      <w:r w:rsidRPr="00A40E2C">
        <w:t xml:space="preserve">Příslušný útvar </w:t>
      </w:r>
      <w:r w:rsidR="00F33065" w:rsidRPr="00A40E2C">
        <w:t xml:space="preserve">MMB </w:t>
      </w:r>
      <w:r w:rsidRPr="00A40E2C">
        <w:t xml:space="preserve">oznámí městské části výše uvedené skutečnosti písemnou formou, a to i v případě, že dojde ke sloučení pozemků z různých </w:t>
      </w:r>
      <w:r w:rsidR="00C56A37" w:rsidRPr="00A40E2C">
        <w:t>kategorií</w:t>
      </w:r>
      <w:r w:rsidRPr="00A40E2C">
        <w:t xml:space="preserve"> svěřeného majetku dle odst. 2</w:t>
      </w:r>
      <w:r w:rsidR="00841391" w:rsidRPr="00A40E2C">
        <w:t xml:space="preserve"> tohoto článku</w:t>
      </w:r>
      <w:r w:rsidRPr="00A40E2C">
        <w:t>.</w:t>
      </w:r>
    </w:p>
    <w:p w14:paraId="3B6E2F18" w14:textId="34139358" w:rsidR="00705047" w:rsidRPr="00A40E2C" w:rsidRDefault="00165BC4" w:rsidP="00096F5C">
      <w:pPr>
        <w:pStyle w:val="Nadpis2"/>
        <w:ind w:right="4"/>
        <w:jc w:val="center"/>
        <w:rPr>
          <w:smallCaps/>
          <w:color w:val="DA2128"/>
          <w:sz w:val="24"/>
          <w:szCs w:val="24"/>
        </w:rPr>
      </w:pPr>
      <w:bookmarkStart w:id="8" w:name="_Toc282532"/>
      <w:r w:rsidRPr="00A40E2C">
        <w:rPr>
          <w:smallCaps/>
          <w:color w:val="DA2128"/>
          <w:sz w:val="24"/>
          <w:szCs w:val="24"/>
        </w:rPr>
        <w:t>Článek 2</w:t>
      </w:r>
    </w:p>
    <w:p w14:paraId="71EA8B64" w14:textId="1C96A117" w:rsidR="00705047" w:rsidRPr="00A40E2C" w:rsidRDefault="00165BC4" w:rsidP="00096F5C">
      <w:pPr>
        <w:pStyle w:val="Nadpis2"/>
        <w:ind w:right="6"/>
        <w:jc w:val="center"/>
        <w:rPr>
          <w:smallCaps/>
          <w:color w:val="DA2128"/>
          <w:sz w:val="24"/>
          <w:szCs w:val="24"/>
        </w:rPr>
      </w:pPr>
      <w:r w:rsidRPr="00A40E2C">
        <w:rPr>
          <w:smallCaps/>
          <w:color w:val="DA2128"/>
          <w:sz w:val="24"/>
          <w:szCs w:val="24"/>
        </w:rPr>
        <w:t xml:space="preserve">Svěření </w:t>
      </w:r>
      <w:r w:rsidR="00096F5C" w:rsidRPr="00A40E2C">
        <w:rPr>
          <w:smallCaps/>
          <w:color w:val="DA2128"/>
          <w:sz w:val="24"/>
          <w:szCs w:val="24"/>
        </w:rPr>
        <w:t>nemovitého majetku města nebo žádost o předchozí souhlas dle čl. 75 odst. 4 písm. a) Statutu</w:t>
      </w:r>
      <w:bookmarkEnd w:id="8"/>
    </w:p>
    <w:p w14:paraId="4DF25DC9" w14:textId="1672E0BB" w:rsidR="00705047" w:rsidRPr="00A40E2C" w:rsidRDefault="00705047" w:rsidP="00096F5C">
      <w:pPr>
        <w:keepNext/>
        <w:keepLines/>
        <w:spacing w:after="88" w:line="259" w:lineRule="auto"/>
        <w:ind w:left="-5"/>
      </w:pPr>
      <w:r w:rsidRPr="00A40E2C">
        <w:rPr>
          <w:b/>
        </w:rPr>
        <w:t>Na žádost městské části</w:t>
      </w:r>
    </w:p>
    <w:p w14:paraId="6604B591" w14:textId="6FF1E471" w:rsidR="00705047" w:rsidRPr="00A40E2C" w:rsidRDefault="00705047" w:rsidP="001634BD">
      <w:pPr>
        <w:numPr>
          <w:ilvl w:val="0"/>
          <w:numId w:val="17"/>
        </w:numPr>
        <w:spacing w:after="77"/>
        <w:ind w:hanging="567"/>
      </w:pPr>
      <w:r w:rsidRPr="00A40E2C">
        <w:t xml:space="preserve">Podání žádosti o svěření nemovitého majetku města (dále jen </w:t>
      </w:r>
      <w:r w:rsidR="00A70926" w:rsidRPr="00A40E2C">
        <w:t>„</w:t>
      </w:r>
      <w:r w:rsidRPr="00A40E2C">
        <w:t>majetku</w:t>
      </w:r>
      <w:r w:rsidR="00A70926" w:rsidRPr="00A40E2C">
        <w:t>“</w:t>
      </w:r>
      <w:r w:rsidRPr="00A40E2C">
        <w:t>) nebo o předchozí souhlas dle čl. 75 odst. 4 písm</w:t>
      </w:r>
      <w:r w:rsidR="00A70B8E" w:rsidRPr="00A40E2C">
        <w:t>.</w:t>
      </w:r>
      <w:r w:rsidRPr="00A40E2C">
        <w:t xml:space="preserve"> a) Statutu musí být provedeno písemnou formou na příslušném </w:t>
      </w:r>
      <w:r w:rsidR="00A21B4F" w:rsidRPr="00A40E2C">
        <w:t>útvaru</w:t>
      </w:r>
      <w:r w:rsidRPr="00A40E2C">
        <w:t xml:space="preserve"> MMB (dle </w:t>
      </w:r>
      <w:r w:rsidR="00C56A37" w:rsidRPr="00A40E2C">
        <w:t>kategorie</w:t>
      </w:r>
      <w:r w:rsidRPr="00A40E2C">
        <w:t xml:space="preserve"> majetku).</w:t>
      </w:r>
    </w:p>
    <w:p w14:paraId="5DB67BCD" w14:textId="05705E2F" w:rsidR="00705047" w:rsidRPr="00A40E2C" w:rsidRDefault="00705047" w:rsidP="001634BD">
      <w:pPr>
        <w:numPr>
          <w:ilvl w:val="0"/>
          <w:numId w:val="17"/>
        </w:numPr>
        <w:spacing w:after="77"/>
        <w:ind w:hanging="567"/>
      </w:pPr>
      <w:r w:rsidRPr="00A40E2C">
        <w:t>Nedílnou součástí je:</w:t>
      </w:r>
    </w:p>
    <w:p w14:paraId="3CB8588A" w14:textId="20F22B35" w:rsidR="00705047" w:rsidRPr="00A40E2C" w:rsidRDefault="00705047" w:rsidP="001634BD">
      <w:pPr>
        <w:numPr>
          <w:ilvl w:val="1"/>
          <w:numId w:val="14"/>
        </w:numPr>
        <w:spacing w:after="77"/>
        <w:ind w:left="838" w:hanging="286"/>
      </w:pPr>
      <w:r w:rsidRPr="00A40E2C">
        <w:t>vyjádření:</w:t>
      </w:r>
    </w:p>
    <w:p w14:paraId="072983A6" w14:textId="3710F776" w:rsidR="00705047" w:rsidRPr="00A40E2C" w:rsidRDefault="00705047" w:rsidP="001634BD">
      <w:pPr>
        <w:numPr>
          <w:ilvl w:val="2"/>
          <w:numId w:val="14"/>
        </w:numPr>
        <w:spacing w:after="77"/>
        <w:ind w:hanging="281"/>
      </w:pPr>
      <w:r w:rsidRPr="00A40E2C">
        <w:lastRenderedPageBreak/>
        <w:t>Odboru dopravy MMB v případě, že je dotčen systém pozemních komunikací,</w:t>
      </w:r>
    </w:p>
    <w:p w14:paraId="5EAC1ECA" w14:textId="018A70AB" w:rsidR="00705047" w:rsidRPr="00A40E2C" w:rsidRDefault="00705047" w:rsidP="001634BD">
      <w:pPr>
        <w:numPr>
          <w:ilvl w:val="2"/>
          <w:numId w:val="14"/>
        </w:numPr>
        <w:spacing w:after="77"/>
        <w:ind w:hanging="281"/>
      </w:pPr>
      <w:r w:rsidRPr="00A40E2C">
        <w:t>Odboru životního prostředí MMB v případě, že je připravovaným záměrem zásadním způsobem dotčeno životní prostředí, např. zmenšen rozsah veřejné zeleně apod.,</w:t>
      </w:r>
    </w:p>
    <w:p w14:paraId="0C262106" w14:textId="32299D75" w:rsidR="00705047" w:rsidRPr="00A40E2C" w:rsidRDefault="00705047" w:rsidP="001634BD">
      <w:pPr>
        <w:numPr>
          <w:ilvl w:val="2"/>
          <w:numId w:val="14"/>
        </w:numPr>
        <w:spacing w:after="77"/>
        <w:ind w:hanging="281"/>
      </w:pPr>
      <w:r w:rsidRPr="00A40E2C">
        <w:t>Odboru správy majetku MMB,</w:t>
      </w:r>
    </w:p>
    <w:p w14:paraId="2DCD9D67" w14:textId="198314CF" w:rsidR="00705047" w:rsidRPr="00A40E2C" w:rsidRDefault="00705047" w:rsidP="001634BD">
      <w:pPr>
        <w:ind w:left="862"/>
      </w:pPr>
      <w:r w:rsidRPr="00A40E2C">
        <w:t>4. dalších dotčených útvarů MMB,</w:t>
      </w:r>
    </w:p>
    <w:p w14:paraId="441C3110" w14:textId="735D2CCB" w:rsidR="00705047" w:rsidRPr="00A40E2C" w:rsidRDefault="00705047" w:rsidP="001634BD">
      <w:pPr>
        <w:numPr>
          <w:ilvl w:val="1"/>
          <w:numId w:val="14"/>
        </w:numPr>
        <w:spacing w:after="77"/>
        <w:ind w:left="838" w:hanging="286"/>
      </w:pPr>
      <w:r w:rsidRPr="00A40E2C">
        <w:t>důvodová zpráva, v níž bude uveden záměr městské části.</w:t>
      </w:r>
    </w:p>
    <w:p w14:paraId="089318F2" w14:textId="1253ACA3" w:rsidR="00705047" w:rsidRPr="00A40E2C" w:rsidRDefault="00164D67" w:rsidP="001634BD">
      <w:pPr>
        <w:numPr>
          <w:ilvl w:val="0"/>
          <w:numId w:val="17"/>
        </w:numPr>
        <w:spacing w:after="77"/>
        <w:ind w:hanging="567"/>
      </w:pPr>
      <w:r w:rsidRPr="00A40E2C">
        <w:t>Příslušný ú</w:t>
      </w:r>
      <w:r w:rsidR="00D606BC" w:rsidRPr="00A40E2C">
        <w:t>tvar</w:t>
      </w:r>
      <w:r w:rsidR="00705047" w:rsidRPr="00A40E2C">
        <w:t xml:space="preserve"> MMB má povinnost předložit kompletní žádost </w:t>
      </w:r>
      <w:r w:rsidR="00554118" w:rsidRPr="00A40E2C">
        <w:t>městské části</w:t>
      </w:r>
      <w:r w:rsidR="00705047" w:rsidRPr="00A40E2C">
        <w:t xml:space="preserve"> o</w:t>
      </w:r>
      <w:r w:rsidR="00554118" w:rsidRPr="00A40E2C">
        <w:t> </w:t>
      </w:r>
      <w:r w:rsidR="00705047" w:rsidRPr="00A40E2C">
        <w:t>svěření majetku kolektivním orgánům města.</w:t>
      </w:r>
    </w:p>
    <w:p w14:paraId="0E309F22" w14:textId="71DE2515" w:rsidR="00705047" w:rsidRPr="00A40E2C" w:rsidRDefault="00705047" w:rsidP="001634BD">
      <w:pPr>
        <w:numPr>
          <w:ilvl w:val="0"/>
          <w:numId w:val="17"/>
        </w:numPr>
        <w:spacing w:after="77"/>
        <w:ind w:hanging="567"/>
      </w:pPr>
      <w:r w:rsidRPr="00A40E2C">
        <w:t>Žádost o udělení předchozího souhlasu dle čl. 75 odst. 4 písm. a) Statutu musí obsahovat:</w:t>
      </w:r>
    </w:p>
    <w:p w14:paraId="7A559D0F" w14:textId="15B5933C" w:rsidR="00705047" w:rsidRPr="00A40E2C" w:rsidRDefault="00705047" w:rsidP="001634BD">
      <w:pPr>
        <w:numPr>
          <w:ilvl w:val="0"/>
          <w:numId w:val="19"/>
        </w:numPr>
        <w:spacing w:after="77"/>
        <w:ind w:hanging="286"/>
      </w:pPr>
      <w:r w:rsidRPr="00A40E2C">
        <w:t>dobu navrhovaného pronájmu, pachtu či výpůjčky,</w:t>
      </w:r>
    </w:p>
    <w:p w14:paraId="4177541E" w14:textId="1028D797" w:rsidR="00705047" w:rsidRPr="00A40E2C" w:rsidRDefault="00705047" w:rsidP="001634BD">
      <w:pPr>
        <w:numPr>
          <w:ilvl w:val="0"/>
          <w:numId w:val="19"/>
        </w:numPr>
        <w:spacing w:after="77"/>
        <w:ind w:hanging="286"/>
      </w:pPr>
      <w:r w:rsidRPr="00A40E2C">
        <w:t>účel pronájmu, pachtu či výpůjčky,</w:t>
      </w:r>
    </w:p>
    <w:p w14:paraId="19E2CC8E" w14:textId="06920841" w:rsidR="00705047" w:rsidRPr="00A40E2C" w:rsidRDefault="00705047" w:rsidP="001634BD">
      <w:pPr>
        <w:numPr>
          <w:ilvl w:val="0"/>
          <w:numId w:val="19"/>
        </w:numPr>
        <w:spacing w:after="77"/>
        <w:ind w:hanging="286"/>
      </w:pPr>
      <w:r w:rsidRPr="00A40E2C">
        <w:t>navrhovanou výši či princip stanovení nájmu</w:t>
      </w:r>
      <w:r w:rsidR="00B04666" w:rsidRPr="00A40E2C">
        <w:t xml:space="preserve"> či pachtu</w:t>
      </w:r>
      <w:r w:rsidRPr="00A40E2C">
        <w:t>,</w:t>
      </w:r>
    </w:p>
    <w:p w14:paraId="2CCE2C45" w14:textId="6D422A22" w:rsidR="00705047" w:rsidRPr="00A40E2C" w:rsidRDefault="00705047" w:rsidP="001634BD">
      <w:pPr>
        <w:numPr>
          <w:ilvl w:val="0"/>
          <w:numId w:val="19"/>
        </w:numPr>
        <w:spacing w:after="77"/>
        <w:ind w:hanging="286"/>
      </w:pPr>
      <w:r w:rsidRPr="00A40E2C">
        <w:t>způsob výběru nájemce</w:t>
      </w:r>
      <w:r w:rsidR="001C379D" w:rsidRPr="00A40E2C">
        <w:t>, pachtýře</w:t>
      </w:r>
      <w:r w:rsidRPr="00A40E2C">
        <w:t xml:space="preserve"> nebo vypůjčitele,</w:t>
      </w:r>
    </w:p>
    <w:p w14:paraId="7C850DE2" w14:textId="0625616E" w:rsidR="00705047" w:rsidRPr="00A40E2C" w:rsidRDefault="00705047" w:rsidP="001634BD">
      <w:pPr>
        <w:numPr>
          <w:ilvl w:val="0"/>
          <w:numId w:val="19"/>
        </w:numPr>
        <w:spacing w:after="77"/>
        <w:ind w:hanging="286"/>
      </w:pPr>
      <w:r w:rsidRPr="00A40E2C">
        <w:t>způsob využití stavby, která bude či je na pozemku vybudována,</w:t>
      </w:r>
    </w:p>
    <w:p w14:paraId="1772877F" w14:textId="63175AAD" w:rsidR="00705047" w:rsidRPr="00A40E2C" w:rsidRDefault="00705047" w:rsidP="001634BD">
      <w:pPr>
        <w:numPr>
          <w:ilvl w:val="0"/>
          <w:numId w:val="19"/>
        </w:numPr>
        <w:spacing w:after="77"/>
        <w:ind w:hanging="286"/>
      </w:pPr>
      <w:r w:rsidRPr="00A40E2C">
        <w:t>snímek mapy katastru nemovitostí s vyznačením umístění stavby,</w:t>
      </w:r>
    </w:p>
    <w:p w14:paraId="1FC4D84C" w14:textId="11FE9503" w:rsidR="00705047" w:rsidRPr="00A40E2C" w:rsidRDefault="00705047" w:rsidP="001634BD">
      <w:pPr>
        <w:numPr>
          <w:ilvl w:val="0"/>
          <w:numId w:val="19"/>
        </w:numPr>
        <w:spacing w:after="77"/>
        <w:ind w:hanging="286"/>
      </w:pPr>
      <w:r w:rsidRPr="00A40E2C">
        <w:t>vizualizaci a zjednodušenou projektovou dokumentaci,</w:t>
      </w:r>
    </w:p>
    <w:p w14:paraId="5DAAA82F" w14:textId="275B45DF" w:rsidR="00705047" w:rsidRPr="00A40E2C" w:rsidRDefault="00705047" w:rsidP="001634BD">
      <w:pPr>
        <w:numPr>
          <w:ilvl w:val="0"/>
          <w:numId w:val="19"/>
        </w:numPr>
        <w:spacing w:after="77"/>
        <w:ind w:hanging="286"/>
      </w:pPr>
      <w:r w:rsidRPr="00A40E2C">
        <w:t>práva a závazky nájemce a pronajímatele (</w:t>
      </w:r>
      <w:r w:rsidR="004E21D4" w:rsidRPr="00A40E2C">
        <w:t xml:space="preserve">resp. </w:t>
      </w:r>
      <w:r w:rsidR="00701D15" w:rsidRPr="00A40E2C">
        <w:t xml:space="preserve">pachtýře </w:t>
      </w:r>
      <w:r w:rsidR="004E21D4" w:rsidRPr="00A40E2C">
        <w:t xml:space="preserve">a propachtovatele </w:t>
      </w:r>
      <w:r w:rsidR="00701D15" w:rsidRPr="00A40E2C">
        <w:t xml:space="preserve">nebo </w:t>
      </w:r>
      <w:r w:rsidRPr="00A40E2C">
        <w:t>vypůjčitele</w:t>
      </w:r>
      <w:r w:rsidR="004E21D4" w:rsidRPr="00A40E2C">
        <w:t xml:space="preserve"> a půjčitele</w:t>
      </w:r>
      <w:r w:rsidRPr="00A40E2C">
        <w:t>) ve vztahu k existující či budoucí stavbě při skončení nájmu (</w:t>
      </w:r>
      <w:r w:rsidR="004E21D4" w:rsidRPr="00A40E2C">
        <w:t xml:space="preserve">resp. pachtu nebo </w:t>
      </w:r>
      <w:r w:rsidRPr="00A40E2C">
        <w:t>výpůjčky) pozemku,</w:t>
      </w:r>
    </w:p>
    <w:p w14:paraId="77030556" w14:textId="5B7FC5D5" w:rsidR="00705047" w:rsidRPr="00A40E2C" w:rsidRDefault="00705047" w:rsidP="001634BD">
      <w:pPr>
        <w:numPr>
          <w:ilvl w:val="0"/>
          <w:numId w:val="17"/>
        </w:numPr>
        <w:spacing w:after="77"/>
        <w:ind w:hanging="567"/>
      </w:pPr>
      <w:r w:rsidRPr="00A40E2C">
        <w:t xml:space="preserve">Příslušný </w:t>
      </w:r>
      <w:r w:rsidR="00A0179E" w:rsidRPr="00A40E2C">
        <w:t>útvar</w:t>
      </w:r>
      <w:r w:rsidRPr="00A40E2C">
        <w:t xml:space="preserve"> MMB má povinnost předložit do kolektivních orgánů města žádost </w:t>
      </w:r>
      <w:r w:rsidR="00871CB1" w:rsidRPr="00A40E2C">
        <w:t>městské části</w:t>
      </w:r>
      <w:r w:rsidRPr="00A40E2C">
        <w:t xml:space="preserve"> o</w:t>
      </w:r>
      <w:r w:rsidR="001054D0" w:rsidRPr="00A40E2C">
        <w:t> </w:t>
      </w:r>
      <w:r w:rsidRPr="00A40E2C">
        <w:t xml:space="preserve">předchozí souhlas Rady města Brna (čl. 75 odst. 4 písm. a) Statutu) ve lhůtě 90 dní od doručení kompletní žádosti </w:t>
      </w:r>
      <w:r w:rsidR="001054D0" w:rsidRPr="00A40E2C">
        <w:t>městské části</w:t>
      </w:r>
      <w:r w:rsidRPr="00A40E2C">
        <w:t xml:space="preserve"> na příslušný </w:t>
      </w:r>
      <w:r w:rsidR="001054D0" w:rsidRPr="00A40E2C">
        <w:t>útvar</w:t>
      </w:r>
      <w:r w:rsidRPr="00A40E2C">
        <w:t xml:space="preserve"> MMB.</w:t>
      </w:r>
    </w:p>
    <w:p w14:paraId="49F0B485" w14:textId="47F76164" w:rsidR="00705047" w:rsidRPr="00A40E2C" w:rsidRDefault="00705047" w:rsidP="00705047">
      <w:pPr>
        <w:spacing w:after="88" w:line="259" w:lineRule="auto"/>
        <w:ind w:left="-5"/>
      </w:pPr>
      <w:r w:rsidRPr="00A40E2C">
        <w:rPr>
          <w:b/>
        </w:rPr>
        <w:t>Na návrh města</w:t>
      </w:r>
    </w:p>
    <w:p w14:paraId="324A2AF5" w14:textId="174BD6D2" w:rsidR="00705047" w:rsidRPr="00A40E2C" w:rsidRDefault="00705047" w:rsidP="001634BD">
      <w:r w:rsidRPr="00A40E2C">
        <w:t>Na základě čl. 25 odst. 1 písm. k) Statutu může</w:t>
      </w:r>
      <w:r w:rsidR="005857DA" w:rsidRPr="00A40E2C">
        <w:t xml:space="preserve"> příslušný</w:t>
      </w:r>
      <w:r w:rsidRPr="00A40E2C">
        <w:t xml:space="preserve"> </w:t>
      </w:r>
      <w:r w:rsidR="0021334A" w:rsidRPr="00A40E2C">
        <w:t>útvar</w:t>
      </w:r>
      <w:r w:rsidRPr="00A40E2C">
        <w:t xml:space="preserve"> MMB po projednání v komisích RMB předložit návrh na svěření majetku zpracovaný formou obdobnou postupu dle odstavců 1 a</w:t>
      </w:r>
      <w:r w:rsidR="00E772B7" w:rsidRPr="00A40E2C">
        <w:t> </w:t>
      </w:r>
      <w:r w:rsidRPr="00A40E2C">
        <w:t>2 tohoto článku kolektivním orgánům města (Komisi majetkové RMB, Radě města Brna, Zastupitelstvu města Brna). Nedílnou součástí návrhu je stanovisko městské části.</w:t>
      </w:r>
    </w:p>
    <w:p w14:paraId="625ECE45" w14:textId="185E4317" w:rsidR="00705047" w:rsidRPr="00A40E2C" w:rsidRDefault="0000764E" w:rsidP="00EF2BC6">
      <w:pPr>
        <w:pStyle w:val="Nadpis2"/>
        <w:spacing w:before="240"/>
        <w:ind w:right="6"/>
        <w:jc w:val="center"/>
        <w:rPr>
          <w:smallCaps/>
          <w:color w:val="DA2128"/>
          <w:sz w:val="24"/>
          <w:szCs w:val="24"/>
        </w:rPr>
      </w:pPr>
      <w:bookmarkStart w:id="9" w:name="_Toc282534"/>
      <w:r w:rsidRPr="00A40E2C">
        <w:rPr>
          <w:smallCaps/>
          <w:color w:val="DA2128"/>
          <w:sz w:val="24"/>
          <w:szCs w:val="24"/>
        </w:rPr>
        <w:t>Článek 3</w:t>
      </w:r>
    </w:p>
    <w:p w14:paraId="6A1C2207" w14:textId="2AA86F69" w:rsidR="00705047" w:rsidRPr="00A40E2C" w:rsidRDefault="00096F5C" w:rsidP="00C73977">
      <w:pPr>
        <w:pStyle w:val="Nadpis2"/>
        <w:ind w:right="6"/>
        <w:jc w:val="center"/>
        <w:rPr>
          <w:smallCaps/>
          <w:color w:val="DA2128"/>
          <w:sz w:val="24"/>
          <w:szCs w:val="24"/>
        </w:rPr>
      </w:pPr>
      <w:r w:rsidRPr="00A40E2C">
        <w:rPr>
          <w:smallCaps/>
          <w:color w:val="DA2128"/>
          <w:sz w:val="24"/>
          <w:szCs w:val="24"/>
        </w:rPr>
        <w:t>Předání a převzetí majetku, zápisy svěřeného majetku do katastru nemovitostí</w:t>
      </w:r>
      <w:bookmarkEnd w:id="9"/>
    </w:p>
    <w:p w14:paraId="30E60394" w14:textId="77777777" w:rsidR="00C53734" w:rsidRPr="00A40E2C" w:rsidRDefault="00705047" w:rsidP="001634BD">
      <w:pPr>
        <w:numPr>
          <w:ilvl w:val="0"/>
          <w:numId w:val="18"/>
        </w:numPr>
        <w:spacing w:after="77"/>
        <w:ind w:hanging="567"/>
      </w:pPr>
      <w:r w:rsidRPr="00A40E2C">
        <w:t xml:space="preserve">Předání a převzetí majetku je uskutečňováno ve smyslu čl. 75 odst. 4 písm. d) Statutu na základě protokolu o předání a převzetí nemovité věci městské části vyhotoveného příslušným </w:t>
      </w:r>
      <w:r w:rsidR="005E0EE8" w:rsidRPr="00A40E2C">
        <w:t>útvarem</w:t>
      </w:r>
      <w:r w:rsidRPr="00A40E2C">
        <w:t xml:space="preserve"> MMB (dále jen </w:t>
      </w:r>
      <w:r w:rsidR="001A1221" w:rsidRPr="00A40E2C">
        <w:t>„</w:t>
      </w:r>
      <w:r w:rsidRPr="00A40E2C">
        <w:t>protokol</w:t>
      </w:r>
      <w:r w:rsidR="001A1221" w:rsidRPr="00A40E2C">
        <w:t xml:space="preserve">“ </w:t>
      </w:r>
      <w:r w:rsidRPr="00A40E2C">
        <w:t>– viz příloha č. I</w:t>
      </w:r>
      <w:r w:rsidR="00C34FBA" w:rsidRPr="00A40E2C">
        <w:t xml:space="preserve"> přílohy č. 4 Statutu</w:t>
      </w:r>
      <w:r w:rsidRPr="00A40E2C">
        <w:t>).</w:t>
      </w:r>
    </w:p>
    <w:p w14:paraId="7598FD72" w14:textId="1AC294DA" w:rsidR="00705047" w:rsidRPr="00A40E2C" w:rsidRDefault="00705047" w:rsidP="001634BD">
      <w:pPr>
        <w:numPr>
          <w:ilvl w:val="0"/>
          <w:numId w:val="18"/>
        </w:numPr>
        <w:spacing w:after="77"/>
        <w:ind w:hanging="567"/>
      </w:pPr>
      <w:r w:rsidRPr="00A40E2C">
        <w:t xml:space="preserve">K podpisu protokolu je pověřen vedoucí příslušného </w:t>
      </w:r>
      <w:r w:rsidR="004B2A6D" w:rsidRPr="00A40E2C">
        <w:t>útvaru</w:t>
      </w:r>
      <w:r w:rsidRPr="00A40E2C">
        <w:t xml:space="preserve"> MMB nebo jím pověřená osoba. Městská část je povinna do 30 kalendářních dnů vrátit příslušnému </w:t>
      </w:r>
      <w:r w:rsidR="00ED3605" w:rsidRPr="00A40E2C">
        <w:t>útvaru</w:t>
      </w:r>
      <w:r w:rsidRPr="00A40E2C">
        <w:t xml:space="preserve"> MMB protokol podepsaný starostou městské části</w:t>
      </w:r>
      <w:r w:rsidR="00EE098A" w:rsidRPr="00A40E2C">
        <w:t xml:space="preserve"> nebo jím pověřenou osobou</w:t>
      </w:r>
      <w:r w:rsidRPr="00A40E2C">
        <w:t>, včetně vyznačení data převzetí majetku.</w:t>
      </w:r>
    </w:p>
    <w:p w14:paraId="09400789" w14:textId="26EE52B9" w:rsidR="00705047" w:rsidRPr="00A40E2C" w:rsidRDefault="00705047" w:rsidP="001634BD">
      <w:pPr>
        <w:numPr>
          <w:ilvl w:val="0"/>
          <w:numId w:val="18"/>
        </w:numPr>
        <w:spacing w:after="77"/>
        <w:ind w:hanging="567"/>
      </w:pPr>
      <w:r w:rsidRPr="00A40E2C">
        <w:t>V případě, že nedojde k vrácení potvrzeného protokolu, bude datum převzetí majetku totožné s</w:t>
      </w:r>
      <w:r w:rsidR="0000764E" w:rsidRPr="00A40E2C">
        <w:t> </w:t>
      </w:r>
      <w:r w:rsidRPr="00A40E2C">
        <w:t>datem převzetí písemnosti uvedeným na doručence.</w:t>
      </w:r>
    </w:p>
    <w:p w14:paraId="786DD5D4" w14:textId="1FE842C0" w:rsidR="00705047" w:rsidRPr="00A40E2C" w:rsidRDefault="00705047" w:rsidP="001634BD">
      <w:pPr>
        <w:numPr>
          <w:ilvl w:val="0"/>
          <w:numId w:val="18"/>
        </w:numPr>
        <w:spacing w:after="77"/>
        <w:ind w:hanging="567"/>
      </w:pPr>
      <w:r w:rsidRPr="00A40E2C">
        <w:t>Změny, které budou provedeny v návaznosti na změny v katastru nemovitostí, budou městské části oznámeny písemně.</w:t>
      </w:r>
    </w:p>
    <w:p w14:paraId="28B115A9" w14:textId="5F40D338" w:rsidR="00705047" w:rsidRPr="00A40E2C" w:rsidRDefault="00705047" w:rsidP="001634BD">
      <w:pPr>
        <w:numPr>
          <w:ilvl w:val="0"/>
          <w:numId w:val="18"/>
        </w:numPr>
        <w:spacing w:after="77"/>
        <w:ind w:hanging="567"/>
      </w:pPr>
      <w:r w:rsidRPr="00A40E2C">
        <w:lastRenderedPageBreak/>
        <w:t xml:space="preserve">U nemovitého majetku </w:t>
      </w:r>
      <w:r w:rsidR="00C257C4" w:rsidRPr="00A40E2C">
        <w:t xml:space="preserve">zařazeného </w:t>
      </w:r>
      <w:r w:rsidRPr="00A40E2C">
        <w:t>v</w:t>
      </w:r>
      <w:r w:rsidR="000D6207" w:rsidRPr="00A40E2C">
        <w:t> </w:t>
      </w:r>
      <w:r w:rsidR="00C257C4" w:rsidRPr="00A40E2C">
        <w:t>kategori</w:t>
      </w:r>
      <w:r w:rsidR="000D6207" w:rsidRPr="00A40E2C">
        <w:t xml:space="preserve">i č. 1 a v kategorii č. 2 </w:t>
      </w:r>
      <w:r w:rsidRPr="00A40E2C">
        <w:t xml:space="preserve">vymezuje příslušný </w:t>
      </w:r>
      <w:r w:rsidR="0000770E" w:rsidRPr="00A40E2C">
        <w:t>útvar</w:t>
      </w:r>
      <w:r w:rsidRPr="00A40E2C">
        <w:t xml:space="preserve"> MMB ve</w:t>
      </w:r>
      <w:r w:rsidR="00DF5A2D" w:rsidRPr="00A40E2C">
        <w:t> </w:t>
      </w:r>
      <w:r w:rsidRPr="00A40E2C">
        <w:t>spolupráci s městskou částí funkční celek. Nemovité věci tvořící funkční celek jsou výčtem uvedeny v</w:t>
      </w:r>
      <w:r w:rsidR="000D6207" w:rsidRPr="00A40E2C">
        <w:t> </w:t>
      </w:r>
      <w:r w:rsidRPr="00A40E2C">
        <w:t>příloze protokolu a v případě potřeby doplněny grafickou přílohou s jejich vyznačením.</w:t>
      </w:r>
    </w:p>
    <w:p w14:paraId="2C98C0BF" w14:textId="6A4460A2" w:rsidR="00705047" w:rsidRPr="00A40E2C" w:rsidRDefault="0000764E" w:rsidP="00C73977">
      <w:pPr>
        <w:pStyle w:val="Nadpis2"/>
        <w:ind w:right="4"/>
        <w:jc w:val="center"/>
        <w:rPr>
          <w:smallCaps/>
          <w:color w:val="DA2128"/>
          <w:sz w:val="24"/>
          <w:szCs w:val="24"/>
        </w:rPr>
      </w:pPr>
      <w:bookmarkStart w:id="10" w:name="_Toc282535"/>
      <w:r w:rsidRPr="00A40E2C">
        <w:rPr>
          <w:smallCaps/>
          <w:color w:val="DA2128"/>
          <w:sz w:val="24"/>
          <w:szCs w:val="24"/>
        </w:rPr>
        <w:t>Článek 4</w:t>
      </w:r>
    </w:p>
    <w:p w14:paraId="7B273CBE" w14:textId="2BACFAAE" w:rsidR="00705047" w:rsidRPr="00A40E2C" w:rsidRDefault="0000764E" w:rsidP="00C73977">
      <w:pPr>
        <w:pStyle w:val="Nadpis2"/>
        <w:ind w:right="6"/>
        <w:jc w:val="center"/>
        <w:rPr>
          <w:smallCaps/>
          <w:color w:val="DA2128"/>
          <w:sz w:val="24"/>
          <w:szCs w:val="24"/>
        </w:rPr>
      </w:pPr>
      <w:r w:rsidRPr="00A40E2C">
        <w:rPr>
          <w:smallCaps/>
          <w:color w:val="DA2128"/>
          <w:sz w:val="24"/>
          <w:szCs w:val="24"/>
        </w:rPr>
        <w:t>Hospodaření se svěřeným majetkem</w:t>
      </w:r>
      <w:bookmarkEnd w:id="10"/>
    </w:p>
    <w:p w14:paraId="2B5251AA" w14:textId="369F3994" w:rsidR="00705047" w:rsidRPr="00A40E2C" w:rsidRDefault="00705047" w:rsidP="001634BD">
      <w:pPr>
        <w:numPr>
          <w:ilvl w:val="0"/>
          <w:numId w:val="20"/>
        </w:numPr>
        <w:spacing w:after="77"/>
        <w:ind w:hanging="567"/>
      </w:pPr>
      <w:r w:rsidRPr="00A40E2C">
        <w:t>Městská část nakládá se svěřeným majetkem v souladu se Statutem, zejména článkem 75 a článk</w:t>
      </w:r>
      <w:r w:rsidR="006F3653" w:rsidRPr="00A40E2C">
        <w:t>y</w:t>
      </w:r>
      <w:r w:rsidRPr="00A40E2C">
        <w:t xml:space="preserve"> 26 odst. 1 a 28 odst. 1, obecně závaznými vyhláškami statutárního města Brna a příslušnými právními předpisy.</w:t>
      </w:r>
    </w:p>
    <w:p w14:paraId="1013BE5A" w14:textId="4FFA2BA7" w:rsidR="00705047" w:rsidRPr="00A40E2C" w:rsidRDefault="00705047" w:rsidP="001634BD">
      <w:pPr>
        <w:numPr>
          <w:ilvl w:val="0"/>
          <w:numId w:val="20"/>
        </w:numPr>
        <w:spacing w:after="77"/>
        <w:ind w:hanging="567"/>
      </w:pPr>
      <w:r w:rsidRPr="00A40E2C">
        <w:t xml:space="preserve">Před každou </w:t>
      </w:r>
      <w:r w:rsidR="005F544F" w:rsidRPr="00A40E2C">
        <w:t xml:space="preserve">majetkovou </w:t>
      </w:r>
      <w:r w:rsidRPr="00A40E2C">
        <w:t>dispozicí i před započetím každé stavby je městská část povinna znovu ověřit vlastnické poměry (nabývací tituly, údaje katastru nemovitostí, restituce a jiné).</w:t>
      </w:r>
    </w:p>
    <w:p w14:paraId="607A4322" w14:textId="640B5626" w:rsidR="00705047" w:rsidRPr="00A40E2C" w:rsidRDefault="00705047" w:rsidP="001634BD">
      <w:pPr>
        <w:numPr>
          <w:ilvl w:val="0"/>
          <w:numId w:val="20"/>
        </w:numPr>
        <w:spacing w:after="77"/>
        <w:ind w:hanging="567"/>
      </w:pPr>
      <w:r w:rsidRPr="00A40E2C">
        <w:t>Zadávání geometrických plánů musí být potvrzeno Majetkovým odborem MMB z důvodu centrální evidence změn v katastru nemovitostí a registru nemovitostí</w:t>
      </w:r>
      <w:r w:rsidR="00860DA6" w:rsidRPr="00A40E2C">
        <w:t xml:space="preserve"> v</w:t>
      </w:r>
      <w:r w:rsidRPr="00A40E2C">
        <w:t xml:space="preserve"> ISMB.</w:t>
      </w:r>
    </w:p>
    <w:p w14:paraId="4D6E5148" w14:textId="3515597D" w:rsidR="00705047" w:rsidRPr="00A40E2C" w:rsidRDefault="00705047" w:rsidP="001634BD">
      <w:pPr>
        <w:numPr>
          <w:ilvl w:val="0"/>
          <w:numId w:val="20"/>
        </w:numPr>
        <w:spacing w:after="77"/>
        <w:ind w:hanging="567"/>
      </w:pPr>
      <w:r w:rsidRPr="00A40E2C">
        <w:t xml:space="preserve">V souladu se Statutem oznámí městská část Radě města Brna nabytí nemovitého majetku prostřednictvím příslušného </w:t>
      </w:r>
      <w:r w:rsidR="0032076B" w:rsidRPr="00A40E2C">
        <w:t>útvaru</w:t>
      </w:r>
      <w:r w:rsidRPr="00A40E2C">
        <w:t xml:space="preserve"> MMB. </w:t>
      </w:r>
      <w:r w:rsidR="004A4C89" w:rsidRPr="00A40E2C">
        <w:t xml:space="preserve">Součástí oznámení bude i </w:t>
      </w:r>
      <w:r w:rsidRPr="00A40E2C">
        <w:t>smlouv</w:t>
      </w:r>
      <w:r w:rsidR="004A4C89" w:rsidRPr="00A40E2C">
        <w:t>a</w:t>
      </w:r>
      <w:r w:rsidRPr="00A40E2C">
        <w:t xml:space="preserve"> o nabytí nemovitého majetku.</w:t>
      </w:r>
    </w:p>
    <w:p w14:paraId="1C312082" w14:textId="4C45C983" w:rsidR="00705047" w:rsidRPr="00A40E2C" w:rsidRDefault="00705047" w:rsidP="001634BD">
      <w:pPr>
        <w:numPr>
          <w:ilvl w:val="0"/>
          <w:numId w:val="20"/>
        </w:numPr>
        <w:spacing w:after="77"/>
        <w:ind w:hanging="567"/>
      </w:pPr>
      <w:r w:rsidRPr="00A40E2C">
        <w:t>V případě souběžného oznámení o nabytí majetku a žádosti o předchozí souhlas dle čl. 75 odst. 4 písm.</w:t>
      </w:r>
      <w:r w:rsidR="00F85D40" w:rsidRPr="00A40E2C">
        <w:t> </w:t>
      </w:r>
      <w:r w:rsidRPr="00A40E2C">
        <w:t xml:space="preserve">a) Statutu je nutno oznámení doložit doklady dle článku 2 </w:t>
      </w:r>
      <w:r w:rsidR="0091567D" w:rsidRPr="00A40E2C">
        <w:t>této přílohy Statutu</w:t>
      </w:r>
      <w:r w:rsidRPr="00A40E2C">
        <w:t>.</w:t>
      </w:r>
    </w:p>
    <w:p w14:paraId="23B8DD8A" w14:textId="2E35DC8D" w:rsidR="00705047" w:rsidRPr="00A40E2C" w:rsidRDefault="00705047" w:rsidP="001634BD">
      <w:pPr>
        <w:numPr>
          <w:ilvl w:val="0"/>
          <w:numId w:val="20"/>
        </w:numPr>
        <w:spacing w:after="77"/>
        <w:ind w:hanging="567"/>
      </w:pPr>
      <w:r w:rsidRPr="00A40E2C">
        <w:t>Jménem města jako vlastníka je zmocněn ve věci změn v katastrálním operátu jednat pouze Majetkový odbor MMB vyjma kompetencí svěřených městským částem. Bez jeho souhlasu není městská část oprávněna žádat katastrální úřad o provedení geometrických plánů k dělení a slučování pozemků.</w:t>
      </w:r>
    </w:p>
    <w:p w14:paraId="0617C776" w14:textId="26DB2E04" w:rsidR="00705047" w:rsidRDefault="00695EF5" w:rsidP="001634BD">
      <w:pPr>
        <w:numPr>
          <w:ilvl w:val="0"/>
          <w:numId w:val="20"/>
        </w:numPr>
        <w:spacing w:after="77"/>
        <w:ind w:hanging="567"/>
      </w:pPr>
      <w:r w:rsidRPr="00A40E2C">
        <w:t xml:space="preserve">Funkci dohodovacího orgánu </w:t>
      </w:r>
      <w:r w:rsidR="00F34D20" w:rsidRPr="00A40E2C">
        <w:t>vykonává</w:t>
      </w:r>
      <w:r w:rsidRPr="00A40E2C">
        <w:t xml:space="preserve"> Rada města Brna</w:t>
      </w:r>
      <w:r w:rsidR="008409A7" w:rsidRPr="00A40E2C">
        <w:t xml:space="preserve"> </w:t>
      </w:r>
      <w:r w:rsidR="00705047" w:rsidRPr="00A40E2C">
        <w:t>dle čl. 75 odst. 7 Statutu</w:t>
      </w:r>
      <w:r w:rsidR="008409A7" w:rsidRPr="00A40E2C">
        <w:t>, neurčí-li jiný orgán.</w:t>
      </w:r>
      <w:r w:rsidR="00705047">
        <w:br w:type="page"/>
      </w:r>
    </w:p>
    <w:p w14:paraId="594BA28D" w14:textId="77777777" w:rsidR="00705047" w:rsidRDefault="00705047" w:rsidP="00705047">
      <w:pPr>
        <w:spacing w:after="134" w:line="259" w:lineRule="auto"/>
        <w:ind w:right="2"/>
        <w:jc w:val="right"/>
      </w:pPr>
      <w:r>
        <w:lastRenderedPageBreak/>
        <w:t xml:space="preserve">Příloha č. I Přílohy č. 4 Statutu města Brna </w:t>
      </w:r>
    </w:p>
    <w:p w14:paraId="45A7ED43" w14:textId="3525AED7" w:rsidR="00705047" w:rsidRPr="006F24C9" w:rsidRDefault="00705047" w:rsidP="00705047">
      <w:pPr>
        <w:spacing w:after="139" w:line="259" w:lineRule="auto"/>
        <w:ind w:right="3"/>
        <w:jc w:val="center"/>
        <w:rPr>
          <w:b/>
        </w:rPr>
      </w:pPr>
      <w:r w:rsidRPr="006F24C9">
        <w:rPr>
          <w:b/>
          <w:sz w:val="24"/>
        </w:rPr>
        <w:t>VZOR</w:t>
      </w:r>
    </w:p>
    <w:p w14:paraId="56460EB6" w14:textId="77777777" w:rsidR="00705047" w:rsidRDefault="00705047" w:rsidP="00705047">
      <w:pPr>
        <w:spacing w:after="95" w:line="259" w:lineRule="auto"/>
        <w:ind w:right="7"/>
        <w:jc w:val="center"/>
      </w:pPr>
      <w:r>
        <w:rPr>
          <w:b/>
          <w:sz w:val="24"/>
        </w:rPr>
        <w:t>Protokol</w:t>
      </w:r>
    </w:p>
    <w:p w14:paraId="58AF411F" w14:textId="1FAA0814" w:rsidR="00705047" w:rsidRDefault="00705047" w:rsidP="00705047">
      <w:pPr>
        <w:spacing w:after="129" w:line="259" w:lineRule="auto"/>
        <w:ind w:right="39"/>
        <w:jc w:val="center"/>
      </w:pPr>
      <w:r>
        <w:t>o předání a převzetí nemovité věci</w:t>
      </w:r>
    </w:p>
    <w:p w14:paraId="56621668" w14:textId="551C5DBE" w:rsidR="00705047" w:rsidRDefault="00705047" w:rsidP="00705047">
      <w:pPr>
        <w:spacing w:after="115"/>
        <w:ind w:right="2"/>
      </w:pPr>
      <w:r>
        <w:t>dle čl. 75 obecně závazné vyhl</w:t>
      </w:r>
      <w:r w:rsidRPr="00155B76">
        <w:t>ášky statutárního města Brna č. 20/2001, kterou se vydává Statut města Brna</w:t>
      </w:r>
      <w:r w:rsidR="00932998" w:rsidRPr="00155B76">
        <w:t>, ve znění pozdějších vyhlášek</w:t>
      </w:r>
      <w:r w:rsidRPr="00155B76">
        <w:t>.</w:t>
      </w:r>
    </w:p>
    <w:p w14:paraId="0C026CF3" w14:textId="5573865A" w:rsidR="00705047" w:rsidRDefault="00705047" w:rsidP="000760E3">
      <w:pPr>
        <w:spacing w:after="123" w:line="360" w:lineRule="auto"/>
        <w:ind w:left="1134" w:hanging="1151"/>
      </w:pPr>
      <w:r>
        <w:t>Předávající:</w:t>
      </w:r>
      <w:r w:rsidR="00C512C9">
        <w:tab/>
      </w:r>
      <w:r w:rsidR="00DD71C2">
        <w:rPr>
          <w:b/>
        </w:rPr>
        <w:t>s</w:t>
      </w:r>
      <w:r>
        <w:rPr>
          <w:b/>
        </w:rPr>
        <w:t xml:space="preserve">tatutární město Brno, Magistrát města Brna, </w:t>
      </w:r>
      <w:r w:rsidR="001A1C83">
        <w:rPr>
          <w:b/>
        </w:rPr>
        <w:t xml:space="preserve">____________________________, </w:t>
      </w:r>
      <w:r>
        <w:rPr>
          <w:b/>
        </w:rPr>
        <w:t>IČO</w:t>
      </w:r>
      <w:r w:rsidR="00C758E9">
        <w:rPr>
          <w:b/>
        </w:rPr>
        <w:t> </w:t>
      </w:r>
      <w:r>
        <w:rPr>
          <w:b/>
        </w:rPr>
        <w:t xml:space="preserve">44992785, zastoupené </w:t>
      </w:r>
      <w:r w:rsidR="0075695E">
        <w:rPr>
          <w:b/>
        </w:rPr>
        <w:t xml:space="preserve">____________________________, </w:t>
      </w:r>
      <w:r>
        <w:rPr>
          <w:b/>
        </w:rPr>
        <w:t>vedoucí</w:t>
      </w:r>
      <w:r w:rsidR="00DD71C2">
        <w:rPr>
          <w:b/>
        </w:rPr>
        <w:t>m</w:t>
      </w:r>
      <w:r>
        <w:rPr>
          <w:b/>
        </w:rPr>
        <w:t xml:space="preserve"> </w:t>
      </w:r>
      <w:r w:rsidR="001A1C83">
        <w:rPr>
          <w:b/>
        </w:rPr>
        <w:t>___________</w:t>
      </w:r>
      <w:r w:rsidR="000B7B0B">
        <w:rPr>
          <w:b/>
        </w:rPr>
        <w:t xml:space="preserve"> </w:t>
      </w:r>
      <w:r w:rsidR="001A1C83">
        <w:rPr>
          <w:b/>
        </w:rPr>
        <w:t>_________________</w:t>
      </w:r>
    </w:p>
    <w:p w14:paraId="12D248B3" w14:textId="3B042BD1" w:rsidR="00705047" w:rsidRDefault="00705047" w:rsidP="000760E3">
      <w:pPr>
        <w:tabs>
          <w:tab w:val="right" w:pos="9643"/>
        </w:tabs>
        <w:spacing w:after="58" w:line="360" w:lineRule="auto"/>
        <w:ind w:left="1134" w:hanging="1151"/>
      </w:pPr>
      <w:r>
        <w:t>Přejímající:</w:t>
      </w:r>
      <w:r w:rsidR="00C512C9">
        <w:tab/>
      </w:r>
      <w:r w:rsidR="00DD71C2">
        <w:rPr>
          <w:b/>
        </w:rPr>
        <w:t>s</w:t>
      </w:r>
      <w:r>
        <w:rPr>
          <w:b/>
        </w:rPr>
        <w:t>tatutární město Brno, městská část Brno</w:t>
      </w:r>
      <w:r w:rsidR="00E01108">
        <w:rPr>
          <w:b/>
        </w:rPr>
        <w:t xml:space="preserve">-___________________, </w:t>
      </w:r>
      <w:r>
        <w:rPr>
          <w:b/>
        </w:rPr>
        <w:t>IČO 44992785, zastoupené</w:t>
      </w:r>
      <w:r w:rsidR="00C512C9">
        <w:rPr>
          <w:b/>
        </w:rPr>
        <w:t xml:space="preserve"> </w:t>
      </w:r>
      <w:r w:rsidR="00E01108">
        <w:rPr>
          <w:b/>
        </w:rPr>
        <w:t>___________________</w:t>
      </w:r>
      <w:r w:rsidR="0075695E">
        <w:rPr>
          <w:b/>
        </w:rPr>
        <w:t>_________</w:t>
      </w:r>
      <w:r w:rsidR="00E01108">
        <w:rPr>
          <w:b/>
        </w:rPr>
        <w:t xml:space="preserve">, </w:t>
      </w:r>
      <w:r>
        <w:rPr>
          <w:b/>
        </w:rPr>
        <w:t>starostou městské části.</w:t>
      </w:r>
    </w:p>
    <w:p w14:paraId="283BC5E2" w14:textId="321C15C3" w:rsidR="00705047" w:rsidRDefault="00705047" w:rsidP="0060739C">
      <w:pPr>
        <w:spacing w:before="120" w:after="105"/>
      </w:pPr>
      <w:r>
        <w:t xml:space="preserve">Dnešním dnem předávající předává a přejímající přejímá </w:t>
      </w:r>
      <w:r w:rsidR="00FF0A45">
        <w:t xml:space="preserve">níže </w:t>
      </w:r>
      <w:r>
        <w:t>uvedenou nemovitou věc se všemi právy a</w:t>
      </w:r>
      <w:r w:rsidR="00997BAE">
        <w:t> </w:t>
      </w:r>
      <w:r>
        <w:t>závazky a dále vymezeným rozsahem práv dle Statutu města Brna a současně doklady uvedené v příloze protokolu.</w:t>
      </w:r>
    </w:p>
    <w:p w14:paraId="18233430" w14:textId="1C5AA1B5" w:rsidR="00705047" w:rsidRDefault="00705047" w:rsidP="00705047">
      <w:pPr>
        <w:spacing w:after="120"/>
        <w:ind w:right="2"/>
      </w:pPr>
      <w:r>
        <w:t>Nemovit</w:t>
      </w:r>
      <w:r w:rsidR="00F76E33">
        <w:t>á věc</w:t>
      </w:r>
      <w:r>
        <w:t>: dle přílohy č. 3 Statutu města Brna</w:t>
      </w:r>
    </w:p>
    <w:p w14:paraId="1995DB0C" w14:textId="398B7D95" w:rsidR="00705047" w:rsidRDefault="00705047" w:rsidP="00705047">
      <w:pPr>
        <w:spacing w:after="114"/>
        <w:ind w:right="2"/>
      </w:pPr>
      <w:r>
        <w:t>Svěření nemovit</w:t>
      </w:r>
      <w:r w:rsidR="004A4920">
        <w:t>é věci</w:t>
      </w:r>
      <w:r>
        <w:t>:</w:t>
      </w:r>
    </w:p>
    <w:p w14:paraId="25012B62" w14:textId="59778D18" w:rsidR="00705047" w:rsidRDefault="00705047" w:rsidP="00F76E33">
      <w:pPr>
        <w:spacing w:line="404" w:lineRule="auto"/>
        <w:ind w:left="-5" w:right="-1"/>
      </w:pPr>
      <w:r>
        <w:rPr>
          <w:b/>
        </w:rPr>
        <w:t xml:space="preserve">pozemek p. č. </w:t>
      </w:r>
      <w:r w:rsidR="00E01108">
        <w:rPr>
          <w:b/>
        </w:rPr>
        <w:t xml:space="preserve">____________, </w:t>
      </w:r>
      <w:r w:rsidR="00FA4048">
        <w:rPr>
          <w:b/>
        </w:rPr>
        <w:t xml:space="preserve">druh pozemku: </w:t>
      </w:r>
      <w:r w:rsidR="00DD71C2">
        <w:rPr>
          <w:b/>
        </w:rPr>
        <w:t>________</w:t>
      </w:r>
      <w:r w:rsidR="00FA4048">
        <w:rPr>
          <w:b/>
        </w:rPr>
        <w:t xml:space="preserve">___________________, </w:t>
      </w:r>
      <w:r w:rsidR="00F90F22">
        <w:rPr>
          <w:b/>
        </w:rPr>
        <w:t xml:space="preserve">způsob využití: </w:t>
      </w:r>
      <w:r w:rsidR="00E01108">
        <w:rPr>
          <w:b/>
        </w:rPr>
        <w:t>___________________</w:t>
      </w:r>
      <w:r w:rsidR="00DD71C2">
        <w:rPr>
          <w:b/>
        </w:rPr>
        <w:t>________</w:t>
      </w:r>
      <w:r w:rsidR="0037224E">
        <w:rPr>
          <w:b/>
        </w:rPr>
        <w:t>,</w:t>
      </w:r>
      <w:r w:rsidR="00E01108">
        <w:rPr>
          <w:b/>
        </w:rPr>
        <w:t xml:space="preserve"> </w:t>
      </w:r>
      <w:r>
        <w:rPr>
          <w:b/>
        </w:rPr>
        <w:t xml:space="preserve">o výměře </w:t>
      </w:r>
      <w:r w:rsidR="00E01108">
        <w:rPr>
          <w:b/>
        </w:rPr>
        <w:t>______</w:t>
      </w:r>
      <w:r w:rsidR="00DD71C2">
        <w:rPr>
          <w:b/>
        </w:rPr>
        <w:t>_____</w:t>
      </w:r>
      <w:r w:rsidR="00E01108">
        <w:rPr>
          <w:b/>
        </w:rPr>
        <w:t>___</w:t>
      </w:r>
      <w:r>
        <w:rPr>
          <w:b/>
        </w:rPr>
        <w:t>m</w:t>
      </w:r>
      <w:r>
        <w:rPr>
          <w:b/>
          <w:vertAlign w:val="superscript"/>
        </w:rPr>
        <w:t>2</w:t>
      </w:r>
      <w:r>
        <w:rPr>
          <w:b/>
        </w:rPr>
        <w:t xml:space="preserve"> v k. ú.</w:t>
      </w:r>
      <w:r w:rsidR="00F76E33">
        <w:rPr>
          <w:b/>
        </w:rPr>
        <w:t xml:space="preserve"> </w:t>
      </w:r>
      <w:r w:rsidR="00E01108">
        <w:rPr>
          <w:b/>
        </w:rPr>
        <w:t xml:space="preserve">___________________ </w:t>
      </w:r>
      <w:r>
        <w:rPr>
          <w:b/>
        </w:rPr>
        <w:t>svěřen</w:t>
      </w:r>
      <w:r w:rsidR="00DD71C2">
        <w:rPr>
          <w:b/>
        </w:rPr>
        <w:t>ý</w:t>
      </w:r>
      <w:r>
        <w:rPr>
          <w:b/>
        </w:rPr>
        <w:t xml:space="preserve"> ode dne </w:t>
      </w:r>
      <w:r w:rsidR="00DD71C2">
        <w:rPr>
          <w:b/>
        </w:rPr>
        <w:t>____________________.</w:t>
      </w:r>
    </w:p>
    <w:p w14:paraId="38EA2824" w14:textId="0DB372B5" w:rsidR="00705047" w:rsidRDefault="00705047" w:rsidP="00D03A64">
      <w:pPr>
        <w:spacing w:before="120" w:after="105"/>
      </w:pPr>
      <w:r>
        <w:t>Nemovit</w:t>
      </w:r>
      <w:r w:rsidR="00F76E33">
        <w:t>á věc</w:t>
      </w:r>
      <w:r>
        <w:t xml:space="preserve"> bude v evidenci hmotného investičního majetku města Brna vedena nadále, pokud nebude uvedeno jinak, jako hmotný investiční majetek svěřený.</w:t>
      </w:r>
    </w:p>
    <w:p w14:paraId="0A12C93E" w14:textId="700644A4" w:rsidR="00705047" w:rsidRDefault="00705047" w:rsidP="00D03A64">
      <w:pPr>
        <w:spacing w:before="120" w:after="105"/>
      </w:pPr>
      <w:r>
        <w:t xml:space="preserve">Přejímající se zavazuje oznamovat městu Brnu, zastoupenému příslušným </w:t>
      </w:r>
      <w:r w:rsidR="001D0B96">
        <w:t>útvarem</w:t>
      </w:r>
      <w:r>
        <w:t xml:space="preserve"> Magistrátu města Brna, veškeré skutečnosti týkající se svěřeného majetku dle </w:t>
      </w:r>
      <w:r w:rsidR="0051205D">
        <w:t>Statutu města Brna</w:t>
      </w:r>
      <w:r>
        <w:t>.</w:t>
      </w:r>
    </w:p>
    <w:p w14:paraId="0DBF130A" w14:textId="4D096A78" w:rsidR="00705047" w:rsidRDefault="00705047" w:rsidP="00D03A64">
      <w:pPr>
        <w:spacing w:before="120" w:after="360"/>
      </w:pPr>
      <w:r>
        <w:t>Dle Přílohy č. 4 Statutu města Brna „Pravidla pro svěřování majetku města městským částem“ se přejímající zavazuje před každou</w:t>
      </w:r>
      <w:r w:rsidR="00540121">
        <w:t xml:space="preserve"> majetkovou</w:t>
      </w:r>
      <w:r>
        <w:t xml:space="preserve"> dispozicí i před započetím každé stavby znovu prověřit vlastnické poměry (restituce a jiné důvody).</w:t>
      </w:r>
    </w:p>
    <w:p w14:paraId="764A0CFE" w14:textId="048450F9" w:rsidR="00705047" w:rsidRDefault="00705047" w:rsidP="00705047">
      <w:pPr>
        <w:tabs>
          <w:tab w:val="center" w:pos="6687"/>
        </w:tabs>
        <w:jc w:val="left"/>
      </w:pPr>
      <w:r>
        <w:t>Podpis pracovníka pověřeného k předání:</w:t>
      </w:r>
      <w:r>
        <w:tab/>
      </w:r>
      <w:r w:rsidRPr="00EE098A">
        <w:t xml:space="preserve">Podpis </w:t>
      </w:r>
      <w:r w:rsidR="00C202E5" w:rsidRPr="00EE098A">
        <w:t>starosty/</w:t>
      </w:r>
      <w:r w:rsidRPr="00EE098A">
        <w:t>pracovníka pověřeného k převzetí:</w:t>
      </w:r>
    </w:p>
    <w:p w14:paraId="11E16C7B" w14:textId="77777777" w:rsidR="00705047" w:rsidRDefault="00705047" w:rsidP="00705047">
      <w:pPr>
        <w:spacing w:line="259" w:lineRule="auto"/>
        <w:jc w:val="left"/>
      </w:pPr>
      <w:r>
        <w:t xml:space="preserve"> </w:t>
      </w:r>
    </w:p>
    <w:p w14:paraId="100B5612" w14:textId="77777777" w:rsidR="00705047" w:rsidRDefault="00705047" w:rsidP="00705047">
      <w:pPr>
        <w:spacing w:line="259" w:lineRule="auto"/>
        <w:jc w:val="left"/>
      </w:pPr>
    </w:p>
    <w:p w14:paraId="1DF1AA89" w14:textId="77777777" w:rsidR="00705047" w:rsidRDefault="00705047" w:rsidP="00705047">
      <w:pPr>
        <w:spacing w:line="259" w:lineRule="auto"/>
        <w:jc w:val="left"/>
      </w:pPr>
    </w:p>
    <w:tbl>
      <w:tblPr>
        <w:tblStyle w:val="TableGrid"/>
        <w:tblW w:w="7576" w:type="dxa"/>
        <w:tblInd w:w="0" w:type="dxa"/>
        <w:tblCellMar>
          <w:top w:w="33" w:type="dxa"/>
        </w:tblCellMar>
        <w:tblLook w:val="04A0" w:firstRow="1" w:lastRow="0" w:firstColumn="1" w:lastColumn="0" w:noHBand="0" w:noVBand="1"/>
      </w:tblPr>
      <w:tblGrid>
        <w:gridCol w:w="4820"/>
        <w:gridCol w:w="2756"/>
      </w:tblGrid>
      <w:tr w:rsidR="00705047" w14:paraId="3243D152" w14:textId="77777777" w:rsidTr="005474C6">
        <w:trPr>
          <w:trHeight w:val="283"/>
        </w:trPr>
        <w:tc>
          <w:tcPr>
            <w:tcW w:w="4820" w:type="dxa"/>
            <w:tcBorders>
              <w:top w:val="nil"/>
              <w:left w:val="nil"/>
              <w:bottom w:val="nil"/>
              <w:right w:val="nil"/>
            </w:tcBorders>
          </w:tcPr>
          <w:p w14:paraId="5B2813DF" w14:textId="77777777" w:rsidR="00705047" w:rsidRDefault="00705047" w:rsidP="005474C6">
            <w:pPr>
              <w:spacing w:line="259" w:lineRule="auto"/>
              <w:jc w:val="left"/>
            </w:pPr>
            <w:r>
              <w:t xml:space="preserve">Razítko: </w:t>
            </w:r>
          </w:p>
        </w:tc>
        <w:tc>
          <w:tcPr>
            <w:tcW w:w="2756" w:type="dxa"/>
            <w:tcBorders>
              <w:top w:val="nil"/>
              <w:left w:val="nil"/>
              <w:bottom w:val="nil"/>
              <w:right w:val="nil"/>
            </w:tcBorders>
          </w:tcPr>
          <w:p w14:paraId="2B8F4481" w14:textId="77777777" w:rsidR="00705047" w:rsidRDefault="00705047" w:rsidP="005474C6">
            <w:pPr>
              <w:spacing w:line="259" w:lineRule="auto"/>
              <w:jc w:val="left"/>
            </w:pPr>
            <w:r>
              <w:t xml:space="preserve">Razítko: </w:t>
            </w:r>
          </w:p>
        </w:tc>
      </w:tr>
      <w:tr w:rsidR="00705047" w14:paraId="27D09A27" w14:textId="77777777" w:rsidTr="005474C6">
        <w:trPr>
          <w:trHeight w:val="283"/>
        </w:trPr>
        <w:tc>
          <w:tcPr>
            <w:tcW w:w="4820" w:type="dxa"/>
            <w:tcBorders>
              <w:top w:val="nil"/>
              <w:left w:val="nil"/>
              <w:bottom w:val="nil"/>
              <w:right w:val="nil"/>
            </w:tcBorders>
          </w:tcPr>
          <w:p w14:paraId="6EC20310" w14:textId="529B2D30" w:rsidR="00705047" w:rsidRDefault="00705047" w:rsidP="005474C6">
            <w:pPr>
              <w:spacing w:line="259" w:lineRule="auto"/>
              <w:jc w:val="left"/>
            </w:pPr>
            <w:r>
              <w:t xml:space="preserve">Datum: </w:t>
            </w:r>
            <w:r w:rsidR="00E01108">
              <w:rPr>
                <w:b/>
              </w:rPr>
              <w:t>___________________</w:t>
            </w:r>
          </w:p>
        </w:tc>
        <w:tc>
          <w:tcPr>
            <w:tcW w:w="2756" w:type="dxa"/>
            <w:tcBorders>
              <w:top w:val="nil"/>
              <w:left w:val="nil"/>
              <w:bottom w:val="nil"/>
              <w:right w:val="nil"/>
            </w:tcBorders>
          </w:tcPr>
          <w:p w14:paraId="23FC7992" w14:textId="4DC519F2" w:rsidR="00705047" w:rsidRDefault="00705047" w:rsidP="005474C6">
            <w:pPr>
              <w:spacing w:line="259" w:lineRule="auto"/>
            </w:pPr>
            <w:r>
              <w:t xml:space="preserve">Datum: </w:t>
            </w:r>
            <w:r w:rsidR="00E01108">
              <w:rPr>
                <w:b/>
              </w:rPr>
              <w:t>__________________</w:t>
            </w:r>
          </w:p>
        </w:tc>
      </w:tr>
    </w:tbl>
    <w:p w14:paraId="08B681EB" w14:textId="0841E9A3" w:rsidR="00B64A4C" w:rsidRDefault="00705047" w:rsidP="00705047">
      <w:pPr>
        <w:ind w:right="2"/>
      </w:pPr>
      <w:r>
        <w:t xml:space="preserve">Za správnost: </w:t>
      </w:r>
    </w:p>
    <w:p w14:paraId="61F6C93C" w14:textId="77777777" w:rsidR="007618F0" w:rsidRDefault="007618F0">
      <w:pPr>
        <w:spacing w:after="160" w:line="259" w:lineRule="auto"/>
        <w:jc w:val="left"/>
        <w:sectPr w:rsidR="007618F0" w:rsidSect="00EF2BC6">
          <w:headerReference w:type="default" r:id="rId19"/>
          <w:endnotePr>
            <w:numFmt w:val="decimal"/>
          </w:endnotePr>
          <w:pgSz w:w="11906" w:h="16838" w:code="9"/>
          <w:pgMar w:top="1418" w:right="1134" w:bottom="1134" w:left="1134" w:header="709" w:footer="851" w:gutter="0"/>
          <w:cols w:space="708"/>
          <w:docGrid w:linePitch="360"/>
        </w:sectPr>
      </w:pPr>
    </w:p>
    <w:p w14:paraId="63ACB548" w14:textId="5392E8B3" w:rsidR="00B64A4C" w:rsidRDefault="00B64A4C">
      <w:pPr>
        <w:spacing w:after="160" w:line="259" w:lineRule="auto"/>
        <w:jc w:val="left"/>
      </w:pPr>
    </w:p>
    <w:p w14:paraId="250CAB54" w14:textId="77777777" w:rsidR="007618F0" w:rsidRPr="005137DA" w:rsidRDefault="007618F0" w:rsidP="007618F0">
      <w:pPr>
        <w:pStyle w:val="Statutrove8msk"/>
        <w:tabs>
          <w:tab w:val="clear" w:pos="1418"/>
        </w:tabs>
        <w:ind w:left="360" w:firstLine="0"/>
      </w:pPr>
    </w:p>
    <w:p w14:paraId="72157F04" w14:textId="3A5A077A" w:rsidR="007618F0" w:rsidRDefault="00414891" w:rsidP="007618F0">
      <w:pPr>
        <w:pStyle w:val="Nadpis1"/>
        <w:keepNext w:val="0"/>
        <w:keepLines w:val="0"/>
        <w:numPr>
          <w:ilvl w:val="0"/>
          <w:numId w:val="23"/>
        </w:numPr>
        <w:pBdr>
          <w:top w:val="single" w:sz="4" w:space="6" w:color="ED1C24" w:themeColor="accent1"/>
          <w:bottom w:val="single" w:sz="4" w:space="0" w:color="ED1C24" w:themeColor="accent1"/>
        </w:pBdr>
        <w:spacing w:before="200" w:after="80" w:line="276" w:lineRule="auto"/>
        <w:jc w:val="center"/>
      </w:pPr>
      <w:r w:rsidRPr="00FC59F5">
        <w:rPr>
          <w:b/>
          <w:smallCaps/>
          <w:color w:val="DA2128"/>
          <w:sz w:val="26"/>
          <w:szCs w:val="26"/>
        </w:rPr>
        <w:t>Příloha č. </w:t>
      </w:r>
      <w:r>
        <w:rPr>
          <w:b/>
          <w:smallCaps/>
          <w:color w:val="DA2128"/>
          <w:sz w:val="26"/>
          <w:szCs w:val="26"/>
        </w:rPr>
        <w:t>7</w:t>
      </w:r>
      <w:r w:rsidRPr="00FC59F5">
        <w:rPr>
          <w:b/>
          <w:smallCaps/>
          <w:color w:val="DA2128"/>
          <w:sz w:val="26"/>
          <w:szCs w:val="26"/>
        </w:rPr>
        <w:t xml:space="preserve"> Statutu města Brna</w:t>
      </w:r>
      <w:r w:rsidR="007618F0" w:rsidRPr="006628F9">
        <w:br/>
      </w:r>
      <w:r w:rsidR="00222006">
        <w:rPr>
          <w:b/>
          <w:smallCaps/>
          <w:color w:val="DA2128"/>
          <w:sz w:val="26"/>
          <w:szCs w:val="26"/>
        </w:rPr>
        <w:t xml:space="preserve">Procedura zvláštního jednání o způsobu </w:t>
      </w:r>
      <w:r w:rsidR="00A113EA">
        <w:rPr>
          <w:b/>
          <w:smallCaps/>
          <w:color w:val="DA2128"/>
          <w:sz w:val="26"/>
          <w:szCs w:val="26"/>
        </w:rPr>
        <w:t>zohlednění všech připomínek městské části</w:t>
      </w:r>
      <w:r w:rsidR="000A4FAF">
        <w:rPr>
          <w:b/>
          <w:smallCaps/>
          <w:color w:val="DA2128"/>
          <w:sz w:val="26"/>
          <w:szCs w:val="26"/>
        </w:rPr>
        <w:t xml:space="preserve"> na úseku územního plánování</w:t>
      </w:r>
    </w:p>
    <w:p w14:paraId="4DD6966A" w14:textId="77777777" w:rsidR="00E414B5" w:rsidRPr="00E414B5" w:rsidRDefault="00E414B5" w:rsidP="00E414B5">
      <w:pPr>
        <w:numPr>
          <w:ilvl w:val="3"/>
          <w:numId w:val="23"/>
        </w:numPr>
        <w:spacing w:before="40" w:after="40" w:line="276" w:lineRule="auto"/>
        <w:ind w:left="0"/>
        <w:rPr>
          <w:bCs/>
        </w:rPr>
        <w:sectPr w:rsidR="00E414B5" w:rsidRPr="00E414B5" w:rsidSect="00E414B5">
          <w:headerReference w:type="default" r:id="rId20"/>
          <w:endnotePr>
            <w:numFmt w:val="decimal"/>
          </w:endnotePr>
          <w:pgSz w:w="11906" w:h="16838" w:code="9"/>
          <w:pgMar w:top="1418" w:right="1134" w:bottom="1134" w:left="1134" w:header="851" w:footer="624" w:gutter="0"/>
          <w:cols w:space="708"/>
          <w:vAlign w:val="center"/>
          <w:docGrid w:linePitch="360"/>
        </w:sectPr>
      </w:pPr>
    </w:p>
    <w:p w14:paraId="3C5551A6" w14:textId="77777777" w:rsidR="00E414B5" w:rsidRPr="00E414B5" w:rsidRDefault="00E414B5" w:rsidP="00952688">
      <w:pPr>
        <w:numPr>
          <w:ilvl w:val="5"/>
          <w:numId w:val="23"/>
        </w:numPr>
        <w:tabs>
          <w:tab w:val="left" w:pos="1701"/>
        </w:tabs>
        <w:spacing w:before="40" w:after="40"/>
        <w:ind w:left="426" w:hanging="284"/>
        <w:rPr>
          <w:szCs w:val="20"/>
        </w:rPr>
      </w:pPr>
      <w:r w:rsidRPr="00E414B5">
        <w:rPr>
          <w:szCs w:val="20"/>
        </w:rPr>
        <w:lastRenderedPageBreak/>
        <w:t>Zvláštní jednání o způsobu zohlednění všech připomínek městské části (dále jen „jednání“) je svoláváno, řízeno a organizováno určeným zastupitelem. Jednání se účastní určený zastupitel, zástupce pořizovatele, zpracovatele a zástupce městské části, případně další určeným zastupitelem přizvané osoby.</w:t>
      </w:r>
    </w:p>
    <w:p w14:paraId="5DC4B5BF" w14:textId="77777777" w:rsidR="00E414B5" w:rsidRPr="00E414B5" w:rsidRDefault="00E414B5" w:rsidP="00952688">
      <w:pPr>
        <w:numPr>
          <w:ilvl w:val="5"/>
          <w:numId w:val="23"/>
        </w:numPr>
        <w:tabs>
          <w:tab w:val="left" w:pos="1701"/>
        </w:tabs>
        <w:spacing w:before="40" w:after="40"/>
        <w:ind w:left="426" w:hanging="284"/>
        <w:rPr>
          <w:szCs w:val="20"/>
        </w:rPr>
      </w:pPr>
      <w:r w:rsidRPr="00E414B5">
        <w:rPr>
          <w:szCs w:val="20"/>
        </w:rPr>
        <w:t>Datum, čas a místo jednání oznamuje určený zastupitel účastníkům písemně (postačí e-mail) nejméně 7 kalendářních dnů předem, přičemž zástupce městské části má právo se z jednání omluvit a požádat o náhradní termín. Tuto žádost je povinen zástupce městské části písemně (postačí e-mail) doručit určenému zastupiteli nejpozději 2 kalendářní dny předem. Náhradní datum, čas a místo jednání oznamuje určený zastupitel účastníkům písemně (postačí e-mail) nejméně 3 kalendářní dny předem, pakliže se účastníci nedohodnou na dřívějším datu jednání. V případě, že se zástupce městské části řádně a včas neomluví z jednání a nepožádá o náhradní termín, nebo se nezúčastní náhradního jednání, pak se jednání považuje za proběhnuté bez účasti zástupce městské části. O této skutečnosti je sepsán určeným zastupitelem záznam, který slouží jako doklad o proběhnutí jednání.</w:t>
      </w:r>
    </w:p>
    <w:p w14:paraId="0968641F" w14:textId="77777777" w:rsidR="00E414B5" w:rsidRPr="00E414B5" w:rsidRDefault="00E414B5" w:rsidP="00952688">
      <w:pPr>
        <w:numPr>
          <w:ilvl w:val="5"/>
          <w:numId w:val="23"/>
        </w:numPr>
        <w:tabs>
          <w:tab w:val="left" w:pos="1701"/>
        </w:tabs>
        <w:spacing w:before="40" w:after="40"/>
        <w:ind w:left="426" w:hanging="284"/>
        <w:rPr>
          <w:szCs w:val="20"/>
        </w:rPr>
      </w:pPr>
      <w:r w:rsidRPr="00E414B5">
        <w:rPr>
          <w:szCs w:val="20"/>
        </w:rPr>
        <w:t>Oficiálním podkladem pro jednání a předmětem jednání jsou všechny řádně a včas uplatněné připomínky městské části, a dále neoficiální pracovní verze podkladů určeného zastupitele, pořizovatele a zpracovatele. Pracovní verze materiálů nejsou oficiálními ani výslednými verzemi budoucích materiálů, a proto slouží výhradně pro interní potřebu účastníků, kteří je zpracovali, a nemohou být požadovány ani zasílány ostatním účastníkům bez vzájemné dohody. Jiné podklady mohou být předmětem jednání pouze v případě, že je určený zastupitel potvrdí.</w:t>
      </w:r>
    </w:p>
    <w:p w14:paraId="12007AFA" w14:textId="77777777" w:rsidR="00E414B5" w:rsidRPr="00E414B5" w:rsidRDefault="00E414B5" w:rsidP="00952688">
      <w:pPr>
        <w:numPr>
          <w:ilvl w:val="5"/>
          <w:numId w:val="23"/>
        </w:numPr>
        <w:tabs>
          <w:tab w:val="left" w:pos="1701"/>
        </w:tabs>
        <w:spacing w:before="40" w:after="40"/>
        <w:ind w:left="426" w:hanging="284"/>
        <w:rPr>
          <w:szCs w:val="20"/>
        </w:rPr>
      </w:pPr>
      <w:r w:rsidRPr="00E414B5">
        <w:rPr>
          <w:szCs w:val="20"/>
        </w:rPr>
        <w:t>Cílem a podstatou jednání je vyslechnout si argumenty městské části včetně podrobnějšího zdůvodnění každé řádně a včas uplatněné připomínky, navržený způsob vyhodnocení jednotlivých připomínek dohodnutý mezi pořizovatelem a určeným zastupitelem, případně odborný názor zpracovatele. Průběh jednání řídí určený zastupitel, případně jím pověřená osoba. Z jednání se pořizuje písemný záznam, který se následně rozešle všem účastníkům. Na základě žádosti zástupce městské části, o níž rozhoduje určený zastupitel, písemně (postačí e-mail) doručené určenému zastupiteli nejméně 2 kalendářní dny předem nebo z rozhodnutí určeného zastupitele se může pořídit rovněž zvukový záznam.</w:t>
      </w:r>
    </w:p>
    <w:p w14:paraId="20C5B8A5" w14:textId="77777777" w:rsidR="00FA71EE" w:rsidRDefault="00E414B5" w:rsidP="00952688">
      <w:pPr>
        <w:numPr>
          <w:ilvl w:val="5"/>
          <w:numId w:val="23"/>
        </w:numPr>
        <w:tabs>
          <w:tab w:val="left" w:pos="1701"/>
        </w:tabs>
        <w:spacing w:before="40" w:after="40"/>
        <w:ind w:left="426" w:hanging="284"/>
        <w:rPr>
          <w:szCs w:val="20"/>
        </w:rPr>
        <w:sectPr w:rsidR="00FA71EE" w:rsidSect="003A7984">
          <w:pgSz w:w="11906" w:h="16838" w:code="9"/>
          <w:pgMar w:top="1701" w:right="1134" w:bottom="1418" w:left="1134" w:header="709" w:footer="850" w:gutter="0"/>
          <w:cols w:space="708"/>
          <w:docGrid w:linePitch="360"/>
        </w:sectPr>
      </w:pPr>
      <w:r w:rsidRPr="00E414B5">
        <w:rPr>
          <w:szCs w:val="20"/>
        </w:rPr>
        <w:t>Závěry jednání písemně vyhotovuje určený zastupitel, přičemž u každé připomínky městské části uvede výsledek jednání v podobě: „vyhověno MČ, vyhověno MČ jiným způsobem, nevyhověno MČ“ a zašle je pořizovateli, který je zapracuje do materiálů týkajících se územně plánovací dokumentace nebo její změny předkládaných ve formě opatření obecné povahy do orgánů města Brna.</w:t>
      </w:r>
    </w:p>
    <w:p w14:paraId="71ABB985" w14:textId="20A72F5D" w:rsidR="00E414B5" w:rsidRDefault="008B2E58" w:rsidP="00FA71EE">
      <w:pPr>
        <w:tabs>
          <w:tab w:val="left" w:pos="1701"/>
        </w:tabs>
        <w:spacing w:before="40" w:after="40"/>
        <w:rPr>
          <w:szCs w:val="20"/>
        </w:rPr>
      </w:pPr>
      <w:r w:rsidRPr="008B2E58">
        <w:rPr>
          <w:szCs w:val="20"/>
        </w:rPr>
        <w:lastRenderedPageBreak/>
        <w:t>Číslo poznámky pod čarou uvedené v prvním sloupci této tabulky se nově označuje jako číslo poznámky pod čarou uvedené ve druhém sloupci této tabulky a tato poznámka pod čarou zní tak, jak je uvedeno ve třetím sloupci této tabulky.</w:t>
      </w:r>
    </w:p>
    <w:tbl>
      <w:tblPr>
        <w:tblW w:w="9618" w:type="dxa"/>
        <w:tblCellMar>
          <w:left w:w="70" w:type="dxa"/>
          <w:right w:w="70" w:type="dxa"/>
        </w:tblCellMar>
        <w:tblLook w:val="04A0" w:firstRow="1" w:lastRow="0" w:firstColumn="1" w:lastColumn="0" w:noHBand="0" w:noVBand="1"/>
      </w:tblPr>
      <w:tblGrid>
        <w:gridCol w:w="977"/>
        <w:gridCol w:w="714"/>
        <w:gridCol w:w="7927"/>
      </w:tblGrid>
      <w:tr w:rsidR="001A62AC" w:rsidRPr="001A62AC" w14:paraId="3C6D9C21" w14:textId="77777777" w:rsidTr="00995B3F">
        <w:trPr>
          <w:trHeight w:val="270"/>
          <w:tblHeader/>
        </w:trPr>
        <w:tc>
          <w:tcPr>
            <w:tcW w:w="9618"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CE5F17A" w14:textId="77777777" w:rsidR="001A62AC" w:rsidRPr="001A62AC" w:rsidRDefault="001A62AC" w:rsidP="001A62AC">
            <w:pPr>
              <w:spacing w:line="240" w:lineRule="auto"/>
              <w:jc w:val="center"/>
              <w:rPr>
                <w:rFonts w:eastAsia="Times New Roman" w:cs="Arial"/>
                <w:b/>
                <w:bCs/>
                <w:color w:val="000000"/>
                <w:szCs w:val="20"/>
                <w:lang w:eastAsia="cs-CZ"/>
              </w:rPr>
            </w:pPr>
            <w:r w:rsidRPr="001A62AC">
              <w:rPr>
                <w:rFonts w:eastAsia="Times New Roman" w:cs="Arial"/>
                <w:b/>
                <w:bCs/>
                <w:color w:val="000000"/>
                <w:szCs w:val="20"/>
                <w:lang w:eastAsia="cs-CZ"/>
              </w:rPr>
              <w:t>Poznámka pod čarou</w:t>
            </w:r>
          </w:p>
        </w:tc>
      </w:tr>
      <w:tr w:rsidR="001A62AC" w:rsidRPr="001A62AC" w14:paraId="55641E72" w14:textId="77777777" w:rsidTr="00995B3F">
        <w:trPr>
          <w:trHeight w:val="525"/>
          <w:tblHeader/>
        </w:trPr>
        <w:tc>
          <w:tcPr>
            <w:tcW w:w="977" w:type="dxa"/>
            <w:tcBorders>
              <w:top w:val="single" w:sz="12" w:space="0" w:color="auto"/>
              <w:left w:val="single" w:sz="12" w:space="0" w:color="auto"/>
              <w:bottom w:val="double" w:sz="6" w:space="0" w:color="auto"/>
              <w:right w:val="single" w:sz="12" w:space="0" w:color="auto"/>
            </w:tcBorders>
            <w:shd w:val="clear" w:color="auto" w:fill="auto"/>
            <w:vAlign w:val="center"/>
            <w:hideMark/>
          </w:tcPr>
          <w:p w14:paraId="540B6A6A" w14:textId="77777777" w:rsidR="001A62AC" w:rsidRPr="001A62AC" w:rsidRDefault="001A62AC" w:rsidP="001A62AC">
            <w:pPr>
              <w:spacing w:line="240" w:lineRule="auto"/>
              <w:jc w:val="center"/>
              <w:rPr>
                <w:rFonts w:eastAsia="Times New Roman" w:cs="Arial"/>
                <w:b/>
                <w:bCs/>
                <w:szCs w:val="20"/>
                <w:lang w:eastAsia="cs-CZ"/>
              </w:rPr>
            </w:pPr>
            <w:r w:rsidRPr="001A62AC">
              <w:rPr>
                <w:rFonts w:eastAsia="Times New Roman" w:cs="Arial"/>
                <w:b/>
                <w:bCs/>
                <w:szCs w:val="20"/>
                <w:lang w:eastAsia="cs-CZ"/>
              </w:rPr>
              <w:t>Původní číslo</w:t>
            </w:r>
          </w:p>
        </w:tc>
        <w:tc>
          <w:tcPr>
            <w:tcW w:w="714" w:type="dxa"/>
            <w:tcBorders>
              <w:top w:val="single" w:sz="12" w:space="0" w:color="auto"/>
              <w:left w:val="single" w:sz="12" w:space="0" w:color="auto"/>
              <w:bottom w:val="double" w:sz="6" w:space="0" w:color="auto"/>
              <w:right w:val="single" w:sz="12" w:space="0" w:color="auto"/>
            </w:tcBorders>
            <w:shd w:val="clear" w:color="auto" w:fill="auto"/>
            <w:vAlign w:val="center"/>
            <w:hideMark/>
          </w:tcPr>
          <w:p w14:paraId="54FE48D6" w14:textId="77777777" w:rsidR="001A62AC" w:rsidRPr="001A62AC" w:rsidRDefault="001A62AC" w:rsidP="001A62AC">
            <w:pPr>
              <w:spacing w:line="240" w:lineRule="auto"/>
              <w:jc w:val="center"/>
              <w:rPr>
                <w:rFonts w:eastAsia="Times New Roman" w:cs="Arial"/>
                <w:b/>
                <w:bCs/>
                <w:szCs w:val="20"/>
                <w:lang w:eastAsia="cs-CZ"/>
              </w:rPr>
            </w:pPr>
            <w:r w:rsidRPr="001A62AC">
              <w:rPr>
                <w:rFonts w:eastAsia="Times New Roman" w:cs="Arial"/>
                <w:b/>
                <w:bCs/>
                <w:szCs w:val="20"/>
                <w:lang w:eastAsia="cs-CZ"/>
              </w:rPr>
              <w:t>Nové číslo</w:t>
            </w:r>
          </w:p>
        </w:tc>
        <w:tc>
          <w:tcPr>
            <w:tcW w:w="7927" w:type="dxa"/>
            <w:tcBorders>
              <w:top w:val="single" w:sz="12" w:space="0" w:color="auto"/>
              <w:left w:val="single" w:sz="12" w:space="0" w:color="auto"/>
              <w:bottom w:val="double" w:sz="6" w:space="0" w:color="auto"/>
              <w:right w:val="single" w:sz="12" w:space="0" w:color="auto"/>
            </w:tcBorders>
            <w:shd w:val="clear" w:color="auto" w:fill="auto"/>
            <w:vAlign w:val="center"/>
            <w:hideMark/>
          </w:tcPr>
          <w:p w14:paraId="3A3D1BE6" w14:textId="77777777" w:rsidR="001A62AC" w:rsidRPr="001A62AC" w:rsidRDefault="001A62AC" w:rsidP="001A62AC">
            <w:pPr>
              <w:spacing w:line="240" w:lineRule="auto"/>
              <w:jc w:val="center"/>
              <w:rPr>
                <w:rFonts w:eastAsia="Times New Roman" w:cs="Arial"/>
                <w:b/>
                <w:bCs/>
                <w:szCs w:val="20"/>
                <w:lang w:eastAsia="cs-CZ"/>
              </w:rPr>
            </w:pPr>
            <w:r w:rsidRPr="001A62AC">
              <w:rPr>
                <w:rFonts w:eastAsia="Times New Roman" w:cs="Arial"/>
                <w:b/>
                <w:bCs/>
                <w:szCs w:val="20"/>
                <w:lang w:eastAsia="cs-CZ"/>
              </w:rPr>
              <w:t>Text</w:t>
            </w:r>
          </w:p>
        </w:tc>
      </w:tr>
      <w:tr w:rsidR="001A62AC" w:rsidRPr="001A62AC" w14:paraId="2AE8646F" w14:textId="77777777" w:rsidTr="001A62AC">
        <w:trPr>
          <w:trHeight w:val="27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7CF0D7B9"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3E90CC05"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53EFA060" w14:textId="7178559E"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4 odst. 2 zák. č. 128/2000 Sb., o obcích (obecní zřízení), </w:t>
            </w:r>
            <w:r w:rsidR="00CD7B4C">
              <w:rPr>
                <w:rFonts w:eastAsia="Times New Roman" w:cs="Arial"/>
                <w:szCs w:val="20"/>
                <w:lang w:eastAsia="cs-CZ"/>
              </w:rPr>
              <w:t>ve znění pozdějších předpisů</w:t>
            </w:r>
          </w:p>
        </w:tc>
      </w:tr>
      <w:tr w:rsidR="001A62AC" w:rsidRPr="001A62AC" w14:paraId="6A6C481B" w14:textId="77777777" w:rsidTr="00CD7B4C">
        <w:trPr>
          <w:trHeight w:val="2027"/>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3061BCD5"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2</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30960E4C"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2</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07AF4810" w14:textId="77777777"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Informační systém je soubor technických prostředků a metod (programů) zabezpečujících sběr, přenos, zpracování a uchování dat za účelem prezentace informací pro potřeby uživatelů činných v systémech řízení. Informační systém města Brna (ISMB) je takový informační systém, který z hlediska působnosti zahrnuje magistrát i úřady městských částí. Informační systém Magistrátu města Brna (ISMMB) je podsystém ISMB, který z hlediska působnosti zahrnuje pouze magistrát. Informační systémy městských částí (ISMČ) jsou podsystémy ISMB, které z hlediska působnosti zahrnují pouze městské části.</w:t>
            </w:r>
          </w:p>
        </w:tc>
      </w:tr>
      <w:tr w:rsidR="001A62AC" w:rsidRPr="001A62AC" w14:paraId="2A66F0B1"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571719C9"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3</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2C451607"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3</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716AD47F" w14:textId="41A883F8"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68 zák. č. 128/2000 Sb., o obcích (obecní zřízení), </w:t>
            </w:r>
            <w:r w:rsidR="00CD7B4C">
              <w:rPr>
                <w:rFonts w:eastAsia="Times New Roman" w:cs="Arial"/>
                <w:szCs w:val="20"/>
                <w:lang w:eastAsia="cs-CZ"/>
              </w:rPr>
              <w:t>ve znění pozdějších předpisů</w:t>
            </w:r>
          </w:p>
        </w:tc>
      </w:tr>
      <w:tr w:rsidR="001A62AC" w:rsidRPr="001A62AC" w14:paraId="0B8E93FA"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4A2C8726"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 </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29499645"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4</w:t>
            </w:r>
          </w:p>
        </w:tc>
        <w:tc>
          <w:tcPr>
            <w:tcW w:w="7927" w:type="dxa"/>
            <w:tcBorders>
              <w:top w:val="nil"/>
              <w:left w:val="single" w:sz="12" w:space="0" w:color="auto"/>
              <w:bottom w:val="single" w:sz="4" w:space="0" w:color="auto"/>
              <w:right w:val="single" w:sz="12" w:space="0" w:color="auto"/>
            </w:tcBorders>
            <w:shd w:val="clear" w:color="auto" w:fill="auto"/>
            <w:noWrap/>
            <w:vAlign w:val="center"/>
            <w:hideMark/>
          </w:tcPr>
          <w:p w14:paraId="0716AA44" w14:textId="1C15B186"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68 zák. č. 283/2021 Sb., stavební zákon, </w:t>
            </w:r>
            <w:r w:rsidR="00CD7B4C">
              <w:rPr>
                <w:rFonts w:eastAsia="Times New Roman" w:cs="Arial"/>
                <w:szCs w:val="20"/>
                <w:lang w:eastAsia="cs-CZ"/>
              </w:rPr>
              <w:t>ve znění pozdějších předpisů</w:t>
            </w:r>
          </w:p>
        </w:tc>
      </w:tr>
      <w:tr w:rsidR="001A62AC" w:rsidRPr="001A62AC" w14:paraId="56BFCD67"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77CF83CE"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4</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6F00798F"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5</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00444961" w14:textId="765D0ECD"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250/2000 Sb., o rozpočtových pravidlech územních rozpočtů, </w:t>
            </w:r>
            <w:r w:rsidR="00CD7B4C">
              <w:rPr>
                <w:rFonts w:eastAsia="Times New Roman" w:cs="Arial"/>
                <w:szCs w:val="20"/>
                <w:lang w:eastAsia="cs-CZ"/>
              </w:rPr>
              <w:t>ve znění pozdějších předpisů</w:t>
            </w:r>
          </w:p>
        </w:tc>
      </w:tr>
      <w:tr w:rsidR="001A62AC" w:rsidRPr="001A62AC" w14:paraId="1304BEAD"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1737C6FB"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5</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51D955E3"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6</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19C0C2FA" w14:textId="08603B65"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84 odst. 2 písm. n) zák. č. 128/2000 Sb., o obcích (obecní zřízení), </w:t>
            </w:r>
            <w:r w:rsidR="00CD7B4C">
              <w:rPr>
                <w:rFonts w:eastAsia="Times New Roman" w:cs="Arial"/>
                <w:szCs w:val="20"/>
                <w:lang w:eastAsia="cs-CZ"/>
              </w:rPr>
              <w:t>ve znění pozdějších předpisů</w:t>
            </w:r>
          </w:p>
        </w:tc>
      </w:tr>
      <w:tr w:rsidR="001A62AC" w:rsidRPr="001A62AC" w14:paraId="71E126A1"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38139BC2"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6</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634B420F"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7</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59321875" w14:textId="3C5BB9E9"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49 zák. č. 128/2000 Sb., o obcích (obecní zřízení), </w:t>
            </w:r>
            <w:r w:rsidR="00CD7B4C">
              <w:rPr>
                <w:rFonts w:eastAsia="Times New Roman" w:cs="Arial"/>
                <w:szCs w:val="20"/>
                <w:lang w:eastAsia="cs-CZ"/>
              </w:rPr>
              <w:t>ve znění pozdějších předpisů</w:t>
            </w:r>
          </w:p>
        </w:tc>
      </w:tr>
      <w:tr w:rsidR="001A62AC" w:rsidRPr="001A62AC" w14:paraId="7D4B04FC" w14:textId="77777777" w:rsidTr="001A62AC">
        <w:trPr>
          <w:trHeight w:val="76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6593DE6E"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7</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74C90A2F"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8</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5F98A050" w14:textId="359DD68C"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6/2002 Sb., o soudech, soudcích, přísedících a státní správě soudů a o změně některých dalších zákonů (zákon o soudech a soudcích), </w:t>
            </w:r>
            <w:r w:rsidR="00CD7B4C">
              <w:rPr>
                <w:rFonts w:eastAsia="Times New Roman" w:cs="Arial"/>
                <w:szCs w:val="20"/>
                <w:lang w:eastAsia="cs-CZ"/>
              </w:rPr>
              <w:t>ve znění pozdějších předpisů</w:t>
            </w:r>
          </w:p>
        </w:tc>
      </w:tr>
      <w:tr w:rsidR="001A62AC" w:rsidRPr="001A62AC" w14:paraId="46E9CF71"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420B3547"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8</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4307B6D7"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9</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19FE2BFA" w14:textId="77777777"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55 zák. č. 491/2001 Sb., o volbách do zastupitelstev obcí a o změně některých zákonů, ve znění pozdějších předpisů</w:t>
            </w:r>
          </w:p>
        </w:tc>
      </w:tr>
      <w:tr w:rsidR="001A62AC" w:rsidRPr="001A62AC" w14:paraId="24343601" w14:textId="77777777" w:rsidTr="001A62AC">
        <w:trPr>
          <w:trHeight w:val="76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12C7EFAE"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9</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1B42A095"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10</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66173AB6" w14:textId="7D67880F"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noBreakHyphen/>
              <w:t xml:space="preserve"> zák. č. 229/1991 Sb., o úpravě vlastnických vztahů k půdě a jinému zemědělskému majetku, </w:t>
            </w:r>
            <w:r w:rsidR="00CD7B4C">
              <w:rPr>
                <w:rFonts w:eastAsia="Times New Roman" w:cs="Arial"/>
                <w:szCs w:val="20"/>
                <w:lang w:eastAsia="cs-CZ"/>
              </w:rPr>
              <w:t>ve znění pozdějších předpisů</w:t>
            </w:r>
            <w:r w:rsidRPr="001A62AC">
              <w:rPr>
                <w:rFonts w:eastAsia="Times New Roman" w:cs="Arial"/>
                <w:szCs w:val="20"/>
                <w:lang w:eastAsia="cs-CZ"/>
              </w:rPr>
              <w:t xml:space="preserve"> </w:t>
            </w:r>
            <w:r w:rsidRPr="001A62AC">
              <w:rPr>
                <w:rFonts w:eastAsia="Times New Roman" w:cs="Arial"/>
                <w:szCs w:val="20"/>
                <w:lang w:eastAsia="cs-CZ"/>
              </w:rPr>
              <w:br/>
            </w:r>
            <w:r w:rsidRPr="001A62AC">
              <w:rPr>
                <w:rFonts w:eastAsia="Times New Roman" w:cs="Arial"/>
                <w:szCs w:val="20"/>
                <w:lang w:eastAsia="cs-CZ"/>
              </w:rPr>
              <w:noBreakHyphen/>
              <w:t xml:space="preserve"> zák. č. 87/1991 Sb., o mimosoudních rehabilitacích, </w:t>
            </w:r>
            <w:r w:rsidR="00CD7B4C">
              <w:rPr>
                <w:rFonts w:eastAsia="Times New Roman" w:cs="Arial"/>
                <w:szCs w:val="20"/>
                <w:lang w:eastAsia="cs-CZ"/>
              </w:rPr>
              <w:t>ve znění pozdějších předpisů</w:t>
            </w:r>
          </w:p>
        </w:tc>
      </w:tr>
      <w:tr w:rsidR="001A62AC" w:rsidRPr="001A62AC" w14:paraId="46182FA5"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02088EB2"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10</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1D56FD56"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11</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2D418857" w14:textId="102BC9E2"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403/1990 Sb., o zmírnění následků některých majetkových křivd, </w:t>
            </w:r>
            <w:r w:rsidR="00CD7B4C">
              <w:rPr>
                <w:rFonts w:eastAsia="Times New Roman" w:cs="Arial"/>
                <w:szCs w:val="20"/>
                <w:lang w:eastAsia="cs-CZ"/>
              </w:rPr>
              <w:t>ve znění pozdějších předpisů</w:t>
            </w:r>
          </w:p>
        </w:tc>
      </w:tr>
      <w:tr w:rsidR="001A62AC" w:rsidRPr="001A62AC" w14:paraId="5CACA6DF"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28E8B611"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11</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029D7DF3"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12</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6EF58999" w14:textId="6475B99D"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240/2000 Sb., o krizovém řízení a o změně některých zákonů (krizový zákon), </w:t>
            </w:r>
            <w:r w:rsidR="00CD7B4C">
              <w:rPr>
                <w:rFonts w:eastAsia="Times New Roman" w:cs="Arial"/>
                <w:szCs w:val="20"/>
                <w:lang w:eastAsia="cs-CZ"/>
              </w:rPr>
              <w:t>ve znění pozdějších předpisů</w:t>
            </w:r>
          </w:p>
        </w:tc>
      </w:tr>
      <w:tr w:rsidR="001A62AC" w:rsidRPr="001A62AC" w14:paraId="34CBDEA7" w14:textId="77777777" w:rsidTr="001A62AC">
        <w:trPr>
          <w:trHeight w:val="76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668AA654"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12</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701BE53D"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13</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7936579B" w14:textId="3981C1D0"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99 odst. 3 zák. č. 128/2000 Sb., o obcích (obecní zřízení), </w:t>
            </w:r>
            <w:r w:rsidR="00CD7B4C">
              <w:rPr>
                <w:rFonts w:eastAsia="Times New Roman" w:cs="Arial"/>
                <w:szCs w:val="20"/>
                <w:lang w:eastAsia="cs-CZ"/>
              </w:rPr>
              <w:t>ve znění pozdějších předpisů</w:t>
            </w:r>
            <w:r w:rsidRPr="001A62AC">
              <w:rPr>
                <w:rFonts w:eastAsia="Times New Roman" w:cs="Arial"/>
                <w:szCs w:val="20"/>
                <w:lang w:eastAsia="cs-CZ"/>
              </w:rPr>
              <w:t>, s přihlédnutím k zák. č. 491/2001 Sb., o volbách do zastupitelstev obcí a</w:t>
            </w:r>
            <w:r w:rsidR="00CD7B4C">
              <w:rPr>
                <w:rFonts w:eastAsia="Times New Roman" w:cs="Arial"/>
                <w:szCs w:val="20"/>
                <w:lang w:eastAsia="cs-CZ"/>
              </w:rPr>
              <w:t> </w:t>
            </w:r>
            <w:r w:rsidRPr="001A62AC">
              <w:rPr>
                <w:rFonts w:eastAsia="Times New Roman" w:cs="Arial"/>
                <w:szCs w:val="20"/>
                <w:lang w:eastAsia="cs-CZ"/>
              </w:rPr>
              <w:t>o</w:t>
            </w:r>
            <w:r w:rsidR="00CD7B4C">
              <w:rPr>
                <w:rFonts w:eastAsia="Times New Roman" w:cs="Arial"/>
                <w:szCs w:val="20"/>
                <w:lang w:eastAsia="cs-CZ"/>
              </w:rPr>
              <w:t> </w:t>
            </w:r>
            <w:r w:rsidRPr="001A62AC">
              <w:rPr>
                <w:rFonts w:eastAsia="Times New Roman" w:cs="Arial"/>
                <w:szCs w:val="20"/>
                <w:lang w:eastAsia="cs-CZ"/>
              </w:rPr>
              <w:t xml:space="preserve">změně některých zákonů, </w:t>
            </w:r>
            <w:r w:rsidR="00CD7B4C">
              <w:rPr>
                <w:rFonts w:eastAsia="Times New Roman" w:cs="Arial"/>
                <w:szCs w:val="20"/>
                <w:lang w:eastAsia="cs-CZ"/>
              </w:rPr>
              <w:t>ve znění pozdějších předpisů</w:t>
            </w:r>
          </w:p>
        </w:tc>
      </w:tr>
      <w:tr w:rsidR="001A62AC" w:rsidRPr="001A62AC" w14:paraId="237846DF"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0C298490"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13</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2FCF3E43"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14</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3C9461CA" w14:textId="61C3E683"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např. zák. č. 90/2012 Sb., o obchodních společnostech a družstvech (zákon o</w:t>
            </w:r>
            <w:r w:rsidR="00CD7B4C">
              <w:rPr>
                <w:rFonts w:eastAsia="Times New Roman" w:cs="Arial"/>
                <w:szCs w:val="20"/>
                <w:lang w:eastAsia="cs-CZ"/>
              </w:rPr>
              <w:t> </w:t>
            </w:r>
            <w:r w:rsidRPr="001A62AC">
              <w:rPr>
                <w:rFonts w:eastAsia="Times New Roman" w:cs="Arial"/>
                <w:szCs w:val="20"/>
                <w:lang w:eastAsia="cs-CZ"/>
              </w:rPr>
              <w:t xml:space="preserve">obchodních korporacích), </w:t>
            </w:r>
            <w:r w:rsidR="00CD7B4C">
              <w:rPr>
                <w:rFonts w:eastAsia="Times New Roman" w:cs="Arial"/>
                <w:szCs w:val="20"/>
                <w:lang w:eastAsia="cs-CZ"/>
              </w:rPr>
              <w:t>ve znění pozdějších předpisů</w:t>
            </w:r>
          </w:p>
        </w:tc>
      </w:tr>
      <w:tr w:rsidR="001A62AC" w:rsidRPr="001A62AC" w14:paraId="1D42C412"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58438D3C"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14</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328E27CA"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15</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129946EE" w14:textId="204BA7A1"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283/2021 Sb., stavební zákon, </w:t>
            </w:r>
            <w:r w:rsidR="00CD7B4C">
              <w:rPr>
                <w:rFonts w:eastAsia="Times New Roman" w:cs="Arial"/>
                <w:szCs w:val="20"/>
                <w:lang w:eastAsia="cs-CZ"/>
              </w:rPr>
              <w:t>ve znění pozdějších předpisů</w:t>
            </w:r>
          </w:p>
        </w:tc>
      </w:tr>
      <w:tr w:rsidR="001A62AC" w:rsidRPr="001A62AC" w14:paraId="21F207E5"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2568B571"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 </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3D056DCB"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16</w:t>
            </w:r>
          </w:p>
        </w:tc>
        <w:tc>
          <w:tcPr>
            <w:tcW w:w="7927" w:type="dxa"/>
            <w:tcBorders>
              <w:top w:val="nil"/>
              <w:left w:val="single" w:sz="12" w:space="0" w:color="auto"/>
              <w:bottom w:val="single" w:sz="4" w:space="0" w:color="auto"/>
              <w:right w:val="single" w:sz="12" w:space="0" w:color="auto"/>
            </w:tcBorders>
            <w:shd w:val="clear" w:color="auto" w:fill="auto"/>
            <w:noWrap/>
            <w:vAlign w:val="center"/>
            <w:hideMark/>
          </w:tcPr>
          <w:p w14:paraId="1451D200" w14:textId="423BA5DD"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66 zák. č. 283/2021 Sb., stavební zákon, </w:t>
            </w:r>
            <w:r w:rsidR="00CD7B4C">
              <w:rPr>
                <w:rFonts w:eastAsia="Times New Roman" w:cs="Arial"/>
                <w:szCs w:val="20"/>
                <w:lang w:eastAsia="cs-CZ"/>
              </w:rPr>
              <w:t>ve znění pozdějších předpisů</w:t>
            </w:r>
          </w:p>
        </w:tc>
      </w:tr>
      <w:tr w:rsidR="001A62AC" w:rsidRPr="001A62AC" w14:paraId="29754597"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5D259104"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15</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05392278"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17</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7BEC0B2A" w14:textId="6F71625E"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134/2016 Sb., o zadávání veřejných zakázek, </w:t>
            </w:r>
            <w:r w:rsidR="00CD7B4C">
              <w:rPr>
                <w:rFonts w:eastAsia="Times New Roman" w:cs="Arial"/>
                <w:szCs w:val="20"/>
                <w:lang w:eastAsia="cs-CZ"/>
              </w:rPr>
              <w:t>ve znění pozdějších předpisů</w:t>
            </w:r>
          </w:p>
        </w:tc>
      </w:tr>
      <w:tr w:rsidR="001A62AC" w:rsidRPr="001A62AC" w14:paraId="1B8D8475"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12FB8B19"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16</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5713FE5F"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18</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35125682" w14:textId="2CB603A1"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zák. č. 117/2001 Sb., o veřejných sbírkách a o změně některých zákonů (zákon o</w:t>
            </w:r>
            <w:r w:rsidR="00FD59E7">
              <w:rPr>
                <w:rFonts w:eastAsia="Times New Roman" w:cs="Arial"/>
                <w:szCs w:val="20"/>
                <w:lang w:eastAsia="cs-CZ"/>
              </w:rPr>
              <w:t> </w:t>
            </w:r>
            <w:r w:rsidRPr="001A62AC">
              <w:rPr>
                <w:rFonts w:eastAsia="Times New Roman" w:cs="Arial"/>
                <w:szCs w:val="20"/>
                <w:lang w:eastAsia="cs-CZ"/>
              </w:rPr>
              <w:t>veřejných sbírkách), ve znění pozdějších předpisů</w:t>
            </w:r>
          </w:p>
        </w:tc>
      </w:tr>
      <w:tr w:rsidR="001A62AC" w:rsidRPr="001A62AC" w14:paraId="0B3129A0"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1F1F3E12"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17</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0C9CE98C"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19</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7AB84B64" w14:textId="4A731704"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106/1999 Sb., o svobodném přístupu k informacím, </w:t>
            </w:r>
            <w:r w:rsidR="00CD7B4C">
              <w:rPr>
                <w:rFonts w:eastAsia="Times New Roman" w:cs="Arial"/>
                <w:szCs w:val="20"/>
                <w:lang w:eastAsia="cs-CZ"/>
              </w:rPr>
              <w:t>ve znění pozdějších předpisů</w:t>
            </w:r>
          </w:p>
        </w:tc>
      </w:tr>
      <w:tr w:rsidR="001A62AC" w:rsidRPr="001A62AC" w14:paraId="57564F48" w14:textId="77777777" w:rsidTr="001A62AC">
        <w:trPr>
          <w:trHeight w:val="240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7816A0FC"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lastRenderedPageBreak/>
              <w:t>18</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172AD6CA"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20</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617EC4F1" w14:textId="58C31989"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noBreakHyphen/>
              <w:t xml:space="preserve"> zák. č. 254/2001 Sb., o vodách a o změně některých zákonů (vodní zákon), </w:t>
            </w:r>
            <w:r w:rsidR="00CD7B4C">
              <w:rPr>
                <w:rFonts w:eastAsia="Times New Roman" w:cs="Arial"/>
                <w:szCs w:val="20"/>
                <w:lang w:eastAsia="cs-CZ"/>
              </w:rPr>
              <w:t>ve znění pozdějších předpisů</w:t>
            </w:r>
            <w:r w:rsidRPr="001A62AC">
              <w:rPr>
                <w:rFonts w:eastAsia="Times New Roman" w:cs="Arial"/>
                <w:szCs w:val="20"/>
                <w:lang w:eastAsia="cs-CZ"/>
              </w:rPr>
              <w:t xml:space="preserve"> </w:t>
            </w:r>
            <w:r w:rsidRPr="001A62AC">
              <w:rPr>
                <w:rFonts w:eastAsia="Times New Roman" w:cs="Arial"/>
                <w:szCs w:val="20"/>
                <w:lang w:eastAsia="cs-CZ"/>
              </w:rPr>
              <w:br/>
            </w:r>
            <w:r w:rsidRPr="001A62AC">
              <w:rPr>
                <w:rFonts w:eastAsia="Times New Roman" w:cs="Arial"/>
                <w:szCs w:val="20"/>
                <w:lang w:eastAsia="cs-CZ"/>
              </w:rPr>
              <w:noBreakHyphen/>
              <w:t xml:space="preserve"> zák. č. 274/2001 Sb., o vodovodech a kanalizacích pro veřejnou potřebu a o změně některých zákonů (zákon o vodovodech a kanalizacích), </w:t>
            </w:r>
            <w:r w:rsidR="00CD7B4C">
              <w:rPr>
                <w:rFonts w:eastAsia="Times New Roman" w:cs="Arial"/>
                <w:szCs w:val="20"/>
                <w:lang w:eastAsia="cs-CZ"/>
              </w:rPr>
              <w:t>ve znění pozdějších předpisů</w:t>
            </w:r>
            <w:r w:rsidRPr="001A62AC">
              <w:rPr>
                <w:rFonts w:eastAsia="Times New Roman" w:cs="Arial"/>
                <w:szCs w:val="20"/>
                <w:lang w:eastAsia="cs-CZ"/>
              </w:rPr>
              <w:t xml:space="preserve"> </w:t>
            </w:r>
            <w:r w:rsidRPr="001A62AC">
              <w:rPr>
                <w:rFonts w:eastAsia="Times New Roman" w:cs="Arial"/>
                <w:szCs w:val="20"/>
                <w:lang w:eastAsia="cs-CZ"/>
              </w:rPr>
              <w:br/>
            </w:r>
            <w:r w:rsidRPr="001A62AC">
              <w:rPr>
                <w:rFonts w:eastAsia="Times New Roman" w:cs="Arial"/>
                <w:szCs w:val="20"/>
                <w:lang w:eastAsia="cs-CZ"/>
              </w:rPr>
              <w:noBreakHyphen/>
              <w:t xml:space="preserve"> zák. č. 541/2020 Sb. o odpadech, </w:t>
            </w:r>
            <w:r w:rsidR="00CD7B4C">
              <w:rPr>
                <w:rFonts w:eastAsia="Times New Roman" w:cs="Arial"/>
                <w:szCs w:val="20"/>
                <w:lang w:eastAsia="cs-CZ"/>
              </w:rPr>
              <w:t>ve znění pozdějších předpisů</w:t>
            </w:r>
            <w:r w:rsidRPr="001A62AC">
              <w:rPr>
                <w:rFonts w:eastAsia="Times New Roman" w:cs="Arial"/>
                <w:szCs w:val="20"/>
                <w:lang w:eastAsia="cs-CZ"/>
              </w:rPr>
              <w:t xml:space="preserve"> </w:t>
            </w:r>
            <w:r w:rsidRPr="001A62AC">
              <w:rPr>
                <w:rFonts w:eastAsia="Times New Roman" w:cs="Arial"/>
                <w:szCs w:val="20"/>
                <w:lang w:eastAsia="cs-CZ"/>
              </w:rPr>
              <w:br/>
            </w:r>
            <w:r w:rsidRPr="001A62AC">
              <w:rPr>
                <w:rFonts w:eastAsia="Times New Roman" w:cs="Arial"/>
                <w:szCs w:val="20"/>
                <w:lang w:eastAsia="cs-CZ"/>
              </w:rPr>
              <w:noBreakHyphen/>
              <w:t xml:space="preserve"> zák. č. 62/1988 Sb., o geologických pracích, </w:t>
            </w:r>
            <w:r w:rsidR="00CD7B4C">
              <w:rPr>
                <w:rFonts w:eastAsia="Times New Roman" w:cs="Arial"/>
                <w:szCs w:val="20"/>
                <w:lang w:eastAsia="cs-CZ"/>
              </w:rPr>
              <w:t>ve znění pozdějších předpisů</w:t>
            </w:r>
            <w:r w:rsidRPr="001A62AC">
              <w:rPr>
                <w:rFonts w:eastAsia="Times New Roman" w:cs="Arial"/>
                <w:szCs w:val="20"/>
                <w:lang w:eastAsia="cs-CZ"/>
              </w:rPr>
              <w:t xml:space="preserve"> </w:t>
            </w:r>
            <w:r w:rsidRPr="001A62AC">
              <w:rPr>
                <w:rFonts w:eastAsia="Times New Roman" w:cs="Arial"/>
                <w:szCs w:val="20"/>
                <w:lang w:eastAsia="cs-CZ"/>
              </w:rPr>
              <w:br/>
            </w:r>
            <w:r w:rsidRPr="001A62AC">
              <w:rPr>
                <w:rFonts w:eastAsia="Times New Roman" w:cs="Arial"/>
                <w:szCs w:val="20"/>
                <w:lang w:eastAsia="cs-CZ"/>
              </w:rPr>
              <w:noBreakHyphen/>
              <w:t xml:space="preserve"> zák. č. 44/1988 Sb., o ochraně a využití nerostného bohatství (horní zákon), </w:t>
            </w:r>
            <w:r w:rsidR="00CD7B4C">
              <w:rPr>
                <w:rFonts w:eastAsia="Times New Roman" w:cs="Arial"/>
                <w:szCs w:val="20"/>
                <w:lang w:eastAsia="cs-CZ"/>
              </w:rPr>
              <w:t>ve znění pozdějších předpisů</w:t>
            </w:r>
            <w:r w:rsidRPr="001A62AC">
              <w:rPr>
                <w:rFonts w:eastAsia="Times New Roman" w:cs="Arial"/>
                <w:szCs w:val="20"/>
                <w:lang w:eastAsia="cs-CZ"/>
              </w:rPr>
              <w:t xml:space="preserve"> </w:t>
            </w:r>
            <w:r w:rsidRPr="001A62AC">
              <w:rPr>
                <w:rFonts w:eastAsia="Times New Roman" w:cs="Arial"/>
                <w:szCs w:val="20"/>
                <w:lang w:eastAsia="cs-CZ"/>
              </w:rPr>
              <w:br/>
            </w:r>
            <w:r w:rsidRPr="001A62AC">
              <w:rPr>
                <w:rFonts w:eastAsia="Times New Roman" w:cs="Arial"/>
                <w:szCs w:val="20"/>
                <w:lang w:eastAsia="cs-CZ"/>
              </w:rPr>
              <w:noBreakHyphen/>
              <w:t xml:space="preserve"> zák. č. 13/1997 Sb., o pozemních komunikacích, </w:t>
            </w:r>
            <w:r w:rsidR="00CD7B4C">
              <w:rPr>
                <w:rFonts w:eastAsia="Times New Roman" w:cs="Arial"/>
                <w:szCs w:val="20"/>
                <w:lang w:eastAsia="cs-CZ"/>
              </w:rPr>
              <w:t>ve znění pozdějších předpisů</w:t>
            </w:r>
          </w:p>
        </w:tc>
      </w:tr>
      <w:tr w:rsidR="001A62AC" w:rsidRPr="001A62AC" w14:paraId="7E95F115"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252C4F0E"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19</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2FE19405"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21</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7BF845AD" w14:textId="50D47C3A"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553/1991 Sb., o obecní policii, </w:t>
            </w:r>
            <w:r w:rsidR="00CD7B4C">
              <w:rPr>
                <w:rFonts w:eastAsia="Times New Roman" w:cs="Arial"/>
                <w:szCs w:val="20"/>
                <w:lang w:eastAsia="cs-CZ"/>
              </w:rPr>
              <w:t>ve znění pozdějších předpisů</w:t>
            </w:r>
          </w:p>
        </w:tc>
      </w:tr>
      <w:tr w:rsidR="001A62AC" w:rsidRPr="001A62AC" w14:paraId="4C4D71C5"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594EC0EB"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20</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3D4BCED0"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22</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2049DA6E" w14:textId="77777777"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zák. č. 239/2000 Sb., o integrovaném záchranném systému a o změně některých zákonů, ve znění pozdějších předpisů</w:t>
            </w:r>
          </w:p>
        </w:tc>
      </w:tr>
      <w:tr w:rsidR="001A62AC" w:rsidRPr="001A62AC" w14:paraId="18AC5194"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52127B2A"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21</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2A0BE9FA"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23</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261BEEFE" w14:textId="7D22AE5C"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241/2000 Sb., o hospodářských opatřeních pro krizové stavy a o změně některých souvisejících zákonů, </w:t>
            </w:r>
            <w:r w:rsidR="00CD7B4C">
              <w:rPr>
                <w:rFonts w:eastAsia="Times New Roman" w:cs="Arial"/>
                <w:szCs w:val="20"/>
                <w:lang w:eastAsia="cs-CZ"/>
              </w:rPr>
              <w:t>ve znění pozdějších předpisů</w:t>
            </w:r>
          </w:p>
        </w:tc>
      </w:tr>
      <w:tr w:rsidR="001A62AC" w:rsidRPr="001A62AC" w14:paraId="63F73BC9" w14:textId="77777777" w:rsidTr="001A62AC">
        <w:trPr>
          <w:trHeight w:val="127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25C2634C"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22</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2D682DDB"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24</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10B3FCD5" w14:textId="21FBAA8A"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noBreakHyphen/>
              <w:t xml:space="preserve"> zák. č. 301/2000 Sb., o matrikách, jménu a příjmení a o změně některých souvisejících zákonů, </w:t>
            </w:r>
            <w:r w:rsidR="00CD7B4C">
              <w:rPr>
                <w:rFonts w:eastAsia="Times New Roman" w:cs="Arial"/>
                <w:szCs w:val="20"/>
                <w:lang w:eastAsia="cs-CZ"/>
              </w:rPr>
              <w:t>ve znění pozdějších předpisů</w:t>
            </w:r>
            <w:r w:rsidRPr="001A62AC">
              <w:rPr>
                <w:rFonts w:eastAsia="Times New Roman" w:cs="Arial"/>
                <w:szCs w:val="20"/>
                <w:lang w:eastAsia="cs-CZ"/>
              </w:rPr>
              <w:t xml:space="preserve"> </w:t>
            </w:r>
            <w:r w:rsidRPr="001A62AC">
              <w:rPr>
                <w:rFonts w:eastAsia="Times New Roman" w:cs="Arial"/>
                <w:szCs w:val="20"/>
                <w:lang w:eastAsia="cs-CZ"/>
              </w:rPr>
              <w:br/>
            </w:r>
            <w:r w:rsidRPr="001A62AC">
              <w:rPr>
                <w:rFonts w:eastAsia="Times New Roman" w:cs="Arial"/>
                <w:szCs w:val="20"/>
                <w:lang w:eastAsia="cs-CZ"/>
              </w:rPr>
              <w:noBreakHyphen/>
              <w:t xml:space="preserve"> vyhláška Ministerstva vnitra č. 207/2001 Sb., kterou se provádí zákon č. 301/2000 Sb., o matrikách, jménu a příjmení a o změně některých souvisejících zákonů, </w:t>
            </w:r>
            <w:r w:rsidR="00CD7B4C">
              <w:rPr>
                <w:rFonts w:eastAsia="Times New Roman" w:cs="Arial"/>
                <w:szCs w:val="20"/>
                <w:lang w:eastAsia="cs-CZ"/>
              </w:rPr>
              <w:t>ve znění pozdějších předpisů</w:t>
            </w:r>
          </w:p>
        </w:tc>
      </w:tr>
      <w:tr w:rsidR="001A62AC" w:rsidRPr="001A62AC" w14:paraId="5A3A89E2"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1EBD8801"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23</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68175D1C"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25</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635BF7B3" w14:textId="3F59E017"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127 zák. č. 128/2000 Sb., o obcích (obecní zřízení), </w:t>
            </w:r>
            <w:r w:rsidR="00CD7B4C">
              <w:rPr>
                <w:rFonts w:eastAsia="Times New Roman" w:cs="Arial"/>
                <w:szCs w:val="20"/>
                <w:lang w:eastAsia="cs-CZ"/>
              </w:rPr>
              <w:t>ve znění pozdějších předpisů</w:t>
            </w:r>
          </w:p>
        </w:tc>
      </w:tr>
      <w:tr w:rsidR="001A62AC" w:rsidRPr="001A62AC" w14:paraId="45CB5E77"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12C8869C"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24</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31E0CA8A"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26</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17C6EEFF" w14:textId="119DBE55"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127a zák. č. 128/2000 Sb., o obcích (obecní zřízení), </w:t>
            </w:r>
            <w:r w:rsidR="00CD7B4C">
              <w:rPr>
                <w:rFonts w:eastAsia="Times New Roman" w:cs="Arial"/>
                <w:szCs w:val="20"/>
                <w:lang w:eastAsia="cs-CZ"/>
              </w:rPr>
              <w:t>ve znění pozdějších předpisů</w:t>
            </w:r>
          </w:p>
        </w:tc>
      </w:tr>
      <w:tr w:rsidR="001A62AC" w:rsidRPr="001A62AC" w14:paraId="2756EF42" w14:textId="77777777" w:rsidTr="001A62AC">
        <w:trPr>
          <w:trHeight w:val="76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25F3CD0E"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25</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150E530D"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27</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6194DFB4" w14:textId="075CC79F"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noBreakHyphen/>
              <w:t xml:space="preserve"> § 129 odst. 2, 3, § 129a, § 129b zák. č. 128/2000 Sb., o obcích (obecní zřízení), </w:t>
            </w:r>
            <w:r w:rsidR="00CD7B4C">
              <w:rPr>
                <w:rFonts w:eastAsia="Times New Roman" w:cs="Arial"/>
                <w:szCs w:val="20"/>
                <w:lang w:eastAsia="cs-CZ"/>
              </w:rPr>
              <w:t>ve znění pozdějších předpisů</w:t>
            </w:r>
            <w:r w:rsidRPr="001A62AC">
              <w:rPr>
                <w:rFonts w:eastAsia="Times New Roman" w:cs="Arial"/>
                <w:szCs w:val="20"/>
                <w:lang w:eastAsia="cs-CZ"/>
              </w:rPr>
              <w:t xml:space="preserve"> </w:t>
            </w:r>
            <w:r w:rsidRPr="001A62AC">
              <w:rPr>
                <w:rFonts w:eastAsia="Times New Roman" w:cs="Arial"/>
                <w:szCs w:val="20"/>
                <w:lang w:eastAsia="cs-CZ"/>
              </w:rPr>
              <w:br/>
            </w:r>
            <w:r w:rsidRPr="001A62AC">
              <w:rPr>
                <w:rFonts w:eastAsia="Times New Roman" w:cs="Arial"/>
                <w:szCs w:val="20"/>
                <w:lang w:eastAsia="cs-CZ"/>
              </w:rPr>
              <w:noBreakHyphen/>
              <w:t xml:space="preserve"> zák. č. 255/2012 Sb., o kontrole (kontrolní řád), </w:t>
            </w:r>
            <w:r w:rsidR="00CD7B4C">
              <w:rPr>
                <w:rFonts w:eastAsia="Times New Roman" w:cs="Arial"/>
                <w:szCs w:val="20"/>
                <w:lang w:eastAsia="cs-CZ"/>
              </w:rPr>
              <w:t>ve znění pozdějších předpisů</w:t>
            </w:r>
          </w:p>
        </w:tc>
      </w:tr>
      <w:tr w:rsidR="001A62AC" w:rsidRPr="001A62AC" w14:paraId="4123EF1C"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4D257BE9"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26</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320F77AE"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28</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166F267B" w14:textId="228D06D1"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222/1999 Sb., o zajišťování obrany České republiky, </w:t>
            </w:r>
            <w:r w:rsidR="00CD7B4C">
              <w:rPr>
                <w:rFonts w:eastAsia="Times New Roman" w:cs="Arial"/>
                <w:szCs w:val="20"/>
                <w:lang w:eastAsia="cs-CZ"/>
              </w:rPr>
              <w:t>ve znění pozdějších předpisů</w:t>
            </w:r>
          </w:p>
        </w:tc>
      </w:tr>
      <w:tr w:rsidR="001A62AC" w:rsidRPr="001A62AC" w14:paraId="59201827"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1A98E861"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27</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77179798"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29</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5F1F9190" w14:textId="3F8913D8"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nařízení vlády č. 341/2017 Sb., o platových poměrech zaměstnanců ve veřejných službách a správě, </w:t>
            </w:r>
            <w:r w:rsidR="00CD7B4C">
              <w:rPr>
                <w:rFonts w:eastAsia="Times New Roman" w:cs="Arial"/>
                <w:szCs w:val="20"/>
                <w:lang w:eastAsia="cs-CZ"/>
              </w:rPr>
              <w:t>ve znění pozdějších předpisů</w:t>
            </w:r>
          </w:p>
        </w:tc>
      </w:tr>
      <w:tr w:rsidR="001A62AC" w:rsidRPr="001A62AC" w14:paraId="65B583C7" w14:textId="77777777" w:rsidTr="001A62AC">
        <w:trPr>
          <w:trHeight w:val="76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3F4B7E03"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28</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4E2E1DDE"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30</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5A3CB340" w14:textId="71214687"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9 zák. č. 139/2002 Sb., o pozemkových úpravách a pozemkových úřadech a o změně zákona č. 229/1991 Sb., o úpravě vlastnických vztahů k půdě a jinému zemědělskému majetku, </w:t>
            </w:r>
            <w:r w:rsidR="00CD7B4C">
              <w:rPr>
                <w:rFonts w:eastAsia="Times New Roman" w:cs="Arial"/>
                <w:szCs w:val="20"/>
                <w:lang w:eastAsia="cs-CZ"/>
              </w:rPr>
              <w:t>ve znění pozdějších předpisů</w:t>
            </w:r>
          </w:p>
        </w:tc>
      </w:tr>
      <w:tr w:rsidR="001A62AC" w:rsidRPr="001A62AC" w14:paraId="6D32B7E8" w14:textId="77777777" w:rsidTr="001A62AC">
        <w:trPr>
          <w:trHeight w:val="127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7F8D47D9"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29</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6A0A58E0"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31</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2A006BC2" w14:textId="0D7B7CAF"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noBreakHyphen/>
              <w:t xml:space="preserve"> zák. č. 127/2005 Sb., o elektronických komunikacích a o změně některých souvisejících zákonů (zákon o elektronických komunikacích), </w:t>
            </w:r>
            <w:r w:rsidR="00CD7B4C">
              <w:rPr>
                <w:rFonts w:eastAsia="Times New Roman" w:cs="Arial"/>
                <w:szCs w:val="20"/>
                <w:lang w:eastAsia="cs-CZ"/>
              </w:rPr>
              <w:t>ve znění pozdějších předpisů</w:t>
            </w:r>
            <w:r w:rsidRPr="001A62AC">
              <w:rPr>
                <w:rFonts w:eastAsia="Times New Roman" w:cs="Arial"/>
                <w:szCs w:val="20"/>
                <w:lang w:eastAsia="cs-CZ"/>
              </w:rPr>
              <w:t xml:space="preserve"> </w:t>
            </w:r>
            <w:r w:rsidRPr="001A62AC">
              <w:rPr>
                <w:rFonts w:eastAsia="Times New Roman" w:cs="Arial"/>
                <w:szCs w:val="20"/>
                <w:lang w:eastAsia="cs-CZ"/>
              </w:rPr>
              <w:br/>
            </w:r>
            <w:r w:rsidRPr="001A62AC">
              <w:rPr>
                <w:rFonts w:eastAsia="Times New Roman" w:cs="Arial"/>
                <w:szCs w:val="20"/>
                <w:lang w:eastAsia="cs-CZ"/>
              </w:rPr>
              <w:noBreakHyphen/>
              <w:t xml:space="preserve"> zák. č. 458/2000 Sb., o podmínkách podnikání a o výkonu státní správy v energetických odvětvích a o změně některých zákonů (energetický zákon), </w:t>
            </w:r>
            <w:r w:rsidR="00CD7B4C">
              <w:rPr>
                <w:rFonts w:eastAsia="Times New Roman" w:cs="Arial"/>
                <w:szCs w:val="20"/>
                <w:lang w:eastAsia="cs-CZ"/>
              </w:rPr>
              <w:t>ve znění pozdějších předpisů</w:t>
            </w:r>
          </w:p>
        </w:tc>
      </w:tr>
      <w:tr w:rsidR="001A62AC" w:rsidRPr="001A62AC" w14:paraId="1AC66826" w14:textId="77777777" w:rsidTr="00EF60D6">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4DC63598"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30</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4802DADD" w14:textId="55E51D74" w:rsidR="001A62AC" w:rsidRPr="001A62AC" w:rsidRDefault="00C044BD" w:rsidP="001A62AC">
            <w:pPr>
              <w:spacing w:line="240" w:lineRule="auto"/>
              <w:jc w:val="left"/>
              <w:rPr>
                <w:rFonts w:eastAsia="Times New Roman" w:cs="Arial"/>
                <w:szCs w:val="20"/>
                <w:lang w:eastAsia="cs-CZ"/>
              </w:rPr>
            </w:pPr>
            <w:r w:rsidRPr="00FD59E7">
              <w:rPr>
                <w:rFonts w:eastAsia="Times New Roman" w:cs="Arial"/>
                <w:szCs w:val="20"/>
                <w:lang w:eastAsia="cs-CZ"/>
              </w:rPr>
              <w:t>32</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3093378A" w14:textId="05AF4C9C" w:rsidR="00C044BD" w:rsidRPr="001A62AC" w:rsidRDefault="00C044BD"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88/2024 Sb., o správě voleb, </w:t>
            </w:r>
            <w:r w:rsidR="00CD7B4C">
              <w:rPr>
                <w:rFonts w:eastAsia="Times New Roman" w:cs="Arial"/>
                <w:szCs w:val="20"/>
                <w:lang w:eastAsia="cs-CZ"/>
              </w:rPr>
              <w:t>ve znění pozdějších předpisů</w:t>
            </w:r>
          </w:p>
        </w:tc>
      </w:tr>
      <w:tr w:rsidR="001A62AC" w:rsidRPr="001A62AC" w14:paraId="5A258B77"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4C86E54D"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32</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6E179290"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33</w:t>
            </w:r>
          </w:p>
        </w:tc>
        <w:tc>
          <w:tcPr>
            <w:tcW w:w="7927" w:type="dxa"/>
            <w:tcBorders>
              <w:top w:val="nil"/>
              <w:left w:val="single" w:sz="12" w:space="0" w:color="auto"/>
              <w:bottom w:val="single" w:sz="4" w:space="0" w:color="auto"/>
              <w:right w:val="single" w:sz="12" w:space="0" w:color="auto"/>
            </w:tcBorders>
            <w:shd w:val="clear" w:color="auto" w:fill="auto"/>
            <w:noWrap/>
            <w:vAlign w:val="center"/>
            <w:hideMark/>
          </w:tcPr>
          <w:p w14:paraId="195E851E" w14:textId="67B9556A"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např. zák. č. 251/2016 Sb., o některých přestupcích, </w:t>
            </w:r>
            <w:r w:rsidR="00CD7B4C">
              <w:rPr>
                <w:rFonts w:eastAsia="Times New Roman" w:cs="Arial"/>
                <w:szCs w:val="20"/>
                <w:lang w:eastAsia="cs-CZ"/>
              </w:rPr>
              <w:t>ve znění pozdějších předpisů</w:t>
            </w:r>
          </w:p>
        </w:tc>
      </w:tr>
      <w:tr w:rsidR="001A62AC" w:rsidRPr="001A62AC" w14:paraId="38ADEBCC"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6D643D94"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33</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399B3F71"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34</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13DDA274" w14:textId="6B29A94C"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1543 zák. č. 89/2012 Sb., občanský zákoník, </w:t>
            </w:r>
            <w:r w:rsidR="00CD7B4C">
              <w:rPr>
                <w:rFonts w:eastAsia="Times New Roman" w:cs="Arial"/>
                <w:szCs w:val="20"/>
                <w:lang w:eastAsia="cs-CZ"/>
              </w:rPr>
              <w:t>ve znění pozdějších předpisů</w:t>
            </w:r>
          </w:p>
        </w:tc>
      </w:tr>
      <w:tr w:rsidR="001A62AC" w:rsidRPr="001A62AC" w14:paraId="2272AFE0" w14:textId="77777777" w:rsidTr="001A62AC">
        <w:trPr>
          <w:trHeight w:val="76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033BB8AC"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34</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25283D82"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35</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13CC5F5A" w14:textId="0AFDEC1A"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noBreakHyphen/>
              <w:t xml:space="preserve"> např. zák. č. 89/1995 Sb., o státní statistické službě, </w:t>
            </w:r>
            <w:r w:rsidR="00CD7B4C">
              <w:rPr>
                <w:rFonts w:eastAsia="Times New Roman" w:cs="Arial"/>
                <w:szCs w:val="20"/>
                <w:lang w:eastAsia="cs-CZ"/>
              </w:rPr>
              <w:t>ve znění pozdějších předpisů</w:t>
            </w:r>
            <w:r w:rsidRPr="001A62AC">
              <w:rPr>
                <w:rFonts w:eastAsia="Times New Roman" w:cs="Arial"/>
                <w:szCs w:val="20"/>
                <w:lang w:eastAsia="cs-CZ"/>
              </w:rPr>
              <w:t xml:space="preserve"> </w:t>
            </w:r>
            <w:r w:rsidRPr="001A62AC">
              <w:rPr>
                <w:rFonts w:eastAsia="Times New Roman" w:cs="Arial"/>
                <w:szCs w:val="20"/>
                <w:lang w:eastAsia="cs-CZ"/>
              </w:rPr>
              <w:br/>
            </w:r>
            <w:r w:rsidRPr="001A62AC">
              <w:rPr>
                <w:rFonts w:eastAsia="Times New Roman" w:cs="Arial"/>
                <w:szCs w:val="20"/>
                <w:lang w:eastAsia="cs-CZ"/>
              </w:rPr>
              <w:noBreakHyphen/>
              <w:t xml:space="preserve"> např. zák. č. 262/2006 Sb., zákoník práce, </w:t>
            </w:r>
            <w:r w:rsidR="00CD7B4C">
              <w:rPr>
                <w:rFonts w:eastAsia="Times New Roman" w:cs="Arial"/>
                <w:szCs w:val="20"/>
                <w:lang w:eastAsia="cs-CZ"/>
              </w:rPr>
              <w:t>ve znění pozdějších předpisů</w:t>
            </w:r>
            <w:r w:rsidRPr="001A62AC">
              <w:rPr>
                <w:rFonts w:eastAsia="Times New Roman" w:cs="Arial"/>
                <w:szCs w:val="20"/>
                <w:lang w:eastAsia="cs-CZ"/>
              </w:rPr>
              <w:t xml:space="preserve"> </w:t>
            </w:r>
            <w:r w:rsidRPr="001A62AC">
              <w:rPr>
                <w:rFonts w:eastAsia="Times New Roman" w:cs="Arial"/>
                <w:szCs w:val="20"/>
                <w:lang w:eastAsia="cs-CZ"/>
              </w:rPr>
              <w:br/>
            </w:r>
            <w:r w:rsidRPr="001A62AC">
              <w:rPr>
                <w:rFonts w:eastAsia="Times New Roman" w:cs="Arial"/>
                <w:szCs w:val="20"/>
                <w:lang w:eastAsia="cs-CZ"/>
              </w:rPr>
              <w:noBreakHyphen/>
              <w:t xml:space="preserve"> např. zák. č. 435/2004 Sb., o zaměstnanosti, </w:t>
            </w:r>
            <w:r w:rsidR="00CD7B4C">
              <w:rPr>
                <w:rFonts w:eastAsia="Times New Roman" w:cs="Arial"/>
                <w:szCs w:val="20"/>
                <w:lang w:eastAsia="cs-CZ"/>
              </w:rPr>
              <w:t>ve znění pozdějších předpisů</w:t>
            </w:r>
          </w:p>
        </w:tc>
      </w:tr>
      <w:tr w:rsidR="001A62AC" w:rsidRPr="001A62AC" w14:paraId="5DEA4562"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24D1F659"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35</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25E4833C"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36</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4A8B528A" w14:textId="15D73716"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139 odst. 3 a 4 zák. č. 128/2000 Sb., o obcích (obecní zřízení), </w:t>
            </w:r>
            <w:r w:rsidR="00CD7B4C">
              <w:rPr>
                <w:rFonts w:eastAsia="Times New Roman" w:cs="Arial"/>
                <w:szCs w:val="20"/>
                <w:lang w:eastAsia="cs-CZ"/>
              </w:rPr>
              <w:t>ve znění pozdějších předpisů</w:t>
            </w:r>
          </w:p>
        </w:tc>
      </w:tr>
      <w:tr w:rsidR="001A62AC" w:rsidRPr="001A62AC" w14:paraId="4DB1F3DD"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7F74A4DA"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36</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38E540BF"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37</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4DF1BB79" w14:textId="6506E09D"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zák. č. 184/2006 Sb., o odnětí nebo omezení vlastnického práva k pozemku nebo ke</w:t>
            </w:r>
            <w:r w:rsidR="00FD59E7">
              <w:rPr>
                <w:rFonts w:eastAsia="Times New Roman" w:cs="Arial"/>
                <w:szCs w:val="20"/>
                <w:lang w:eastAsia="cs-CZ"/>
              </w:rPr>
              <w:t> </w:t>
            </w:r>
            <w:r w:rsidRPr="001A62AC">
              <w:rPr>
                <w:rFonts w:eastAsia="Times New Roman" w:cs="Arial"/>
                <w:szCs w:val="20"/>
                <w:lang w:eastAsia="cs-CZ"/>
              </w:rPr>
              <w:t xml:space="preserve">stavbě (zákon o vyvlastnění), </w:t>
            </w:r>
            <w:r w:rsidR="00CD7B4C">
              <w:rPr>
                <w:rFonts w:eastAsia="Times New Roman" w:cs="Arial"/>
                <w:szCs w:val="20"/>
                <w:lang w:eastAsia="cs-CZ"/>
              </w:rPr>
              <w:t>ve znění pozdějších předpisů</w:t>
            </w:r>
          </w:p>
        </w:tc>
      </w:tr>
      <w:tr w:rsidR="001A62AC" w:rsidRPr="001A62AC" w14:paraId="2592DEF8"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3EE53622"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37</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7A5A8FD0"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38</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7F4C1A1E" w14:textId="6678FFDE"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541/2020 Sb., o odpadech, </w:t>
            </w:r>
            <w:r w:rsidR="00CD7B4C">
              <w:rPr>
                <w:rFonts w:eastAsia="Times New Roman" w:cs="Arial"/>
                <w:szCs w:val="20"/>
                <w:lang w:eastAsia="cs-CZ"/>
              </w:rPr>
              <w:t>ve znění pozdějších předpisů</w:t>
            </w:r>
          </w:p>
        </w:tc>
      </w:tr>
      <w:tr w:rsidR="001A62AC" w:rsidRPr="001A62AC" w14:paraId="4BCD53E8"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0E80A37E"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lastRenderedPageBreak/>
              <w:t>38</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780CD29D"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39</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1EF8D9EE" w14:textId="62043720"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5 zák. č. 229/1991 Sb., o úpravě vlastnických vztahů k půdě a jinému zemědělskému majetku, </w:t>
            </w:r>
            <w:r w:rsidR="00CD7B4C">
              <w:rPr>
                <w:rFonts w:eastAsia="Times New Roman" w:cs="Arial"/>
                <w:szCs w:val="20"/>
                <w:lang w:eastAsia="cs-CZ"/>
              </w:rPr>
              <w:t>ve znění pozdějších předpisů</w:t>
            </w:r>
          </w:p>
        </w:tc>
      </w:tr>
      <w:tr w:rsidR="001A62AC" w:rsidRPr="001A62AC" w14:paraId="4CCB9EFE"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1F18B9F5"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39</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12A2BB35"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40</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07F49382" w14:textId="2DC11AEF"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570/1991 Sb., o živnostenských úřadech, </w:t>
            </w:r>
            <w:r w:rsidR="00CD7B4C">
              <w:rPr>
                <w:rFonts w:eastAsia="Times New Roman" w:cs="Arial"/>
                <w:szCs w:val="20"/>
                <w:lang w:eastAsia="cs-CZ"/>
              </w:rPr>
              <w:t>ve znění pozdějších předpisů</w:t>
            </w:r>
          </w:p>
        </w:tc>
      </w:tr>
      <w:tr w:rsidR="001A62AC" w:rsidRPr="001A62AC" w14:paraId="622D4468"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3A9F5C07"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40</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0E9A45A6"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41</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4F6EA142" w14:textId="14CBDADE"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201/2012 Sb., o ochraně ovzduší, </w:t>
            </w:r>
            <w:r w:rsidR="00CD7B4C">
              <w:rPr>
                <w:rFonts w:eastAsia="Times New Roman" w:cs="Arial"/>
                <w:szCs w:val="20"/>
                <w:lang w:eastAsia="cs-CZ"/>
              </w:rPr>
              <w:t>ve znění pozdějších předpisů</w:t>
            </w:r>
          </w:p>
        </w:tc>
      </w:tr>
      <w:tr w:rsidR="001A62AC" w:rsidRPr="001A62AC" w14:paraId="0E9F42E6"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24E2C269"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42</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2A48FAA1"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42</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4CC3CD13" w14:textId="4A01C35D"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22 odst. 2 zák. č. 541/2020 Sb., o odpadech, </w:t>
            </w:r>
            <w:r w:rsidR="00CD7B4C">
              <w:rPr>
                <w:rFonts w:eastAsia="Times New Roman" w:cs="Arial"/>
                <w:szCs w:val="20"/>
                <w:lang w:eastAsia="cs-CZ"/>
              </w:rPr>
              <w:t>ve znění pozdějších předpisů</w:t>
            </w:r>
          </w:p>
        </w:tc>
      </w:tr>
      <w:tr w:rsidR="001A62AC" w:rsidRPr="001A62AC" w14:paraId="41C46BD6" w14:textId="77777777" w:rsidTr="001A62AC">
        <w:trPr>
          <w:trHeight w:val="102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0ED621BD"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43</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47D8FB45"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43</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6A2C54F7" w14:textId="51D879C3"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zák. č. 224/2015 Sb., o prevenci závažných havárií způsobených vybranými nebezpečnými chemickými látkami nebo chemickými směsmi a o změně zákona č.</w:t>
            </w:r>
            <w:r w:rsidR="00FD59E7">
              <w:rPr>
                <w:rFonts w:eastAsia="Times New Roman" w:cs="Arial"/>
                <w:szCs w:val="20"/>
                <w:lang w:eastAsia="cs-CZ"/>
              </w:rPr>
              <w:t> </w:t>
            </w:r>
            <w:r w:rsidRPr="001A62AC">
              <w:rPr>
                <w:rFonts w:eastAsia="Times New Roman" w:cs="Arial"/>
                <w:szCs w:val="20"/>
                <w:lang w:eastAsia="cs-CZ"/>
              </w:rPr>
              <w:t xml:space="preserve">634/2004 Sb., o správních poplatcích, ve znění pozdějších předpisů (zákon o prevenci závažných havárií), </w:t>
            </w:r>
            <w:r w:rsidR="00CD7B4C">
              <w:rPr>
                <w:rFonts w:eastAsia="Times New Roman" w:cs="Arial"/>
                <w:szCs w:val="20"/>
                <w:lang w:eastAsia="cs-CZ"/>
              </w:rPr>
              <w:t>ve znění pozdějších předpisů</w:t>
            </w:r>
          </w:p>
        </w:tc>
      </w:tr>
      <w:tr w:rsidR="001A62AC" w:rsidRPr="001A62AC" w14:paraId="0C3CF673"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2769BDFF"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44</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1EAA9D88"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44</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126A1F3C" w14:textId="16CB88D4"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542/2020 Sb., o výrobcích s ukončenou životností, </w:t>
            </w:r>
            <w:r w:rsidR="00CD7B4C">
              <w:rPr>
                <w:rFonts w:eastAsia="Times New Roman" w:cs="Arial"/>
                <w:szCs w:val="20"/>
                <w:lang w:eastAsia="cs-CZ"/>
              </w:rPr>
              <w:t>ve znění pozdějších předpisů</w:t>
            </w:r>
          </w:p>
        </w:tc>
      </w:tr>
      <w:tr w:rsidR="001A62AC" w:rsidRPr="001A62AC" w14:paraId="20584B8D"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19C74F5B"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45</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0E3C04AB"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45</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2F8BC6D9" w14:textId="3871EF3C"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16 zák. č. 542/2020 Sb., o výrobcích s ukončenou životností, </w:t>
            </w:r>
            <w:r w:rsidR="00CD7B4C">
              <w:rPr>
                <w:rFonts w:eastAsia="Times New Roman" w:cs="Arial"/>
                <w:szCs w:val="20"/>
                <w:lang w:eastAsia="cs-CZ"/>
              </w:rPr>
              <w:t>ve znění pozdějších předpisů</w:t>
            </w:r>
          </w:p>
        </w:tc>
      </w:tr>
      <w:tr w:rsidR="001A62AC" w:rsidRPr="001A62AC" w14:paraId="375D3C54"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76571618"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46</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05F78791"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46</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04186812" w14:textId="6F61C6D5"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114/1992 Sb., o ochraně přírody a krajiny, </w:t>
            </w:r>
            <w:r w:rsidR="00CD7B4C">
              <w:rPr>
                <w:rFonts w:eastAsia="Times New Roman" w:cs="Arial"/>
                <w:szCs w:val="20"/>
                <w:lang w:eastAsia="cs-CZ"/>
              </w:rPr>
              <w:t>ve znění pozdějších předpisů</w:t>
            </w:r>
          </w:p>
        </w:tc>
      </w:tr>
      <w:tr w:rsidR="001A62AC" w:rsidRPr="001A62AC" w14:paraId="656B2B71" w14:textId="77777777" w:rsidTr="001A62AC">
        <w:trPr>
          <w:trHeight w:val="153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0EE0286D"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47</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487BA322"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47</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4A2E1868" w14:textId="1AF1061B"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noBreakHyphen/>
              <w:t xml:space="preserve"> zák. č. 289/1995 Sb., o lesích a o změně a doplnění některých zákonů (lesní zákon), ve znění pozdějších předpisů </w:t>
            </w:r>
            <w:r w:rsidRPr="001A62AC">
              <w:rPr>
                <w:rFonts w:eastAsia="Times New Roman" w:cs="Arial"/>
                <w:szCs w:val="20"/>
                <w:lang w:eastAsia="cs-CZ"/>
              </w:rPr>
              <w:br/>
            </w:r>
            <w:r w:rsidRPr="001A62AC">
              <w:rPr>
                <w:rFonts w:eastAsia="Times New Roman" w:cs="Arial"/>
                <w:szCs w:val="20"/>
                <w:lang w:eastAsia="cs-CZ"/>
              </w:rPr>
              <w:noBreakHyphen/>
              <w:t xml:space="preserve"> zák. č. 449/2001 Sb., o myslivosti, </w:t>
            </w:r>
            <w:r w:rsidR="00CD7B4C">
              <w:rPr>
                <w:rFonts w:eastAsia="Times New Roman" w:cs="Arial"/>
                <w:szCs w:val="20"/>
                <w:lang w:eastAsia="cs-CZ"/>
              </w:rPr>
              <w:t>ve znění pozdějších předpisů</w:t>
            </w:r>
            <w:r w:rsidRPr="001A62AC">
              <w:rPr>
                <w:rFonts w:eastAsia="Times New Roman" w:cs="Arial"/>
                <w:szCs w:val="20"/>
                <w:lang w:eastAsia="cs-CZ"/>
              </w:rPr>
              <w:t xml:space="preserve"> </w:t>
            </w:r>
            <w:r w:rsidRPr="001A62AC">
              <w:rPr>
                <w:rFonts w:eastAsia="Times New Roman" w:cs="Arial"/>
                <w:szCs w:val="20"/>
                <w:lang w:eastAsia="cs-CZ"/>
              </w:rPr>
              <w:br/>
            </w:r>
            <w:r w:rsidRPr="001A62AC">
              <w:rPr>
                <w:rFonts w:eastAsia="Times New Roman" w:cs="Arial"/>
                <w:szCs w:val="20"/>
                <w:lang w:eastAsia="cs-CZ"/>
              </w:rPr>
              <w:noBreakHyphen/>
              <w:t xml:space="preserve"> zák. č. 99/2004 Sb., o rybnikářství, výkonu rybářského práva, rybářské stráži, ochraně mořských rybolovných zdrojů a o změně některých zákonů, </w:t>
            </w:r>
            <w:r w:rsidR="00CD7B4C">
              <w:rPr>
                <w:rFonts w:eastAsia="Times New Roman" w:cs="Arial"/>
                <w:szCs w:val="20"/>
                <w:lang w:eastAsia="cs-CZ"/>
              </w:rPr>
              <w:t>ve znění pozdějších předpisů</w:t>
            </w:r>
          </w:p>
        </w:tc>
      </w:tr>
      <w:tr w:rsidR="001A62AC" w:rsidRPr="001A62AC" w14:paraId="072B8854"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5B6E69D6"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48</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35DF2423"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48</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4C7A340C" w14:textId="0257B6FC"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334/1992 Sb., o ochraně zemědělského půdního fondu, </w:t>
            </w:r>
            <w:r w:rsidR="00CD7B4C">
              <w:rPr>
                <w:rFonts w:eastAsia="Times New Roman" w:cs="Arial"/>
                <w:szCs w:val="20"/>
                <w:lang w:eastAsia="cs-CZ"/>
              </w:rPr>
              <w:t>ve znění pozdějších předpisů</w:t>
            </w:r>
          </w:p>
        </w:tc>
      </w:tr>
      <w:tr w:rsidR="001A62AC" w:rsidRPr="001A62AC" w14:paraId="01A59F30"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2C19BB6F"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49</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72385EA6"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49</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7793F186" w14:textId="5BC49ECD"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146 zák. č. 541/2020 Sb., o odpadech, </w:t>
            </w:r>
            <w:r w:rsidR="00CD7B4C">
              <w:rPr>
                <w:rFonts w:eastAsia="Times New Roman" w:cs="Arial"/>
                <w:szCs w:val="20"/>
                <w:lang w:eastAsia="cs-CZ"/>
              </w:rPr>
              <w:t>ve znění pozdějších předpisů</w:t>
            </w:r>
          </w:p>
        </w:tc>
      </w:tr>
      <w:tr w:rsidR="001A62AC" w:rsidRPr="001A62AC" w14:paraId="10553957" w14:textId="77777777" w:rsidTr="001A62AC">
        <w:trPr>
          <w:trHeight w:val="76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49D8B181"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50</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191E7D21"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50</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41B32312" w14:textId="0CACC390"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14, § 15 odst. 4, § 17 odst. 1 písm. g), § 30 odst. 3, § 34 odst. 4, § 36 odst. 2, § 64 odst. 2, § 66 odst. 3, § 96 odst. 2 a 3, § 116, § 123 odst. 1 písm. a), e), f) zák. č. 541/2020 Sb., o odpadech, </w:t>
            </w:r>
            <w:r w:rsidR="00CD7B4C">
              <w:rPr>
                <w:rFonts w:eastAsia="Times New Roman" w:cs="Arial"/>
                <w:szCs w:val="20"/>
                <w:lang w:eastAsia="cs-CZ"/>
              </w:rPr>
              <w:t>ve znění pozdějších předpisů</w:t>
            </w:r>
          </w:p>
        </w:tc>
      </w:tr>
      <w:tr w:rsidR="001A62AC" w:rsidRPr="001A62AC" w14:paraId="007B9C73" w14:textId="77777777" w:rsidTr="008E382D">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3085833E"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51</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0D08A3B0"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51</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1F7C5954" w14:textId="0871CC52"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17 odst. 1 zák. č. 201/2012 Sb., o ochraně ovzduší, </w:t>
            </w:r>
            <w:r w:rsidR="00CD7B4C">
              <w:rPr>
                <w:rFonts w:eastAsia="Times New Roman" w:cs="Arial"/>
                <w:szCs w:val="20"/>
                <w:lang w:eastAsia="cs-CZ"/>
              </w:rPr>
              <w:t>ve znění pozdějších předpisů</w:t>
            </w:r>
          </w:p>
        </w:tc>
      </w:tr>
      <w:tr w:rsidR="001A62AC" w:rsidRPr="001A62AC" w14:paraId="45D56711"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28D9B990"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53</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43B095BD"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52</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686D57FD" w14:textId="7FBFAD9E"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148/2023 Sb., o jednotném environmentálním stanovisku, </w:t>
            </w:r>
            <w:r w:rsidR="00CD7B4C">
              <w:rPr>
                <w:rFonts w:eastAsia="Times New Roman" w:cs="Arial"/>
                <w:szCs w:val="20"/>
                <w:lang w:eastAsia="cs-CZ"/>
              </w:rPr>
              <w:t>ve znění pozdějších předpisů</w:t>
            </w:r>
          </w:p>
        </w:tc>
      </w:tr>
      <w:tr w:rsidR="001A62AC" w:rsidRPr="001A62AC" w14:paraId="14634B7C" w14:textId="77777777" w:rsidTr="001A62AC">
        <w:trPr>
          <w:trHeight w:val="76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26DFCF12"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54</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73179B7C"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53</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6BB4DBDB" w14:textId="4948F721"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100/2001 Sb., o posuzování vlivů na životní prostředí a o změně některých souvisejících zákonů (zákon o posuzování vlivů na životní prostředí), </w:t>
            </w:r>
            <w:r w:rsidR="00CD7B4C">
              <w:rPr>
                <w:rFonts w:eastAsia="Times New Roman" w:cs="Arial"/>
                <w:szCs w:val="20"/>
                <w:lang w:eastAsia="cs-CZ"/>
              </w:rPr>
              <w:t>ve znění pozdějších předpisů</w:t>
            </w:r>
          </w:p>
        </w:tc>
      </w:tr>
      <w:tr w:rsidR="001A62AC" w:rsidRPr="001A62AC" w14:paraId="2C22264E" w14:textId="77777777" w:rsidTr="001A62AC">
        <w:trPr>
          <w:trHeight w:val="76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40538F51"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55</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60ADE3E6"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54</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0A0CE7B8" w14:textId="44259ED0"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76/2002 Sb., o integrované prevenci a omezování znečištění, o integrovaném registru znečišťování a o změně některých zákonů (zákon o integrované prevenci), </w:t>
            </w:r>
            <w:r w:rsidR="00CD7B4C">
              <w:rPr>
                <w:rFonts w:eastAsia="Times New Roman" w:cs="Arial"/>
                <w:szCs w:val="20"/>
                <w:lang w:eastAsia="cs-CZ"/>
              </w:rPr>
              <w:t>ve znění pozdějších předpisů</w:t>
            </w:r>
          </w:p>
        </w:tc>
      </w:tr>
      <w:tr w:rsidR="001A62AC" w:rsidRPr="001A62AC" w14:paraId="1EFAE567"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35245B79"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56</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4ED60254"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55</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03243466" w14:textId="2A3B34C9"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62/1988 Sb., o geologických pracích, </w:t>
            </w:r>
            <w:r w:rsidR="00CD7B4C">
              <w:rPr>
                <w:rFonts w:eastAsia="Times New Roman" w:cs="Arial"/>
                <w:szCs w:val="20"/>
                <w:lang w:eastAsia="cs-CZ"/>
              </w:rPr>
              <w:t>ve znění pozdějších předpisů</w:t>
            </w:r>
          </w:p>
        </w:tc>
      </w:tr>
      <w:tr w:rsidR="001A62AC" w:rsidRPr="001A62AC" w14:paraId="5DC40125"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1A3F6AAD"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57</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0DEC398E"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56</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3A68B3BC" w14:textId="7FC26BE8"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25 odst. 7 zák. č. 246/1992 Sb., na ochranu zvířat proti týrání, </w:t>
            </w:r>
            <w:r w:rsidR="00CD7B4C">
              <w:rPr>
                <w:rFonts w:eastAsia="Times New Roman" w:cs="Arial"/>
                <w:szCs w:val="20"/>
                <w:lang w:eastAsia="cs-CZ"/>
              </w:rPr>
              <w:t>ve znění pozdějších předpisů</w:t>
            </w:r>
          </w:p>
        </w:tc>
      </w:tr>
      <w:tr w:rsidR="001A62AC" w:rsidRPr="001A62AC" w14:paraId="6805823B"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436CDE14"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58</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429085D9"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57</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3D6BB4D7" w14:textId="40D1D6CF"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134 písm. a), b) zák. č. 542/2020 Sb., o výrobcích s ukončenou životností, </w:t>
            </w:r>
            <w:r w:rsidR="00CD7B4C">
              <w:rPr>
                <w:rFonts w:eastAsia="Times New Roman" w:cs="Arial"/>
                <w:szCs w:val="20"/>
                <w:lang w:eastAsia="cs-CZ"/>
              </w:rPr>
              <w:t>ve znění pozdějších předpisů</w:t>
            </w:r>
          </w:p>
        </w:tc>
      </w:tr>
      <w:tr w:rsidR="001A62AC" w:rsidRPr="001A62AC" w14:paraId="6587EFC8"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36620161"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59</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68DBA7F3"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58</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4DC6FA94" w14:textId="77777777"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121 odst. 1 písm. a), b), d) zák. č. 542/2020 Sb., o výrobcích s ukončenou životností, ve znění pozdějších předpisů</w:t>
            </w:r>
          </w:p>
        </w:tc>
      </w:tr>
      <w:tr w:rsidR="001A62AC" w:rsidRPr="001A62AC" w14:paraId="5FA35876"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2B06BAB4"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60</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3C354636"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59</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62D34FA5" w14:textId="78F6A1DC"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147 zák. č. 541/2020 Sb., o odpadech, </w:t>
            </w:r>
            <w:r w:rsidR="00CD7B4C">
              <w:rPr>
                <w:rFonts w:eastAsia="Times New Roman" w:cs="Arial"/>
                <w:szCs w:val="20"/>
                <w:lang w:eastAsia="cs-CZ"/>
              </w:rPr>
              <w:t>ve znění pozdějších předpisů</w:t>
            </w:r>
          </w:p>
        </w:tc>
      </w:tr>
      <w:tr w:rsidR="001A62AC" w:rsidRPr="001A62AC" w14:paraId="7F621B0F"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188599CF"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61</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586A661A"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60</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04DBCD5D" w14:textId="79475344"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123 odst. 1 písm. b), f) zák. č. 541/2020 Sb., o odpadech, </w:t>
            </w:r>
            <w:r w:rsidR="00CD7B4C">
              <w:rPr>
                <w:rFonts w:eastAsia="Times New Roman" w:cs="Arial"/>
                <w:szCs w:val="20"/>
                <w:lang w:eastAsia="cs-CZ"/>
              </w:rPr>
              <w:t>ve znění pozdějších předpisů</w:t>
            </w:r>
          </w:p>
        </w:tc>
      </w:tr>
      <w:tr w:rsidR="001A62AC" w:rsidRPr="001A62AC" w14:paraId="7D2E9424"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71B50A14"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62</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49509661"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61</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33A5DD7B" w14:textId="2FFAE883"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116 zák. č. 541/2020 Sb., o odpadech, </w:t>
            </w:r>
            <w:r w:rsidR="00CD7B4C">
              <w:rPr>
                <w:rFonts w:eastAsia="Times New Roman" w:cs="Arial"/>
                <w:szCs w:val="20"/>
                <w:lang w:eastAsia="cs-CZ"/>
              </w:rPr>
              <w:t>ve znění pozdějších předpisů</w:t>
            </w:r>
          </w:p>
        </w:tc>
      </w:tr>
      <w:tr w:rsidR="001A62AC" w:rsidRPr="001A62AC" w14:paraId="69ECC2C5"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7EF62ED2"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63</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456F3755"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62</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56AA9A42" w14:textId="48465236"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250/2016 Sb., o odpovědnosti za přestupky a řízení o nich, </w:t>
            </w:r>
            <w:r w:rsidR="00CD7B4C">
              <w:rPr>
                <w:rFonts w:eastAsia="Times New Roman" w:cs="Arial"/>
                <w:szCs w:val="20"/>
                <w:lang w:eastAsia="cs-CZ"/>
              </w:rPr>
              <w:t>ve znění pozdějších předpisů</w:t>
            </w:r>
          </w:p>
        </w:tc>
      </w:tr>
      <w:tr w:rsidR="001A62AC" w:rsidRPr="001A62AC" w14:paraId="5CE1C7C2"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3AF8F5E1"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64</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7BFD8B4E"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63</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48D635FB" w14:textId="66CA1775"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246/1992 Sb., na ochranu zvířat proti týrání, </w:t>
            </w:r>
            <w:r w:rsidR="00CD7B4C">
              <w:rPr>
                <w:rFonts w:eastAsia="Times New Roman" w:cs="Arial"/>
                <w:szCs w:val="20"/>
                <w:lang w:eastAsia="cs-CZ"/>
              </w:rPr>
              <w:t>ve znění pozdějších předpisů</w:t>
            </w:r>
          </w:p>
        </w:tc>
      </w:tr>
      <w:tr w:rsidR="001A62AC" w:rsidRPr="001A62AC" w14:paraId="4956A116"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5CB934B1"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lastRenderedPageBreak/>
              <w:t>65</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482754A0"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64</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27E64E4D" w14:textId="09E638AB"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26 zák. č. 256/2001 Sb., o pohřebnictví a o změně některých zákonů, </w:t>
            </w:r>
            <w:r w:rsidR="00CD7B4C">
              <w:rPr>
                <w:rFonts w:eastAsia="Times New Roman" w:cs="Arial"/>
                <w:szCs w:val="20"/>
                <w:lang w:eastAsia="cs-CZ"/>
              </w:rPr>
              <w:t>ve znění pozdějších předpisů</w:t>
            </w:r>
          </w:p>
        </w:tc>
      </w:tr>
      <w:tr w:rsidR="001A62AC" w:rsidRPr="001A62AC" w14:paraId="7B8F11E3"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1B6E9CEA"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66</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7D868144"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65</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2C19F9C0" w14:textId="2DD21A60"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105 zák. č. 542/2020 Sb., o výrobcích s ukončenou životností, </w:t>
            </w:r>
            <w:r w:rsidR="00CD7B4C">
              <w:rPr>
                <w:rFonts w:eastAsia="Times New Roman" w:cs="Arial"/>
                <w:szCs w:val="20"/>
                <w:lang w:eastAsia="cs-CZ"/>
              </w:rPr>
              <w:t>ve znění pozdějších předpisů</w:t>
            </w:r>
          </w:p>
        </w:tc>
      </w:tr>
      <w:tr w:rsidR="001A62AC" w:rsidRPr="001A62AC" w14:paraId="05BB697A"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3AAE3B2F"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67</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49214E85"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66</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1DCE12FE" w14:textId="7AC483AB"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121 odst. 1 písm. c), e) zák. č. 542/2020 Sb., o výrobcích s ukončenou životností, </w:t>
            </w:r>
            <w:r w:rsidR="00CD7B4C">
              <w:rPr>
                <w:rFonts w:eastAsia="Times New Roman" w:cs="Arial"/>
                <w:szCs w:val="20"/>
                <w:lang w:eastAsia="cs-CZ"/>
              </w:rPr>
              <w:t>ve znění pozdějších předpisů</w:t>
            </w:r>
          </w:p>
        </w:tc>
      </w:tr>
      <w:tr w:rsidR="001A62AC" w:rsidRPr="001A62AC" w14:paraId="56FE65FA" w14:textId="77777777" w:rsidTr="001A62AC">
        <w:trPr>
          <w:trHeight w:val="127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01CA2093"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68</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4250642B"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67</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211FAB61" w14:textId="6936C4A8"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noBreakHyphen/>
              <w:t xml:space="preserve"> zák. č. 420/2004 Sb., o přezkoumávání hospodaření územních samosprávných celků a dobrovolných svazků obcí, </w:t>
            </w:r>
            <w:r w:rsidR="00CD7B4C">
              <w:rPr>
                <w:rFonts w:eastAsia="Times New Roman" w:cs="Arial"/>
                <w:szCs w:val="20"/>
                <w:lang w:eastAsia="cs-CZ"/>
              </w:rPr>
              <w:t>ve znění pozdějších předpisů</w:t>
            </w:r>
            <w:r w:rsidRPr="001A62AC">
              <w:rPr>
                <w:rFonts w:eastAsia="Times New Roman" w:cs="Arial"/>
                <w:szCs w:val="20"/>
                <w:lang w:eastAsia="cs-CZ"/>
              </w:rPr>
              <w:t xml:space="preserve"> </w:t>
            </w:r>
            <w:r w:rsidRPr="001A62AC">
              <w:rPr>
                <w:rFonts w:eastAsia="Times New Roman" w:cs="Arial"/>
                <w:szCs w:val="20"/>
                <w:lang w:eastAsia="cs-CZ"/>
              </w:rPr>
              <w:br/>
            </w:r>
            <w:r w:rsidRPr="001A62AC">
              <w:rPr>
                <w:rFonts w:eastAsia="Times New Roman" w:cs="Arial"/>
                <w:szCs w:val="20"/>
                <w:lang w:eastAsia="cs-CZ"/>
              </w:rPr>
              <w:noBreakHyphen/>
              <w:t xml:space="preserve"> zák. č. 421/2004 Sb., o změně zákonů souvisejících s přijetím zákona o přezkoumávání hospodaření územních samosprávných celků a dobrovolných svazků obcí</w:t>
            </w:r>
          </w:p>
        </w:tc>
      </w:tr>
      <w:tr w:rsidR="001A62AC" w:rsidRPr="001A62AC" w14:paraId="035CD179"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789B1B6E"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69</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71785593"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68</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3077EA1B" w14:textId="671FC5F2"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22 zák. č. 250/2000 Sb., o rozpočtových pravidlech územních rozpočtů, </w:t>
            </w:r>
            <w:r w:rsidR="00CD7B4C">
              <w:rPr>
                <w:rFonts w:eastAsia="Times New Roman" w:cs="Arial"/>
                <w:szCs w:val="20"/>
                <w:lang w:eastAsia="cs-CZ"/>
              </w:rPr>
              <w:t>ve znění pozdějších předpisů</w:t>
            </w:r>
          </w:p>
        </w:tc>
      </w:tr>
      <w:tr w:rsidR="001A62AC" w:rsidRPr="001A62AC" w14:paraId="6E2831FF"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1ADCC342"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70</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223B8C93"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69</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618CB5D2" w14:textId="77777777"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obecně závazná vyhláška statutárního města Brna o místních poplatcích</w:t>
            </w:r>
          </w:p>
        </w:tc>
      </w:tr>
      <w:tr w:rsidR="001A62AC" w:rsidRPr="001A62AC" w14:paraId="42C5A372"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1712F561"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71</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4D5C59E3"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70</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6AF13686" w14:textId="77777777"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obecně závazná vyhláška statutárního města Brna o poplatku za obecní systém odpadového hospodářství</w:t>
            </w:r>
          </w:p>
        </w:tc>
      </w:tr>
      <w:tr w:rsidR="001A62AC" w:rsidRPr="001A62AC" w14:paraId="59D34965"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331C347E"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72</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5C1684B6"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71</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66EE2A22" w14:textId="69E7DD2F"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noBreakHyphen/>
              <w:t xml:space="preserve"> zák. č. 186/2016 Sb., o hazardních hrách, </w:t>
            </w:r>
            <w:r w:rsidR="00CD7B4C">
              <w:rPr>
                <w:rFonts w:eastAsia="Times New Roman" w:cs="Arial"/>
                <w:szCs w:val="20"/>
                <w:lang w:eastAsia="cs-CZ"/>
              </w:rPr>
              <w:t>ve znění pozdějších předpisů</w:t>
            </w:r>
            <w:r w:rsidRPr="001A62AC">
              <w:rPr>
                <w:rFonts w:eastAsia="Times New Roman" w:cs="Arial"/>
                <w:szCs w:val="20"/>
                <w:lang w:eastAsia="cs-CZ"/>
              </w:rPr>
              <w:t xml:space="preserve"> </w:t>
            </w:r>
            <w:r w:rsidRPr="001A62AC">
              <w:rPr>
                <w:rFonts w:eastAsia="Times New Roman" w:cs="Arial"/>
                <w:szCs w:val="20"/>
                <w:lang w:eastAsia="cs-CZ"/>
              </w:rPr>
              <w:br/>
            </w:r>
            <w:r w:rsidRPr="001A62AC">
              <w:rPr>
                <w:rFonts w:eastAsia="Times New Roman" w:cs="Arial"/>
                <w:szCs w:val="20"/>
                <w:lang w:eastAsia="cs-CZ"/>
              </w:rPr>
              <w:noBreakHyphen/>
              <w:t xml:space="preserve"> zák. č. 187/2016 Sb., o dani z hazardních her, </w:t>
            </w:r>
            <w:r w:rsidR="00CD7B4C">
              <w:rPr>
                <w:rFonts w:eastAsia="Times New Roman" w:cs="Arial"/>
                <w:szCs w:val="20"/>
                <w:lang w:eastAsia="cs-CZ"/>
              </w:rPr>
              <w:t>ve znění pozdějších předpisů</w:t>
            </w:r>
          </w:p>
        </w:tc>
      </w:tr>
      <w:tr w:rsidR="001A62AC" w:rsidRPr="001A62AC" w14:paraId="7A2FB720"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19B388E0"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73</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1796C368"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72</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0DD331F2" w14:textId="202EDC63"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18k zák. č. 526/1990 Sb., o cenách, </w:t>
            </w:r>
            <w:r w:rsidR="00CD7B4C">
              <w:rPr>
                <w:rFonts w:eastAsia="Times New Roman" w:cs="Arial"/>
                <w:szCs w:val="20"/>
                <w:lang w:eastAsia="cs-CZ"/>
              </w:rPr>
              <w:t>ve znění pozdějších předpisů</w:t>
            </w:r>
          </w:p>
        </w:tc>
      </w:tr>
      <w:tr w:rsidR="001A62AC" w:rsidRPr="001A62AC" w14:paraId="10E961EC"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139138E5"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74</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45405CD1"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73</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51359D89" w14:textId="0B9FC23E"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39 zák. č. 128/2000 Sb., o obcích (obecní zřízení), </w:t>
            </w:r>
            <w:r w:rsidR="00CD7B4C">
              <w:rPr>
                <w:rFonts w:eastAsia="Times New Roman" w:cs="Arial"/>
                <w:szCs w:val="20"/>
                <w:lang w:eastAsia="cs-CZ"/>
              </w:rPr>
              <w:t>ve znění pozdějších předpisů</w:t>
            </w:r>
          </w:p>
        </w:tc>
      </w:tr>
      <w:tr w:rsidR="001A62AC" w:rsidRPr="001A62AC" w14:paraId="19678542"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645E4358"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 </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0F4A720B"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74</w:t>
            </w:r>
          </w:p>
        </w:tc>
        <w:tc>
          <w:tcPr>
            <w:tcW w:w="7927" w:type="dxa"/>
            <w:tcBorders>
              <w:top w:val="nil"/>
              <w:left w:val="single" w:sz="12" w:space="0" w:color="auto"/>
              <w:bottom w:val="single" w:sz="4" w:space="0" w:color="auto"/>
              <w:right w:val="single" w:sz="12" w:space="0" w:color="auto"/>
            </w:tcBorders>
            <w:shd w:val="clear" w:color="auto" w:fill="auto"/>
            <w:noWrap/>
            <w:vAlign w:val="center"/>
            <w:hideMark/>
          </w:tcPr>
          <w:p w14:paraId="3605D921" w14:textId="08CE8E00"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250/2023 Sb., o veřejných dražbách, </w:t>
            </w:r>
            <w:r w:rsidR="00CD7B4C">
              <w:rPr>
                <w:rFonts w:eastAsia="Times New Roman" w:cs="Arial"/>
                <w:szCs w:val="20"/>
                <w:lang w:eastAsia="cs-CZ"/>
              </w:rPr>
              <w:t>ve znění pozdějších předpisů</w:t>
            </w:r>
          </w:p>
        </w:tc>
      </w:tr>
      <w:tr w:rsidR="001A62AC" w:rsidRPr="001A62AC" w14:paraId="6CEE4FFC"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336FE648"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75</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66E21F90"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75</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0BE1B520" w14:textId="2C519EFE"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5 odst. 1 až 3 zák. č. 256/2001 Sb., o pohřebnictví a o změně některých zákonů, </w:t>
            </w:r>
            <w:r w:rsidR="00CD7B4C">
              <w:rPr>
                <w:rFonts w:eastAsia="Times New Roman" w:cs="Arial"/>
                <w:szCs w:val="20"/>
                <w:lang w:eastAsia="cs-CZ"/>
              </w:rPr>
              <w:t>ve znění pozdějších předpisů</w:t>
            </w:r>
          </w:p>
        </w:tc>
      </w:tr>
      <w:tr w:rsidR="001A62AC" w:rsidRPr="001A62AC" w14:paraId="44A047EF"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0D7F5BB4"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76</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69EDC442"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76</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618EF6D6" w14:textId="7AFBBAB9"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292/2013 Sb., o zvláštních řízeních soudních, </w:t>
            </w:r>
            <w:r w:rsidR="00CD7B4C">
              <w:rPr>
                <w:rFonts w:eastAsia="Times New Roman" w:cs="Arial"/>
                <w:szCs w:val="20"/>
                <w:lang w:eastAsia="cs-CZ"/>
              </w:rPr>
              <w:t>ve znění pozdějších předpisů</w:t>
            </w:r>
          </w:p>
        </w:tc>
      </w:tr>
      <w:tr w:rsidR="001A62AC" w:rsidRPr="001A62AC" w14:paraId="0818D23A" w14:textId="77777777" w:rsidTr="001A62AC">
        <w:trPr>
          <w:trHeight w:val="76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53F46DA5"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77</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631F3A44"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77</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400B2F0D" w14:textId="49786837"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5 odst. 1 písm. a) zák. č. 139/2002 Sb., o pozemkových úpravách a pozemkových úřadech a o změně zákona č. 229/1991 Sb., o úpravě vlastnických vztahů k půdě a</w:t>
            </w:r>
            <w:r w:rsidR="00CD7B4C">
              <w:rPr>
                <w:rFonts w:eastAsia="Times New Roman" w:cs="Arial"/>
                <w:szCs w:val="20"/>
                <w:lang w:eastAsia="cs-CZ"/>
              </w:rPr>
              <w:t> </w:t>
            </w:r>
            <w:r w:rsidRPr="001A62AC">
              <w:rPr>
                <w:rFonts w:eastAsia="Times New Roman" w:cs="Arial"/>
                <w:szCs w:val="20"/>
                <w:lang w:eastAsia="cs-CZ"/>
              </w:rPr>
              <w:t xml:space="preserve">jinému zemědělskému majetku, </w:t>
            </w:r>
            <w:r w:rsidR="00CD7B4C">
              <w:rPr>
                <w:rFonts w:eastAsia="Times New Roman" w:cs="Arial"/>
                <w:szCs w:val="20"/>
                <w:lang w:eastAsia="cs-CZ"/>
              </w:rPr>
              <w:t>ve znění pozdějších předpisů</w:t>
            </w:r>
          </w:p>
        </w:tc>
      </w:tr>
      <w:tr w:rsidR="001A62AC" w:rsidRPr="001A62AC" w14:paraId="5CC003BA"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3B45C001"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78</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7DE3C465"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78</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25F25552" w14:textId="77777777"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Pravidla pro budování bytových a nebytových jednotek v půdních prostorách v domech v majetku města Brna, v platném znění</w:t>
            </w:r>
          </w:p>
        </w:tc>
      </w:tr>
      <w:tr w:rsidR="001A62AC" w:rsidRPr="001A62AC" w14:paraId="480AC4B6"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4D5BE7B6"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79</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59D51598"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79</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5EAA584F" w14:textId="7327CA1D"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1166 a násl. zák. č. 89/2012 Sb., občanský zákoník, </w:t>
            </w:r>
            <w:r w:rsidR="00CD7B4C">
              <w:rPr>
                <w:rFonts w:eastAsia="Times New Roman" w:cs="Arial"/>
                <w:szCs w:val="20"/>
                <w:lang w:eastAsia="cs-CZ"/>
              </w:rPr>
              <w:t>ve znění pozdějších předpisů</w:t>
            </w:r>
          </w:p>
        </w:tc>
      </w:tr>
      <w:tr w:rsidR="001A62AC" w:rsidRPr="001A62AC" w14:paraId="3D53C01B" w14:textId="77777777" w:rsidTr="001A62AC">
        <w:trPr>
          <w:trHeight w:val="102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6029572D"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80</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2D024A1E"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80</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4BE22289" w14:textId="09A10CE0"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noBreakHyphen/>
              <w:t xml:space="preserve"> zák. č. 72/1994 Sb., kterým se upravují některé spoluvlastnické vztahy k budovám a některé vlastnické vztahy k bytům a nebytovým prostorům a doplňují některé zákony (zákon o vlastnictví bytů), </w:t>
            </w:r>
            <w:r w:rsidR="00CD7B4C">
              <w:rPr>
                <w:rFonts w:eastAsia="Times New Roman" w:cs="Arial"/>
                <w:szCs w:val="20"/>
                <w:lang w:eastAsia="cs-CZ"/>
              </w:rPr>
              <w:t>ve znění pozdějších předpisů</w:t>
            </w:r>
            <w:r w:rsidRPr="001A62AC">
              <w:rPr>
                <w:rFonts w:eastAsia="Times New Roman" w:cs="Arial"/>
                <w:szCs w:val="20"/>
                <w:lang w:eastAsia="cs-CZ"/>
              </w:rPr>
              <w:t xml:space="preserve"> </w:t>
            </w:r>
            <w:r w:rsidRPr="001A62AC">
              <w:rPr>
                <w:rFonts w:eastAsia="Times New Roman" w:cs="Arial"/>
                <w:szCs w:val="20"/>
                <w:lang w:eastAsia="cs-CZ"/>
              </w:rPr>
              <w:br/>
            </w:r>
            <w:r w:rsidRPr="001A62AC">
              <w:rPr>
                <w:rFonts w:eastAsia="Times New Roman" w:cs="Arial"/>
                <w:szCs w:val="20"/>
                <w:lang w:eastAsia="cs-CZ"/>
              </w:rPr>
              <w:noBreakHyphen/>
              <w:t xml:space="preserve"> § 1175 a násl. zák. č. 89/2012 Sb., občanský zákoník, </w:t>
            </w:r>
            <w:r w:rsidR="00CD7B4C">
              <w:rPr>
                <w:rFonts w:eastAsia="Times New Roman" w:cs="Arial"/>
                <w:szCs w:val="20"/>
                <w:lang w:eastAsia="cs-CZ"/>
              </w:rPr>
              <w:t>ve znění pozdějších předpisů</w:t>
            </w:r>
          </w:p>
        </w:tc>
      </w:tr>
      <w:tr w:rsidR="001A62AC" w:rsidRPr="001A62AC" w14:paraId="515EB732"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50FD9995"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81</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2BF9D7CD"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81</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2AD891D1" w14:textId="40EA0DCF"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2716 a násl. zák. č. 89/2012 Sb., občanský zákoník, </w:t>
            </w:r>
            <w:r w:rsidR="00CD7B4C">
              <w:rPr>
                <w:rFonts w:eastAsia="Times New Roman" w:cs="Arial"/>
                <w:szCs w:val="20"/>
                <w:lang w:eastAsia="cs-CZ"/>
              </w:rPr>
              <w:t>ve znění pozdějších předpisů</w:t>
            </w:r>
          </w:p>
        </w:tc>
      </w:tr>
      <w:tr w:rsidR="001A62AC" w:rsidRPr="001A62AC" w14:paraId="79013D66"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39A6E2D0"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 </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525823BF"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82</w:t>
            </w:r>
          </w:p>
        </w:tc>
        <w:tc>
          <w:tcPr>
            <w:tcW w:w="7927" w:type="dxa"/>
            <w:tcBorders>
              <w:top w:val="nil"/>
              <w:left w:val="single" w:sz="12" w:space="0" w:color="auto"/>
              <w:bottom w:val="single" w:sz="4" w:space="0" w:color="auto"/>
              <w:right w:val="single" w:sz="12" w:space="0" w:color="auto"/>
            </w:tcBorders>
            <w:shd w:val="clear" w:color="auto" w:fill="auto"/>
            <w:noWrap/>
            <w:vAlign w:val="center"/>
            <w:hideMark/>
          </w:tcPr>
          <w:p w14:paraId="1A603C97" w14:textId="68B3F17E"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zák. č. 175/2025 Sb., o poskytování některých opatření v podpoře bydlení (zákon o</w:t>
            </w:r>
            <w:r w:rsidR="00FD59E7">
              <w:rPr>
                <w:rFonts w:eastAsia="Times New Roman" w:cs="Arial"/>
                <w:szCs w:val="20"/>
                <w:lang w:eastAsia="cs-CZ"/>
              </w:rPr>
              <w:t> </w:t>
            </w:r>
            <w:r w:rsidRPr="001A62AC">
              <w:rPr>
                <w:rFonts w:eastAsia="Times New Roman" w:cs="Arial"/>
                <w:szCs w:val="20"/>
                <w:lang w:eastAsia="cs-CZ"/>
              </w:rPr>
              <w:t>podpoře bydlení)</w:t>
            </w:r>
          </w:p>
        </w:tc>
      </w:tr>
      <w:tr w:rsidR="001A62AC" w:rsidRPr="001A62AC" w14:paraId="73B5260B"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3F9D7C5F"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82</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17B92E58"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83</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363393AD" w14:textId="73CEBC4C"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87/1991 Sb., o mimosoudních rehabilitacích, </w:t>
            </w:r>
            <w:r w:rsidR="00CD7B4C">
              <w:rPr>
                <w:rFonts w:eastAsia="Times New Roman" w:cs="Arial"/>
                <w:szCs w:val="20"/>
                <w:lang w:eastAsia="cs-CZ"/>
              </w:rPr>
              <w:t>ve znění pozdějších předpisů</w:t>
            </w:r>
          </w:p>
        </w:tc>
      </w:tr>
      <w:tr w:rsidR="001A62AC" w:rsidRPr="001A62AC" w14:paraId="668A9BBF"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078157CE"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83</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08122B38"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84</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3C10AB5B" w14:textId="6084B697"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zák. č. 298/1990 Sb., o úpravě některých majetkových vztahů řeholních řádů a</w:t>
            </w:r>
            <w:r w:rsidR="00FD59E7">
              <w:rPr>
                <w:rFonts w:eastAsia="Times New Roman" w:cs="Arial"/>
                <w:szCs w:val="20"/>
                <w:lang w:eastAsia="cs-CZ"/>
              </w:rPr>
              <w:t> </w:t>
            </w:r>
            <w:r w:rsidRPr="001A62AC">
              <w:rPr>
                <w:rFonts w:eastAsia="Times New Roman" w:cs="Arial"/>
                <w:szCs w:val="20"/>
                <w:lang w:eastAsia="cs-CZ"/>
              </w:rPr>
              <w:t xml:space="preserve">kongregací a arcibiskupství olomouckého, </w:t>
            </w:r>
            <w:r w:rsidR="00CD7B4C">
              <w:rPr>
                <w:rFonts w:eastAsia="Times New Roman" w:cs="Arial"/>
                <w:szCs w:val="20"/>
                <w:lang w:eastAsia="cs-CZ"/>
              </w:rPr>
              <w:t>ve znění pozdějších předpisů</w:t>
            </w:r>
          </w:p>
        </w:tc>
      </w:tr>
      <w:tr w:rsidR="001A62AC" w:rsidRPr="001A62AC" w14:paraId="0EB8509B"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6E85D87C"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84</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1FCEEEAE"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85</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60A756C3" w14:textId="4786D889"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13/1997 Sb., o pozemních komunikacích, </w:t>
            </w:r>
            <w:r w:rsidR="00CD7B4C">
              <w:rPr>
                <w:rFonts w:eastAsia="Times New Roman" w:cs="Arial"/>
                <w:szCs w:val="20"/>
                <w:lang w:eastAsia="cs-CZ"/>
              </w:rPr>
              <w:t>ve znění pozdějších předpisů</w:t>
            </w:r>
          </w:p>
        </w:tc>
      </w:tr>
      <w:tr w:rsidR="001A62AC" w:rsidRPr="001A62AC" w14:paraId="03635763"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4FF91503"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85</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21A7F19A"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86</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42EC6ECC" w14:textId="47F0F3A1"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111/1994 Sb., o silniční dopravě, </w:t>
            </w:r>
            <w:r w:rsidR="00CD7B4C">
              <w:rPr>
                <w:rFonts w:eastAsia="Times New Roman" w:cs="Arial"/>
                <w:szCs w:val="20"/>
                <w:lang w:eastAsia="cs-CZ"/>
              </w:rPr>
              <w:t>ve znění pozdějších předpisů</w:t>
            </w:r>
          </w:p>
        </w:tc>
      </w:tr>
      <w:tr w:rsidR="001A62AC" w:rsidRPr="001A62AC" w14:paraId="3A296C22" w14:textId="77777777" w:rsidTr="00E30181">
        <w:trPr>
          <w:trHeight w:val="2432"/>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151C2B30"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lastRenderedPageBreak/>
              <w:t>86</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74B18915"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87</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59E4D0C1" w14:textId="6B002FF1"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noBreakHyphen/>
              <w:t xml:space="preserve"> zák. č. 361/2000 Sb., o provozu na pozemních komunikacích a o změnách některých zákonů (zákon o silničním provozu), </w:t>
            </w:r>
            <w:r w:rsidR="00CD7B4C">
              <w:rPr>
                <w:rFonts w:eastAsia="Times New Roman" w:cs="Arial"/>
                <w:szCs w:val="20"/>
                <w:lang w:eastAsia="cs-CZ"/>
              </w:rPr>
              <w:t>ve znění pozdějších předpisů</w:t>
            </w:r>
            <w:r w:rsidRPr="001A62AC">
              <w:rPr>
                <w:rFonts w:eastAsia="Times New Roman" w:cs="Arial"/>
                <w:szCs w:val="20"/>
                <w:lang w:eastAsia="cs-CZ"/>
              </w:rPr>
              <w:br/>
              <w:t xml:space="preserve">- zák. č. 30/2024 Sb., o pojištění odpovědnosti z provozu vozidla, </w:t>
            </w:r>
            <w:r w:rsidR="00CD7B4C">
              <w:rPr>
                <w:rFonts w:eastAsia="Times New Roman" w:cs="Arial"/>
                <w:szCs w:val="20"/>
                <w:lang w:eastAsia="cs-CZ"/>
              </w:rPr>
              <w:t>ve znění pozdějších předpisů</w:t>
            </w:r>
            <w:r w:rsidRPr="001A62AC">
              <w:rPr>
                <w:rFonts w:eastAsia="Times New Roman" w:cs="Arial"/>
                <w:szCs w:val="20"/>
                <w:lang w:eastAsia="cs-CZ"/>
              </w:rPr>
              <w:br/>
              <w:t xml:space="preserve">- zák. č. 56/2001 Sb., o podmínkách provozu vozidel na pozemních komunikacích, </w:t>
            </w:r>
            <w:r w:rsidR="00CD7B4C">
              <w:rPr>
                <w:rFonts w:eastAsia="Times New Roman" w:cs="Arial"/>
                <w:szCs w:val="20"/>
                <w:lang w:eastAsia="cs-CZ"/>
              </w:rPr>
              <w:t>ve znění pozdějších předpisů</w:t>
            </w:r>
            <w:r w:rsidRPr="001A62AC">
              <w:rPr>
                <w:rFonts w:eastAsia="Times New Roman" w:cs="Arial"/>
                <w:szCs w:val="20"/>
                <w:lang w:eastAsia="cs-CZ"/>
              </w:rPr>
              <w:t xml:space="preserve"> </w:t>
            </w:r>
            <w:r w:rsidRPr="001A62AC">
              <w:rPr>
                <w:rFonts w:eastAsia="Times New Roman" w:cs="Arial"/>
                <w:szCs w:val="20"/>
                <w:lang w:eastAsia="cs-CZ"/>
              </w:rPr>
              <w:br/>
            </w:r>
            <w:r w:rsidRPr="001A62AC">
              <w:rPr>
                <w:rFonts w:eastAsia="Times New Roman" w:cs="Arial"/>
                <w:szCs w:val="20"/>
                <w:lang w:eastAsia="cs-CZ"/>
              </w:rPr>
              <w:noBreakHyphen/>
              <w:t xml:space="preserve"> zák. č. 247/2000 Sb., o získávání a zdokonalování odborné způsobilosti k řízení motorových vozidel a o změnách některých zákonů, </w:t>
            </w:r>
            <w:r w:rsidR="00CD7B4C">
              <w:rPr>
                <w:rFonts w:eastAsia="Times New Roman" w:cs="Arial"/>
                <w:szCs w:val="20"/>
                <w:lang w:eastAsia="cs-CZ"/>
              </w:rPr>
              <w:t>ve znění pozdějších předpisů</w:t>
            </w:r>
            <w:r w:rsidRPr="001A62AC">
              <w:rPr>
                <w:rFonts w:eastAsia="Times New Roman" w:cs="Arial"/>
                <w:szCs w:val="20"/>
                <w:lang w:eastAsia="cs-CZ"/>
              </w:rPr>
              <w:t xml:space="preserve"> </w:t>
            </w:r>
            <w:r w:rsidRPr="001A62AC">
              <w:rPr>
                <w:rFonts w:eastAsia="Times New Roman" w:cs="Arial"/>
                <w:szCs w:val="20"/>
                <w:lang w:eastAsia="cs-CZ"/>
              </w:rPr>
              <w:br/>
            </w:r>
            <w:r w:rsidRPr="001A62AC">
              <w:rPr>
                <w:rFonts w:eastAsia="Times New Roman" w:cs="Arial"/>
                <w:szCs w:val="20"/>
                <w:lang w:eastAsia="cs-CZ"/>
              </w:rPr>
              <w:noBreakHyphen/>
              <w:t xml:space="preserve"> zák. č. 13/1997 Sb., o pozemních komunikacích, </w:t>
            </w:r>
            <w:r w:rsidR="00CD7B4C">
              <w:rPr>
                <w:rFonts w:eastAsia="Times New Roman" w:cs="Arial"/>
                <w:szCs w:val="20"/>
                <w:lang w:eastAsia="cs-CZ"/>
              </w:rPr>
              <w:t>ve znění pozdějších předpisů</w:t>
            </w:r>
            <w:r w:rsidRPr="001A62AC">
              <w:rPr>
                <w:rFonts w:eastAsia="Times New Roman" w:cs="Arial"/>
                <w:szCs w:val="20"/>
                <w:lang w:eastAsia="cs-CZ"/>
              </w:rPr>
              <w:t xml:space="preserve"> </w:t>
            </w:r>
            <w:r w:rsidRPr="001A62AC">
              <w:rPr>
                <w:rFonts w:eastAsia="Times New Roman" w:cs="Arial"/>
                <w:szCs w:val="20"/>
                <w:lang w:eastAsia="cs-CZ"/>
              </w:rPr>
              <w:br/>
            </w:r>
            <w:r w:rsidRPr="001A62AC">
              <w:rPr>
                <w:rFonts w:eastAsia="Times New Roman" w:cs="Arial"/>
                <w:szCs w:val="20"/>
                <w:lang w:eastAsia="cs-CZ"/>
              </w:rPr>
              <w:noBreakHyphen/>
              <w:t xml:space="preserve"> zák. č. 111/1994 Sb., o silniční dopravě, </w:t>
            </w:r>
            <w:r w:rsidR="00CD7B4C">
              <w:rPr>
                <w:rFonts w:eastAsia="Times New Roman" w:cs="Arial"/>
                <w:szCs w:val="20"/>
                <w:lang w:eastAsia="cs-CZ"/>
              </w:rPr>
              <w:t>ve znění pozdějších předpisů</w:t>
            </w:r>
            <w:r w:rsidRPr="001A62AC">
              <w:rPr>
                <w:rFonts w:eastAsia="Times New Roman" w:cs="Arial"/>
                <w:szCs w:val="20"/>
                <w:lang w:eastAsia="cs-CZ"/>
              </w:rPr>
              <w:t xml:space="preserve"> </w:t>
            </w:r>
            <w:r w:rsidRPr="001A62AC">
              <w:rPr>
                <w:rFonts w:eastAsia="Times New Roman" w:cs="Arial"/>
                <w:szCs w:val="20"/>
                <w:lang w:eastAsia="cs-CZ"/>
              </w:rPr>
              <w:br/>
            </w:r>
            <w:r w:rsidRPr="001A62AC">
              <w:rPr>
                <w:rFonts w:eastAsia="Times New Roman" w:cs="Arial"/>
                <w:szCs w:val="20"/>
                <w:lang w:eastAsia="cs-CZ"/>
              </w:rPr>
              <w:noBreakHyphen/>
              <w:t xml:space="preserve"> zák. č. 266/1994 Sb., o drahách, </w:t>
            </w:r>
            <w:r w:rsidR="00CD7B4C">
              <w:rPr>
                <w:rFonts w:eastAsia="Times New Roman" w:cs="Arial"/>
                <w:szCs w:val="20"/>
                <w:lang w:eastAsia="cs-CZ"/>
              </w:rPr>
              <w:t>ve znění pozdějších předpisů</w:t>
            </w:r>
          </w:p>
        </w:tc>
      </w:tr>
      <w:tr w:rsidR="001A62AC" w:rsidRPr="001A62AC" w14:paraId="0021AC21"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62261D08"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87</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6B349D16"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88</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5C7B4562" w14:textId="7C18FA03"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56/2001 Sb., o podmínkách provozu vozidel na pozemních komunikacích, </w:t>
            </w:r>
            <w:r w:rsidR="00CD7B4C">
              <w:rPr>
                <w:rFonts w:eastAsia="Times New Roman" w:cs="Arial"/>
                <w:szCs w:val="20"/>
                <w:lang w:eastAsia="cs-CZ"/>
              </w:rPr>
              <w:t>ve znění pozdějších předpisů</w:t>
            </w:r>
          </w:p>
        </w:tc>
      </w:tr>
      <w:tr w:rsidR="001A62AC" w:rsidRPr="001A62AC" w14:paraId="7DF54E33"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26D51434"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88</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5774DACB"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89</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38FA860C" w14:textId="55C4F9BD"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251/2016 Sb., o některých přestupcích, </w:t>
            </w:r>
            <w:r w:rsidR="00CD7B4C">
              <w:rPr>
                <w:rFonts w:eastAsia="Times New Roman" w:cs="Arial"/>
                <w:szCs w:val="20"/>
                <w:lang w:eastAsia="cs-CZ"/>
              </w:rPr>
              <w:t>ve znění pozdějších předpisů</w:t>
            </w:r>
          </w:p>
        </w:tc>
      </w:tr>
      <w:tr w:rsidR="001A62AC" w:rsidRPr="001A62AC" w14:paraId="5CA81798" w14:textId="77777777" w:rsidTr="001A62AC">
        <w:trPr>
          <w:trHeight w:val="127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46C6048C"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89</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35A938D1"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90</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37F5681E" w14:textId="77777777"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noBreakHyphen/>
              <w:t xml:space="preserve"> obecně závazná vyhláška statutárního města Brna č. 15/2011, o stanovištích taxislužby, kterou se stanovují podmínky užívání stanoviště a Provozní řád stanovišť taxislužby na území města Brna, ve znění pozdějších vyhlášek </w:t>
            </w:r>
            <w:r w:rsidRPr="001A62AC">
              <w:rPr>
                <w:rFonts w:eastAsia="Times New Roman" w:cs="Arial"/>
                <w:szCs w:val="20"/>
                <w:lang w:eastAsia="cs-CZ"/>
              </w:rPr>
              <w:br/>
            </w:r>
            <w:r w:rsidRPr="001A62AC">
              <w:rPr>
                <w:rFonts w:eastAsia="Times New Roman" w:cs="Arial"/>
                <w:szCs w:val="20"/>
                <w:lang w:eastAsia="cs-CZ"/>
              </w:rPr>
              <w:noBreakHyphen/>
              <w:t xml:space="preserve"> nařízení statutárního města Brna č. 24/2022, kterým se stanovují maximální ceny osobní taxislužby na území statutárního města Brna</w:t>
            </w:r>
          </w:p>
        </w:tc>
      </w:tr>
      <w:tr w:rsidR="001A62AC" w:rsidRPr="001A62AC" w14:paraId="703C70FA"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379E141C"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90</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4676539B"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91</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44724E8E" w14:textId="2180CD02"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14 odst. 5 a 6 zák. č. 201/2012 Sb., o ochraně ovzduší, </w:t>
            </w:r>
            <w:r w:rsidR="00CD7B4C">
              <w:rPr>
                <w:rFonts w:eastAsia="Times New Roman" w:cs="Arial"/>
                <w:szCs w:val="20"/>
                <w:lang w:eastAsia="cs-CZ"/>
              </w:rPr>
              <w:t>ve znění pozdějších předpisů</w:t>
            </w:r>
          </w:p>
        </w:tc>
      </w:tr>
      <w:tr w:rsidR="001A62AC" w:rsidRPr="001A62AC" w14:paraId="37D64FF4" w14:textId="77777777" w:rsidTr="001A62AC">
        <w:trPr>
          <w:trHeight w:val="127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59C72D64"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91</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492537DC"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92</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33DCC74B" w14:textId="3EDD11F6"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noBreakHyphen/>
              <w:t xml:space="preserve"> § 106 zák. č. 254/2001 Sb., o vodách a o změně některých zákonů (vodní zákon), </w:t>
            </w:r>
            <w:r w:rsidR="00CD7B4C">
              <w:rPr>
                <w:rFonts w:eastAsia="Times New Roman" w:cs="Arial"/>
                <w:szCs w:val="20"/>
                <w:lang w:eastAsia="cs-CZ"/>
              </w:rPr>
              <w:t>ve znění pozdějších předpisů</w:t>
            </w:r>
            <w:r w:rsidRPr="001A62AC">
              <w:rPr>
                <w:rFonts w:eastAsia="Times New Roman" w:cs="Arial"/>
                <w:szCs w:val="20"/>
                <w:lang w:eastAsia="cs-CZ"/>
              </w:rPr>
              <w:br/>
            </w:r>
            <w:r w:rsidRPr="001A62AC">
              <w:rPr>
                <w:rFonts w:eastAsia="Times New Roman" w:cs="Arial"/>
                <w:szCs w:val="20"/>
                <w:lang w:eastAsia="cs-CZ"/>
              </w:rPr>
              <w:noBreakHyphen/>
              <w:t xml:space="preserve"> § 27 zák. č. 274/2001 Sb., o vodovodech a kanalizacích pro veřejnou potřebu a o</w:t>
            </w:r>
            <w:r w:rsidR="00FD59E7">
              <w:rPr>
                <w:rFonts w:eastAsia="Times New Roman" w:cs="Arial"/>
                <w:szCs w:val="20"/>
                <w:lang w:eastAsia="cs-CZ"/>
              </w:rPr>
              <w:t> </w:t>
            </w:r>
            <w:r w:rsidRPr="001A62AC">
              <w:rPr>
                <w:rFonts w:eastAsia="Times New Roman" w:cs="Arial"/>
                <w:szCs w:val="20"/>
                <w:lang w:eastAsia="cs-CZ"/>
              </w:rPr>
              <w:t xml:space="preserve">změně některých zákonů (zákon o vodovodech a kanalizacích), </w:t>
            </w:r>
            <w:r w:rsidR="00CD7B4C">
              <w:rPr>
                <w:rFonts w:eastAsia="Times New Roman" w:cs="Arial"/>
                <w:szCs w:val="20"/>
                <w:lang w:eastAsia="cs-CZ"/>
              </w:rPr>
              <w:t>ve znění pozdějších předpisů</w:t>
            </w:r>
          </w:p>
        </w:tc>
      </w:tr>
      <w:tr w:rsidR="001A62AC" w:rsidRPr="001A62AC" w14:paraId="1185A55D"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33C616F6"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92</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516BB49B"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93</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2BFC84F6" w14:textId="1EC3A78A"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79 zák. č. 254/2001 Sb., o vodách a o změně některých zákonů (vodní zákon), </w:t>
            </w:r>
            <w:r w:rsidR="00CD7B4C">
              <w:rPr>
                <w:rFonts w:eastAsia="Times New Roman" w:cs="Arial"/>
                <w:szCs w:val="20"/>
                <w:lang w:eastAsia="cs-CZ"/>
              </w:rPr>
              <w:t>ve znění pozdějších předpisů</w:t>
            </w:r>
          </w:p>
        </w:tc>
      </w:tr>
      <w:tr w:rsidR="001A62AC" w:rsidRPr="001A62AC" w14:paraId="2A75C956"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4F25AC03"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93</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7344D703"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94</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32F98BD2" w14:textId="1EC160C4"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105 zák. č. 254/2001 Sb., o vodách a o změně některých zákonů (vodní zákon), </w:t>
            </w:r>
            <w:r w:rsidR="00CD7B4C">
              <w:rPr>
                <w:rFonts w:eastAsia="Times New Roman" w:cs="Arial"/>
                <w:szCs w:val="20"/>
                <w:lang w:eastAsia="cs-CZ"/>
              </w:rPr>
              <w:t>ve znění pozdějších předpisů</w:t>
            </w:r>
          </w:p>
        </w:tc>
      </w:tr>
      <w:tr w:rsidR="001A62AC" w:rsidRPr="001A62AC" w14:paraId="4CF0D343"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03B9BE1D"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94</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07BF1829"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95</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490E8428" w14:textId="45E33FF0"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78 zák. č. 254/2001 Sb., o vodách a o změně některých zákonů (vodní zákon), </w:t>
            </w:r>
            <w:r w:rsidR="00CD7B4C">
              <w:rPr>
                <w:rFonts w:eastAsia="Times New Roman" w:cs="Arial"/>
                <w:szCs w:val="20"/>
                <w:lang w:eastAsia="cs-CZ"/>
              </w:rPr>
              <w:t>ve znění pozdějších předpisů</w:t>
            </w:r>
          </w:p>
        </w:tc>
      </w:tr>
      <w:tr w:rsidR="001A62AC" w:rsidRPr="001A62AC" w14:paraId="5852C734"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4DE59E49"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95</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7CF63467"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96</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0C45441D" w14:textId="60B98279"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229/1991 Sb., o úpravě vlastnických vztahů k půdě a jinému zemědělskému majetku, </w:t>
            </w:r>
            <w:r w:rsidR="00CD7B4C">
              <w:rPr>
                <w:rFonts w:eastAsia="Times New Roman" w:cs="Arial"/>
                <w:szCs w:val="20"/>
                <w:lang w:eastAsia="cs-CZ"/>
              </w:rPr>
              <w:t>ve znění pozdějších předpisů</w:t>
            </w:r>
          </w:p>
        </w:tc>
      </w:tr>
      <w:tr w:rsidR="001A62AC" w:rsidRPr="001A62AC" w14:paraId="4D57E984"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7AB0F858"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96</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72343BBB"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97</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58E46733" w14:textId="747A9754"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46 písm. b) zák. č. 166/1999 Sb., o veterinární péči a o změně některých souvisejících zákonů (veterinární zákon), </w:t>
            </w:r>
            <w:r w:rsidR="00CD7B4C">
              <w:rPr>
                <w:rFonts w:eastAsia="Times New Roman" w:cs="Arial"/>
                <w:szCs w:val="20"/>
                <w:lang w:eastAsia="cs-CZ"/>
              </w:rPr>
              <w:t>ve znění pozdějších předpisů</w:t>
            </w:r>
          </w:p>
        </w:tc>
      </w:tr>
      <w:tr w:rsidR="001A62AC" w:rsidRPr="001A62AC" w14:paraId="5C00552D" w14:textId="77777777" w:rsidTr="001A62AC">
        <w:trPr>
          <w:trHeight w:val="102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40A64C90"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97</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46D40176"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98</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4E48DAD7" w14:textId="5D653DBF"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39/1993 Sb., o pokutách a kaucích za nedodržování zákonů upravujících transformaci zemědělských družstev a nápravu majetkových křivd v oblasti vlastnických vztahů k půdě a jinému zemědělskému majetku, </w:t>
            </w:r>
            <w:r w:rsidR="00CD7B4C">
              <w:rPr>
                <w:rFonts w:eastAsia="Times New Roman" w:cs="Arial"/>
                <w:szCs w:val="20"/>
                <w:lang w:eastAsia="cs-CZ"/>
              </w:rPr>
              <w:t>ve znění pozdějších předpisů</w:t>
            </w:r>
          </w:p>
        </w:tc>
      </w:tr>
      <w:tr w:rsidR="001A62AC" w:rsidRPr="001A62AC" w14:paraId="73A3A422"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13D08ED8"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98</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4304B2BC"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99</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2649ADF7" w14:textId="382C2B06"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2e až § 2h, § 4a odst. 8, § 5 odst. 1 písm. a) a b), § 5a zák. č. 252/1997 Sb., o</w:t>
            </w:r>
            <w:r w:rsidR="00FD59E7">
              <w:rPr>
                <w:rFonts w:eastAsia="Times New Roman" w:cs="Arial"/>
                <w:szCs w:val="20"/>
                <w:lang w:eastAsia="cs-CZ"/>
              </w:rPr>
              <w:t> </w:t>
            </w:r>
            <w:r w:rsidRPr="001A62AC">
              <w:rPr>
                <w:rFonts w:eastAsia="Times New Roman" w:cs="Arial"/>
                <w:szCs w:val="20"/>
                <w:lang w:eastAsia="cs-CZ"/>
              </w:rPr>
              <w:t xml:space="preserve">zemědělství, </w:t>
            </w:r>
            <w:r w:rsidR="00CD7B4C">
              <w:rPr>
                <w:rFonts w:eastAsia="Times New Roman" w:cs="Arial"/>
                <w:szCs w:val="20"/>
                <w:lang w:eastAsia="cs-CZ"/>
              </w:rPr>
              <w:t>ve znění pozdějších předpisů</w:t>
            </w:r>
          </w:p>
        </w:tc>
      </w:tr>
      <w:tr w:rsidR="001A62AC" w:rsidRPr="001A62AC" w14:paraId="5422251F"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67DCB086"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99</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186CEE68"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100</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2602CA93" w14:textId="4688A283"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46 písm. a) zák. č. 166/1999 Sb., o veterinární péči a o změně některých souvisejících zákonů (veterinární zákon), </w:t>
            </w:r>
            <w:r w:rsidR="00CD7B4C">
              <w:rPr>
                <w:rFonts w:eastAsia="Times New Roman" w:cs="Arial"/>
                <w:szCs w:val="20"/>
                <w:lang w:eastAsia="cs-CZ"/>
              </w:rPr>
              <w:t>ve znění pozdějších předpisů</w:t>
            </w:r>
          </w:p>
        </w:tc>
      </w:tr>
      <w:tr w:rsidR="001A62AC" w:rsidRPr="001A62AC" w14:paraId="0788F3FC"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3CF6E72F"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100</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670FD681"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101</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65A50A4C" w14:textId="67608AE1"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73 odst. 1 a 2 zák. č. 326/2004 Sb., o rostlinolékařské péči a o změně některých souvisejících zákonů, </w:t>
            </w:r>
            <w:r w:rsidR="00CD7B4C">
              <w:rPr>
                <w:rFonts w:eastAsia="Times New Roman" w:cs="Arial"/>
                <w:szCs w:val="20"/>
                <w:lang w:eastAsia="cs-CZ"/>
              </w:rPr>
              <w:t>ve znění pozdějších předpisů</w:t>
            </w:r>
          </w:p>
        </w:tc>
      </w:tr>
      <w:tr w:rsidR="001A62AC" w:rsidRPr="001A62AC" w14:paraId="610083B0"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2C04AD04"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101</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4A6E3B35"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102</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01E24869" w14:textId="504703A2"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13 zák. č. 89/1995 Sb., o státní statistické službě, </w:t>
            </w:r>
            <w:r w:rsidR="00CD7B4C">
              <w:rPr>
                <w:rFonts w:eastAsia="Times New Roman" w:cs="Arial"/>
                <w:szCs w:val="20"/>
                <w:lang w:eastAsia="cs-CZ"/>
              </w:rPr>
              <w:t>ve znění pozdějších předpisů</w:t>
            </w:r>
          </w:p>
        </w:tc>
      </w:tr>
      <w:tr w:rsidR="001A62AC" w:rsidRPr="001A62AC" w14:paraId="15880488"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6BC8E2D6"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102</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14B30BCE"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103</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33D88C38" w14:textId="2AD56490"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449/2001 Sb., o myslivosti, </w:t>
            </w:r>
            <w:r w:rsidR="00CD7B4C">
              <w:rPr>
                <w:rFonts w:eastAsia="Times New Roman" w:cs="Arial"/>
                <w:szCs w:val="20"/>
                <w:lang w:eastAsia="cs-CZ"/>
              </w:rPr>
              <w:t>ve znění pozdějších předpisů</w:t>
            </w:r>
          </w:p>
        </w:tc>
      </w:tr>
      <w:tr w:rsidR="001A62AC" w:rsidRPr="001A62AC" w14:paraId="40C7766E"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1E229420"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103</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2F994460"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104</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25E0EBEC" w14:textId="58F7FE7B"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27 – 34a, § 142 zák. č. 128/2000 Sb., o obcích (obecní zřízení), </w:t>
            </w:r>
            <w:r w:rsidR="00CD7B4C">
              <w:rPr>
                <w:rFonts w:eastAsia="Times New Roman" w:cs="Arial"/>
                <w:szCs w:val="20"/>
                <w:lang w:eastAsia="cs-CZ"/>
              </w:rPr>
              <w:t>ve znění pozdějších předpisů</w:t>
            </w:r>
          </w:p>
        </w:tc>
      </w:tr>
      <w:tr w:rsidR="001A62AC" w:rsidRPr="001A62AC" w14:paraId="1932787D"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3F172E8E"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lastRenderedPageBreak/>
              <w:t>104</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7761DA32"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105</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7FFC9D7B" w14:textId="0E16F498"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1051 a násl. zák. č. 89/2012 Sb., občanský zákoník, </w:t>
            </w:r>
            <w:r w:rsidR="00CD7B4C">
              <w:rPr>
                <w:rFonts w:eastAsia="Times New Roman" w:cs="Arial"/>
                <w:szCs w:val="20"/>
                <w:lang w:eastAsia="cs-CZ"/>
              </w:rPr>
              <w:t>ve znění pozdějších předpisů</w:t>
            </w:r>
          </w:p>
        </w:tc>
      </w:tr>
      <w:tr w:rsidR="001A62AC" w:rsidRPr="001A62AC" w14:paraId="6EF78F2D"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4045102D"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105</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348A741A"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106</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3E94D68C" w14:textId="4C6F8062"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585/2004 Sb., o branné povinnosti a jejím zajišťování (branný zákon), </w:t>
            </w:r>
            <w:r w:rsidR="00CD7B4C">
              <w:rPr>
                <w:rFonts w:eastAsia="Times New Roman" w:cs="Arial"/>
                <w:szCs w:val="20"/>
                <w:lang w:eastAsia="cs-CZ"/>
              </w:rPr>
              <w:t>ve znění pozdějších předpisů</w:t>
            </w:r>
          </w:p>
        </w:tc>
      </w:tr>
      <w:tr w:rsidR="001A62AC" w:rsidRPr="001A62AC" w14:paraId="0317F789"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2A3C94C7"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106</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712471A1"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107</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1E281770" w14:textId="6037FD72"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119/2002 Sb., o střelných zbraních a střelivu (zákon o zbraních), </w:t>
            </w:r>
            <w:r w:rsidR="00CD7B4C">
              <w:rPr>
                <w:rFonts w:eastAsia="Times New Roman" w:cs="Arial"/>
                <w:szCs w:val="20"/>
                <w:lang w:eastAsia="cs-CZ"/>
              </w:rPr>
              <w:t>ve znění pozdějších předpisů</w:t>
            </w:r>
          </w:p>
        </w:tc>
      </w:tr>
      <w:tr w:rsidR="001A62AC" w:rsidRPr="001A62AC" w14:paraId="5B7AC5B0"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49800010"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107</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4E8F2F9E"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108</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6622AE04" w14:textId="0BDB7F87"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6 zák. č. 251/2016 Sb., o některých přestupcích, </w:t>
            </w:r>
            <w:r w:rsidR="00CD7B4C">
              <w:rPr>
                <w:rFonts w:eastAsia="Times New Roman" w:cs="Arial"/>
                <w:szCs w:val="20"/>
                <w:lang w:eastAsia="cs-CZ"/>
              </w:rPr>
              <w:t>ve znění pozdějších předpisů</w:t>
            </w:r>
          </w:p>
        </w:tc>
      </w:tr>
      <w:tr w:rsidR="001A62AC" w:rsidRPr="001A62AC" w14:paraId="50948AC7"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0FFEE2E8"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108</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40539C52"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109</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62A0DEE9" w14:textId="79A40908"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22/2004 Sb., o místním referendu a o změně některých zákonů, </w:t>
            </w:r>
            <w:r w:rsidR="00CD7B4C">
              <w:rPr>
                <w:rFonts w:eastAsia="Times New Roman" w:cs="Arial"/>
                <w:szCs w:val="20"/>
                <w:lang w:eastAsia="cs-CZ"/>
              </w:rPr>
              <w:t>ve znění pozdějších předpisů</w:t>
            </w:r>
          </w:p>
        </w:tc>
      </w:tr>
      <w:tr w:rsidR="001A62AC" w:rsidRPr="001A62AC" w14:paraId="76A1B9F7"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6D9CD0FA"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109</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3409FB1C"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110</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7DF33769" w14:textId="5EF393A4"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84/1990 Sb., o právu shromažďovacím, </w:t>
            </w:r>
            <w:r w:rsidR="00CD7B4C">
              <w:rPr>
                <w:rFonts w:eastAsia="Times New Roman" w:cs="Arial"/>
                <w:szCs w:val="20"/>
                <w:lang w:eastAsia="cs-CZ"/>
              </w:rPr>
              <w:t>ve znění pozdějších předpisů</w:t>
            </w:r>
          </w:p>
        </w:tc>
      </w:tr>
      <w:tr w:rsidR="001A62AC" w:rsidRPr="001A62AC" w14:paraId="579C49B8" w14:textId="77777777" w:rsidTr="001A62AC">
        <w:trPr>
          <w:trHeight w:val="76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35683EA1"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110</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7B3770BD"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111</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18ED0317" w14:textId="2598484F"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noBreakHyphen/>
              <w:t xml:space="preserve"> zák. č. 352/2001 Sb., o užívání státních symbolů České republiky a o změně některých zákonů, </w:t>
            </w:r>
            <w:r w:rsidR="00CD7B4C">
              <w:rPr>
                <w:rFonts w:eastAsia="Times New Roman" w:cs="Arial"/>
                <w:szCs w:val="20"/>
                <w:lang w:eastAsia="cs-CZ"/>
              </w:rPr>
              <w:t>ve znění pozdějších předpisů</w:t>
            </w:r>
            <w:r w:rsidRPr="001A62AC">
              <w:rPr>
                <w:rFonts w:eastAsia="Times New Roman" w:cs="Arial"/>
                <w:szCs w:val="20"/>
                <w:lang w:eastAsia="cs-CZ"/>
              </w:rPr>
              <w:t xml:space="preserve"> </w:t>
            </w:r>
            <w:r w:rsidRPr="001A62AC">
              <w:rPr>
                <w:rFonts w:eastAsia="Times New Roman" w:cs="Arial"/>
                <w:szCs w:val="20"/>
                <w:lang w:eastAsia="cs-CZ"/>
              </w:rPr>
              <w:br/>
            </w:r>
            <w:r w:rsidRPr="001A62AC">
              <w:rPr>
                <w:rFonts w:eastAsia="Times New Roman" w:cs="Arial"/>
                <w:szCs w:val="20"/>
                <w:lang w:eastAsia="cs-CZ"/>
              </w:rPr>
              <w:noBreakHyphen/>
              <w:t xml:space="preserve"> zák. č. 3/1993 Sb., o státních symbolech České republiky, </w:t>
            </w:r>
            <w:r w:rsidR="00CD7B4C">
              <w:rPr>
                <w:rFonts w:eastAsia="Times New Roman" w:cs="Arial"/>
                <w:szCs w:val="20"/>
                <w:lang w:eastAsia="cs-CZ"/>
              </w:rPr>
              <w:t>ve znění pozdějších předpisů</w:t>
            </w:r>
          </w:p>
        </w:tc>
      </w:tr>
      <w:tr w:rsidR="001A62AC" w:rsidRPr="001A62AC" w14:paraId="748C5F0F" w14:textId="77777777" w:rsidTr="001A62AC">
        <w:trPr>
          <w:trHeight w:val="76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21C4F2CF"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111</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1BA3B64F"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112</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7295B6A2" w14:textId="45A1A6F0"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21/2006 Sb., o ověřování shody opisu nebo kopie s listinou a o ověřování pravosti podpisu a o změně některých zákonů (zákon o ověřování), </w:t>
            </w:r>
            <w:r w:rsidR="00CD7B4C">
              <w:rPr>
                <w:rFonts w:eastAsia="Times New Roman" w:cs="Arial"/>
                <w:szCs w:val="20"/>
                <w:lang w:eastAsia="cs-CZ"/>
              </w:rPr>
              <w:t>ve znění pozdějších předpisů</w:t>
            </w:r>
          </w:p>
        </w:tc>
      </w:tr>
      <w:tr w:rsidR="001A62AC" w:rsidRPr="001A62AC" w14:paraId="1BAADDB4"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4827A62E"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112</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341F038F"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113</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24D85E6A" w14:textId="15BC9E93"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269/2021 Sb., o občanských průkazech, </w:t>
            </w:r>
            <w:r w:rsidR="00CD7B4C">
              <w:rPr>
                <w:rFonts w:eastAsia="Times New Roman" w:cs="Arial"/>
                <w:szCs w:val="20"/>
                <w:lang w:eastAsia="cs-CZ"/>
              </w:rPr>
              <w:t>ve znění pozdějších předpisů</w:t>
            </w:r>
          </w:p>
        </w:tc>
      </w:tr>
      <w:tr w:rsidR="001A62AC" w:rsidRPr="001A62AC" w14:paraId="2C94BF7B"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05080A07"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113</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20755489"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114</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5038C2C4" w14:textId="544B30B5"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329/1999 Sb., o cestovních dokladech, </w:t>
            </w:r>
            <w:r w:rsidR="00CD7B4C">
              <w:rPr>
                <w:rFonts w:eastAsia="Times New Roman" w:cs="Arial"/>
                <w:szCs w:val="20"/>
                <w:lang w:eastAsia="cs-CZ"/>
              </w:rPr>
              <w:t>ve znění pozdějších předpisů</w:t>
            </w:r>
          </w:p>
        </w:tc>
      </w:tr>
      <w:tr w:rsidR="001A62AC" w:rsidRPr="001A62AC" w14:paraId="14EF8F16"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6182A933"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114</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6CA1E95C"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115</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1A82547A" w14:textId="6BCC8D1B"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133/2000 Sb., o evidenci obyvatel a rodných číslech a o změně některých zákonů (zákon o evidenci obyvatel), </w:t>
            </w:r>
            <w:r w:rsidR="00CD7B4C">
              <w:rPr>
                <w:rFonts w:eastAsia="Times New Roman" w:cs="Arial"/>
                <w:szCs w:val="20"/>
                <w:lang w:eastAsia="cs-CZ"/>
              </w:rPr>
              <w:t>ve znění pozdějších předpisů</w:t>
            </w:r>
          </w:p>
        </w:tc>
      </w:tr>
      <w:tr w:rsidR="001A62AC" w:rsidRPr="001A62AC" w14:paraId="5BF25785"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4550EC66"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115</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4C89E1BE"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116</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60A603F2" w14:textId="5294F798"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12 zák. č. 133/2000 Sb., o evidenci obyvatel a rodných číslech a o změně některých zákonů (zákon o evidenci obyvatel), </w:t>
            </w:r>
            <w:r w:rsidR="00CD7B4C">
              <w:rPr>
                <w:rFonts w:eastAsia="Times New Roman" w:cs="Arial"/>
                <w:szCs w:val="20"/>
                <w:lang w:eastAsia="cs-CZ"/>
              </w:rPr>
              <w:t>ve znění pozdějších předpisů</w:t>
            </w:r>
          </w:p>
        </w:tc>
      </w:tr>
      <w:tr w:rsidR="001A62AC" w:rsidRPr="001A62AC" w14:paraId="3874425A"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7B1465C6"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116</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589162AD"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117</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5C836987" w14:textId="59C4ADCE"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9 zák. č. 365/2000 Sb., o informačních systémech veřejné správy a o změně některých dalších zákonů, </w:t>
            </w:r>
            <w:r w:rsidR="00CD7B4C">
              <w:rPr>
                <w:rFonts w:eastAsia="Times New Roman" w:cs="Arial"/>
                <w:szCs w:val="20"/>
                <w:lang w:eastAsia="cs-CZ"/>
              </w:rPr>
              <w:t>ve znění pozdějších předpisů</w:t>
            </w:r>
          </w:p>
        </w:tc>
      </w:tr>
      <w:tr w:rsidR="001A62AC" w:rsidRPr="001A62AC" w14:paraId="44C08EE7" w14:textId="77777777" w:rsidTr="001A62AC">
        <w:trPr>
          <w:trHeight w:val="76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5F223628"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117</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3E8496F7"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118</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7FA053EC" w14:textId="389A55BD"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vyhl</w:t>
            </w:r>
            <w:r w:rsidR="002576DB" w:rsidRPr="00FD59E7">
              <w:rPr>
                <w:rFonts w:eastAsia="Times New Roman" w:cs="Arial"/>
                <w:szCs w:val="20"/>
                <w:lang w:eastAsia="cs-CZ"/>
              </w:rPr>
              <w:t>áška</w:t>
            </w:r>
            <w:r w:rsidRPr="001A62AC">
              <w:rPr>
                <w:rFonts w:eastAsia="Times New Roman" w:cs="Arial"/>
                <w:szCs w:val="20"/>
                <w:lang w:eastAsia="cs-CZ"/>
              </w:rPr>
              <w:t xml:space="preserve"> č. 553/2020 Sb., o seznamu obecních úřadů a úřadů městských částí nebo městských obvodů, které jsou kontaktními místy veřejné správy, </w:t>
            </w:r>
            <w:r w:rsidR="00CD7B4C">
              <w:rPr>
                <w:rFonts w:eastAsia="Times New Roman" w:cs="Arial"/>
                <w:szCs w:val="20"/>
                <w:lang w:eastAsia="cs-CZ"/>
              </w:rPr>
              <w:t>ve znění pozdějších předpisů</w:t>
            </w:r>
          </w:p>
        </w:tc>
      </w:tr>
      <w:tr w:rsidR="001A62AC" w:rsidRPr="001A62AC" w14:paraId="3E8D4AB6"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2A370BA9"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118</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1CC720C6"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119</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1E40FF42" w14:textId="5F857BF5"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300/2008 Sb., o elektronických úkonech a autorizované konverzi dokumentů, </w:t>
            </w:r>
            <w:r w:rsidR="00CD7B4C">
              <w:rPr>
                <w:rFonts w:eastAsia="Times New Roman" w:cs="Arial"/>
                <w:szCs w:val="20"/>
                <w:lang w:eastAsia="cs-CZ"/>
              </w:rPr>
              <w:t>ve znění pozdějších předpisů</w:t>
            </w:r>
          </w:p>
        </w:tc>
      </w:tr>
      <w:tr w:rsidR="001A62AC" w:rsidRPr="001A62AC" w14:paraId="0AFC427A" w14:textId="77777777" w:rsidTr="001A62AC">
        <w:trPr>
          <w:trHeight w:val="102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4D7809C0"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119</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111AD83B"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120</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4DE5FBDE" w14:textId="2D41388F"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13 zák. č. 451/1991 Sb., kterým se stanoví některé další předpoklady pro výkon některých funkcí ve státních orgánech a organizacích České a Slovenské Federativní Republiky, České republiky a Slovenské republiky, </w:t>
            </w:r>
            <w:r w:rsidR="00CD7B4C">
              <w:rPr>
                <w:rFonts w:eastAsia="Times New Roman" w:cs="Arial"/>
                <w:szCs w:val="20"/>
                <w:lang w:eastAsia="cs-CZ"/>
              </w:rPr>
              <w:t>ve znění pozdějších předpisů</w:t>
            </w:r>
          </w:p>
        </w:tc>
      </w:tr>
      <w:tr w:rsidR="001A62AC" w:rsidRPr="001A62AC" w14:paraId="73413181"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0A8EF919"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120</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29F6DF18"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121</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7ED9593B" w14:textId="77777777"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zák. č. 159/2006 Sb., o střetu zájmů, ve znění pozdějších předpisů</w:t>
            </w:r>
          </w:p>
        </w:tc>
      </w:tr>
      <w:tr w:rsidR="001A62AC" w:rsidRPr="001A62AC" w14:paraId="3C7C6DCC"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2715127B"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121</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6E72D2D2"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122</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460EAFD6" w14:textId="7FD626AB"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28 odst. 1, 2, 4 a 5 a § 28a zák. č. 553/1991 Sb., o obecní policii, </w:t>
            </w:r>
            <w:r w:rsidR="00CD7B4C">
              <w:rPr>
                <w:rFonts w:eastAsia="Times New Roman" w:cs="Arial"/>
                <w:szCs w:val="20"/>
                <w:lang w:eastAsia="cs-CZ"/>
              </w:rPr>
              <w:t>ve znění pozdějších předpisů</w:t>
            </w:r>
          </w:p>
        </w:tc>
      </w:tr>
      <w:tr w:rsidR="001A62AC" w:rsidRPr="001A62AC" w14:paraId="614926B0"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0C8D08C6"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122</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1996495B"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123</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3588EF17" w14:textId="075B1498"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27a odst. 1, 3 a 5, § 28 odst. 3, 4 a § 28a zák. č. 553/1991 Sb., o obecní policii, </w:t>
            </w:r>
            <w:r w:rsidR="00CD7B4C">
              <w:rPr>
                <w:rFonts w:eastAsia="Times New Roman" w:cs="Arial"/>
                <w:szCs w:val="20"/>
                <w:lang w:eastAsia="cs-CZ"/>
              </w:rPr>
              <w:t>ve znění pozdějších předpisů</w:t>
            </w:r>
          </w:p>
        </w:tc>
      </w:tr>
      <w:tr w:rsidR="001A62AC" w:rsidRPr="001A62AC" w14:paraId="3EA8056B"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4E5E05E7"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123</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08155234"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124</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34FF3BDB" w14:textId="2D2B104B"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3 odst. 4 zák. 301/2000 Sb., o matrikách, jménu a příjmení a o změně některých souvisejících zákonů, </w:t>
            </w:r>
            <w:r w:rsidR="00CD7B4C">
              <w:rPr>
                <w:rFonts w:eastAsia="Times New Roman" w:cs="Arial"/>
                <w:szCs w:val="20"/>
                <w:lang w:eastAsia="cs-CZ"/>
              </w:rPr>
              <w:t>ve znění pozdějších předpisů</w:t>
            </w:r>
          </w:p>
        </w:tc>
      </w:tr>
      <w:tr w:rsidR="001A62AC" w:rsidRPr="001A62AC" w14:paraId="3A0556A7" w14:textId="77777777" w:rsidTr="001A62AC">
        <w:trPr>
          <w:trHeight w:val="76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4EE4B0F0"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124</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3664C393"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125</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52AFB6D1" w14:textId="340B9482"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Příloha č. 4 k vyhlášce č. 207/2001 Sb., kterou se provádí zákon č. 301/2000 Sb., o</w:t>
            </w:r>
            <w:r w:rsidR="00FD59E7">
              <w:rPr>
                <w:rFonts w:eastAsia="Times New Roman" w:cs="Arial"/>
                <w:szCs w:val="20"/>
                <w:lang w:eastAsia="cs-CZ"/>
              </w:rPr>
              <w:t> </w:t>
            </w:r>
            <w:r w:rsidRPr="001A62AC">
              <w:rPr>
                <w:rFonts w:eastAsia="Times New Roman" w:cs="Arial"/>
                <w:szCs w:val="20"/>
                <w:lang w:eastAsia="cs-CZ"/>
              </w:rPr>
              <w:t xml:space="preserve">matrikách, jménu a příjmení a o změně některých souvisejících zákonů, </w:t>
            </w:r>
            <w:r w:rsidR="00CD7B4C">
              <w:rPr>
                <w:rFonts w:eastAsia="Times New Roman" w:cs="Arial"/>
                <w:szCs w:val="20"/>
                <w:lang w:eastAsia="cs-CZ"/>
              </w:rPr>
              <w:t>ve znění pozdějších předpisů</w:t>
            </w:r>
          </w:p>
        </w:tc>
      </w:tr>
      <w:tr w:rsidR="001A62AC" w:rsidRPr="001A62AC" w14:paraId="0DE6F70E"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79DA1FA1"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125</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3FFC50F5"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126</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4DBAAF61" w14:textId="77777777"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zák. č. 115/2006 Sb., o registrovaném partnerství a o změně některých souvisejících zákonů, ve znění pozdějších předpisů</w:t>
            </w:r>
          </w:p>
        </w:tc>
      </w:tr>
      <w:tr w:rsidR="001A62AC" w:rsidRPr="001A62AC" w14:paraId="6995F090"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70A08D41"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126</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5A57E728"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127</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794BBCC6" w14:textId="145ABA4C"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66d zák. č. 128/2000 Sb., o obcích (obecní zřízení), </w:t>
            </w:r>
            <w:r w:rsidR="00CD7B4C">
              <w:rPr>
                <w:rFonts w:eastAsia="Times New Roman" w:cs="Arial"/>
                <w:szCs w:val="20"/>
                <w:lang w:eastAsia="cs-CZ"/>
              </w:rPr>
              <w:t>ve znění pozdějších předpisů</w:t>
            </w:r>
          </w:p>
        </w:tc>
      </w:tr>
      <w:tr w:rsidR="001A62AC" w:rsidRPr="001A62AC" w14:paraId="58FD3897"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383AAF3C"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127</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3E61725B"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128</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3B6CD391" w14:textId="415B7317"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79a zák. č. 301/2000 Sb., o matrikách, jménu a příjmení a o změně některých souvisejících zákonů, </w:t>
            </w:r>
            <w:r w:rsidR="00CD7B4C">
              <w:rPr>
                <w:rFonts w:eastAsia="Times New Roman" w:cs="Arial"/>
                <w:szCs w:val="20"/>
                <w:lang w:eastAsia="cs-CZ"/>
              </w:rPr>
              <w:t>ve znění pozdějších předpisů</w:t>
            </w:r>
          </w:p>
        </w:tc>
      </w:tr>
      <w:tr w:rsidR="001A62AC" w:rsidRPr="001A62AC" w14:paraId="3A033213"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0570EDAC"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128</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585A99C7"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129</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26CA4D46" w14:textId="7ADFCF25"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343 zák. č. 99/1963 Sb., občanský soudní řád, </w:t>
            </w:r>
            <w:r w:rsidR="00CD7B4C">
              <w:rPr>
                <w:rFonts w:eastAsia="Times New Roman" w:cs="Arial"/>
                <w:szCs w:val="20"/>
                <w:lang w:eastAsia="cs-CZ"/>
              </w:rPr>
              <w:t>ve znění pozdějších předpisů</w:t>
            </w:r>
          </w:p>
        </w:tc>
      </w:tr>
      <w:tr w:rsidR="001A62AC" w:rsidRPr="001A62AC" w14:paraId="06419067"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27A4CCDC"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lastRenderedPageBreak/>
              <w:t>129</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7853D21C"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130</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42B0733C" w14:textId="77777777"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nařízení vlády č. 165/1997 Sb., o vyplacení jednorázové náhrady ke zmírnění některých křivd způsobených komunistickým režimem</w:t>
            </w:r>
          </w:p>
        </w:tc>
      </w:tr>
      <w:tr w:rsidR="001A62AC" w:rsidRPr="001A62AC" w14:paraId="253A8EAA" w14:textId="77777777" w:rsidTr="001A62AC">
        <w:trPr>
          <w:trHeight w:val="76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1C4D7D76"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130</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63D2DAA0"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131</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2B1A2642" w14:textId="6E8BDE59"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noBreakHyphen/>
              <w:t xml:space="preserve"> § 465 zák. č. 89/2012 Sb., občanský zákoník, </w:t>
            </w:r>
            <w:r w:rsidR="00CD7B4C">
              <w:rPr>
                <w:rFonts w:eastAsia="Times New Roman" w:cs="Arial"/>
                <w:szCs w:val="20"/>
                <w:lang w:eastAsia="cs-CZ"/>
              </w:rPr>
              <w:t>ve znění pozdějších předpisů</w:t>
            </w:r>
            <w:r w:rsidRPr="001A62AC">
              <w:rPr>
                <w:rFonts w:eastAsia="Times New Roman" w:cs="Arial"/>
                <w:szCs w:val="20"/>
                <w:lang w:eastAsia="cs-CZ"/>
              </w:rPr>
              <w:t xml:space="preserve"> </w:t>
            </w:r>
            <w:r w:rsidRPr="001A62AC">
              <w:rPr>
                <w:rFonts w:eastAsia="Times New Roman" w:cs="Arial"/>
                <w:szCs w:val="20"/>
                <w:lang w:eastAsia="cs-CZ"/>
              </w:rPr>
              <w:noBreakHyphen/>
              <w:t xml:space="preserve"> § 29 zák. č. 99/1963 Sb., občanský soudní řád, </w:t>
            </w:r>
            <w:r w:rsidR="00CD7B4C">
              <w:rPr>
                <w:rFonts w:eastAsia="Times New Roman" w:cs="Arial"/>
                <w:szCs w:val="20"/>
                <w:lang w:eastAsia="cs-CZ"/>
              </w:rPr>
              <w:t>ve znění pozdějších předpisů</w:t>
            </w:r>
            <w:r w:rsidRPr="001A62AC">
              <w:rPr>
                <w:rFonts w:eastAsia="Times New Roman" w:cs="Arial"/>
                <w:szCs w:val="20"/>
                <w:lang w:eastAsia="cs-CZ"/>
              </w:rPr>
              <w:t xml:space="preserve"> </w:t>
            </w:r>
            <w:r w:rsidRPr="001A62AC">
              <w:rPr>
                <w:rFonts w:eastAsia="Times New Roman" w:cs="Arial"/>
                <w:szCs w:val="20"/>
                <w:lang w:eastAsia="cs-CZ"/>
              </w:rPr>
              <w:br/>
            </w:r>
            <w:r w:rsidRPr="001A62AC">
              <w:rPr>
                <w:rFonts w:eastAsia="Times New Roman" w:cs="Arial"/>
                <w:szCs w:val="20"/>
                <w:lang w:eastAsia="cs-CZ"/>
              </w:rPr>
              <w:noBreakHyphen/>
              <w:t xml:space="preserve"> § 32 zák. č. 500/2004 Sb., správní řád, </w:t>
            </w:r>
            <w:r w:rsidR="00CD7B4C">
              <w:rPr>
                <w:rFonts w:eastAsia="Times New Roman" w:cs="Arial"/>
                <w:szCs w:val="20"/>
                <w:lang w:eastAsia="cs-CZ"/>
              </w:rPr>
              <w:t>ve znění pozdějších předpisů</w:t>
            </w:r>
          </w:p>
        </w:tc>
      </w:tr>
      <w:tr w:rsidR="001A62AC" w:rsidRPr="001A62AC" w14:paraId="09E1835A" w14:textId="77777777" w:rsidTr="001A62AC">
        <w:trPr>
          <w:trHeight w:val="76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527FDDAF"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131</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0E6858D2"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132</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54242663" w14:textId="08D297B3"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105a, § 105b odst. 1. písm. a) až c) zák. č. 121/2000 Sb., o právu autorském, o právech souvisejících s právem autorským a o změně některých zákonů (autorský zákon), </w:t>
            </w:r>
            <w:r w:rsidR="00CD7B4C">
              <w:rPr>
                <w:rFonts w:eastAsia="Times New Roman" w:cs="Arial"/>
                <w:szCs w:val="20"/>
                <w:lang w:eastAsia="cs-CZ"/>
              </w:rPr>
              <w:t>ve znění pozdějších předpisů</w:t>
            </w:r>
          </w:p>
        </w:tc>
      </w:tr>
      <w:tr w:rsidR="001A62AC" w:rsidRPr="001A62AC" w14:paraId="4648272F"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2B78CFF0"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132</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54CE0586"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133</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7EB6CFA0" w14:textId="65560D7E"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565/1990 Sb., o místních poplatcích, </w:t>
            </w:r>
            <w:r w:rsidR="00CD7B4C">
              <w:rPr>
                <w:rFonts w:eastAsia="Times New Roman" w:cs="Arial"/>
                <w:szCs w:val="20"/>
                <w:lang w:eastAsia="cs-CZ"/>
              </w:rPr>
              <w:t>ve znění pozdějších předpisů</w:t>
            </w:r>
          </w:p>
        </w:tc>
      </w:tr>
      <w:tr w:rsidR="001A62AC" w:rsidRPr="001A62AC" w14:paraId="23C5704C"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59140BDE"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133</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71181CA9"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134</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45107781" w14:textId="7814CB81"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16 zák. č. 20/1987 Sb., o státní památkové péči, </w:t>
            </w:r>
            <w:r w:rsidR="00CD7B4C">
              <w:rPr>
                <w:rFonts w:eastAsia="Times New Roman" w:cs="Arial"/>
                <w:szCs w:val="20"/>
                <w:lang w:eastAsia="cs-CZ"/>
              </w:rPr>
              <w:t>ve znění pozdějších předpisů</w:t>
            </w:r>
          </w:p>
        </w:tc>
      </w:tr>
      <w:tr w:rsidR="001A62AC" w:rsidRPr="001A62AC" w14:paraId="79D10F1F"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6871E4AE"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134</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745ED594"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135</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75347DF5" w14:textId="57E6D5C8"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20/1987 Sb., o státní památkové péči, </w:t>
            </w:r>
            <w:r w:rsidR="00CD7B4C">
              <w:rPr>
                <w:rFonts w:eastAsia="Times New Roman" w:cs="Arial"/>
                <w:szCs w:val="20"/>
                <w:lang w:eastAsia="cs-CZ"/>
              </w:rPr>
              <w:t>ve znění pozdějších předpisů</w:t>
            </w:r>
          </w:p>
        </w:tc>
      </w:tr>
      <w:tr w:rsidR="001A62AC" w:rsidRPr="001A62AC" w14:paraId="5B77D6EE"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643E007C"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135</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39A5885D"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136</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1E6D202B" w14:textId="33DECCB1"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372/2011 Sb., o zdravotních službách a podmínkách jejich poskytování (zákon o zdravotních službách), </w:t>
            </w:r>
            <w:r w:rsidR="00CD7B4C">
              <w:rPr>
                <w:rFonts w:eastAsia="Times New Roman" w:cs="Arial"/>
                <w:szCs w:val="20"/>
                <w:lang w:eastAsia="cs-CZ"/>
              </w:rPr>
              <w:t>ve znění pozdějších předpisů</w:t>
            </w:r>
          </w:p>
        </w:tc>
      </w:tr>
      <w:tr w:rsidR="001A62AC" w:rsidRPr="001A62AC" w14:paraId="2E9180EE"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1F7D42FA"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136</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237F347C"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137</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620D2D58" w14:textId="396CB6CC"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373/2011 Sb., o specifických zdravotních službách, </w:t>
            </w:r>
            <w:r w:rsidR="00CD7B4C">
              <w:rPr>
                <w:rFonts w:eastAsia="Times New Roman" w:cs="Arial"/>
                <w:szCs w:val="20"/>
                <w:lang w:eastAsia="cs-CZ"/>
              </w:rPr>
              <w:t>ve znění pozdějších předpisů</w:t>
            </w:r>
          </w:p>
        </w:tc>
      </w:tr>
      <w:tr w:rsidR="001A62AC" w:rsidRPr="001A62AC" w14:paraId="35B97508"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1F0BFCE2"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137</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29F13C73"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138</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26A8D328" w14:textId="0C7E38E1"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48/1997 Sb., o veřejném zdravotním pojištění a o změně a doplnění některých souvisejících zákonů, </w:t>
            </w:r>
            <w:r w:rsidR="00CD7B4C">
              <w:rPr>
                <w:rFonts w:eastAsia="Times New Roman" w:cs="Arial"/>
                <w:szCs w:val="20"/>
                <w:lang w:eastAsia="cs-CZ"/>
              </w:rPr>
              <w:t>ve znění pozdějších předpisů</w:t>
            </w:r>
          </w:p>
        </w:tc>
      </w:tr>
      <w:tr w:rsidR="001A62AC" w:rsidRPr="001A62AC" w14:paraId="0FB06B57"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26CB8308"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138</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686E9C8D"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139</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7678B479" w14:textId="2479CFD6"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167/1998 Sb., o návykových látkách a o změně některých dalších zákonů, </w:t>
            </w:r>
            <w:r w:rsidR="00CD7B4C">
              <w:rPr>
                <w:rFonts w:eastAsia="Times New Roman" w:cs="Arial"/>
                <w:szCs w:val="20"/>
                <w:lang w:eastAsia="cs-CZ"/>
              </w:rPr>
              <w:t>ve znění pozdějších předpisů</w:t>
            </w:r>
          </w:p>
        </w:tc>
      </w:tr>
      <w:tr w:rsidR="001A62AC" w:rsidRPr="001A62AC" w14:paraId="656B7745"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7E1292F0"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139</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299BF315"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140</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5EC923B3" w14:textId="2596C548"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67 zák. č. 361/2000 Sb., o provozu na pozemních komunikacích a o změnách některých zákonů (zákon o silničním provozu), </w:t>
            </w:r>
            <w:r w:rsidR="00CD7B4C">
              <w:rPr>
                <w:rFonts w:eastAsia="Times New Roman" w:cs="Arial"/>
                <w:szCs w:val="20"/>
                <w:lang w:eastAsia="cs-CZ"/>
              </w:rPr>
              <w:t>ve znění pozdějších předpisů</w:t>
            </w:r>
          </w:p>
        </w:tc>
      </w:tr>
      <w:tr w:rsidR="001A62AC" w:rsidRPr="001A62AC" w14:paraId="11A90D83" w14:textId="77777777" w:rsidTr="001A62AC">
        <w:trPr>
          <w:trHeight w:val="76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66CB8BD3"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140</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29BFFDDD"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141</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457AC374" w14:textId="3DED6470"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164/2001 Sb., o přírodních léčivých zdrojích, zdrojích přírodních minerálních vod, přírodních léčebných lázních a lázeňských místech a o změně některých souvisejících zákonů (lázeňský zákon), </w:t>
            </w:r>
            <w:r w:rsidR="00CD7B4C">
              <w:rPr>
                <w:rFonts w:eastAsia="Times New Roman" w:cs="Arial"/>
                <w:szCs w:val="20"/>
                <w:lang w:eastAsia="cs-CZ"/>
              </w:rPr>
              <w:t>ve znění pozdějších předpisů</w:t>
            </w:r>
          </w:p>
        </w:tc>
      </w:tr>
      <w:tr w:rsidR="001A62AC" w:rsidRPr="001A62AC" w14:paraId="130260AF"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1D78224C"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141</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24C890EE"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142</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3D6CD3B3" w14:textId="56E98494"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108/2006 Sb., o sociálních službách, </w:t>
            </w:r>
            <w:r w:rsidR="00CD7B4C">
              <w:rPr>
                <w:rFonts w:eastAsia="Times New Roman" w:cs="Arial"/>
                <w:szCs w:val="20"/>
                <w:lang w:eastAsia="cs-CZ"/>
              </w:rPr>
              <w:t>ve znění pozdějších předpisů</w:t>
            </w:r>
          </w:p>
        </w:tc>
      </w:tr>
      <w:tr w:rsidR="001A62AC" w:rsidRPr="001A62AC" w14:paraId="3D28F50A"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5D43C734"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142</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0C3E077C"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143</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42B1E19C" w14:textId="4C6BDBAF"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zák. č. 359/1999 Sb., o sociálně</w:t>
            </w:r>
            <w:r w:rsidRPr="001A62AC">
              <w:rPr>
                <w:rFonts w:eastAsia="Times New Roman" w:cs="Arial"/>
                <w:szCs w:val="20"/>
                <w:lang w:eastAsia="cs-CZ"/>
              </w:rPr>
              <w:noBreakHyphen/>
              <w:t xml:space="preserve">právní ochraně dětí, </w:t>
            </w:r>
            <w:r w:rsidR="00CD7B4C">
              <w:rPr>
                <w:rFonts w:eastAsia="Times New Roman" w:cs="Arial"/>
                <w:szCs w:val="20"/>
                <w:lang w:eastAsia="cs-CZ"/>
              </w:rPr>
              <w:t>ve znění pozdějších předpisů</w:t>
            </w:r>
          </w:p>
        </w:tc>
      </w:tr>
      <w:tr w:rsidR="001A62AC" w:rsidRPr="001A62AC" w14:paraId="29805279"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674D5287"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143</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1C63F357"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144</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417B1278" w14:textId="4B730EB2"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65/2017 Sb., o ochraně zdraví před škodlivými účinky návykových látek, </w:t>
            </w:r>
            <w:r w:rsidR="00CD7B4C">
              <w:rPr>
                <w:rFonts w:eastAsia="Times New Roman" w:cs="Arial"/>
                <w:szCs w:val="20"/>
                <w:lang w:eastAsia="cs-CZ"/>
              </w:rPr>
              <w:t>ve znění pozdějších předpisů</w:t>
            </w:r>
          </w:p>
        </w:tc>
      </w:tr>
      <w:tr w:rsidR="001A62AC" w:rsidRPr="001A62AC" w14:paraId="3B36567C" w14:textId="77777777" w:rsidTr="001A62AC">
        <w:trPr>
          <w:trHeight w:val="76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3AE8AD5F"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144</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0B4FDEF2"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145</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12289DB1" w14:textId="7972F6DB"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zák. č. 111/2006 Sb., o pomoci v hmotné nouzi, </w:t>
            </w:r>
            <w:r w:rsidR="00CD7B4C">
              <w:rPr>
                <w:rFonts w:eastAsia="Times New Roman" w:cs="Arial"/>
                <w:szCs w:val="20"/>
                <w:lang w:eastAsia="cs-CZ"/>
              </w:rPr>
              <w:t>ve znění pozdějších předpisů</w:t>
            </w:r>
            <w:r w:rsidRPr="001A62AC">
              <w:rPr>
                <w:rFonts w:eastAsia="Times New Roman" w:cs="Arial"/>
                <w:szCs w:val="20"/>
                <w:lang w:eastAsia="cs-CZ"/>
              </w:rPr>
              <w:br/>
              <w:t>- zák. č. 175/2025 Sb., o poskytování některých opatření v podpoře bydlení (zákon o</w:t>
            </w:r>
            <w:r w:rsidR="00FD59E7">
              <w:rPr>
                <w:rFonts w:eastAsia="Times New Roman" w:cs="Arial"/>
                <w:szCs w:val="20"/>
                <w:lang w:eastAsia="cs-CZ"/>
              </w:rPr>
              <w:t> </w:t>
            </w:r>
            <w:r w:rsidRPr="001A62AC">
              <w:rPr>
                <w:rFonts w:eastAsia="Times New Roman" w:cs="Arial"/>
                <w:szCs w:val="20"/>
                <w:lang w:eastAsia="cs-CZ"/>
              </w:rPr>
              <w:t>podpoře bydlení)</w:t>
            </w:r>
          </w:p>
        </w:tc>
      </w:tr>
      <w:tr w:rsidR="001A62AC" w:rsidRPr="001A62AC" w14:paraId="001C2636" w14:textId="77777777" w:rsidTr="001A62AC">
        <w:trPr>
          <w:trHeight w:val="102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2EA09BF4"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145</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628BAF5D"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146</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23D366D1" w14:textId="5B1737E6"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366/2011 Sb., kterým se mění zákon č. 111/2006 Sb., o pomoci v hmotné nouzi, ve znění pozdějších předpisů, zákon č. 108/2006 Sb., o sociálních službách, </w:t>
            </w:r>
            <w:r w:rsidR="00CD7B4C">
              <w:rPr>
                <w:rFonts w:eastAsia="Times New Roman" w:cs="Arial"/>
                <w:szCs w:val="20"/>
                <w:lang w:eastAsia="cs-CZ"/>
              </w:rPr>
              <w:t>ve znění pozdějších předpisů</w:t>
            </w:r>
            <w:r w:rsidRPr="001A62AC">
              <w:rPr>
                <w:rFonts w:eastAsia="Times New Roman" w:cs="Arial"/>
                <w:szCs w:val="20"/>
                <w:lang w:eastAsia="cs-CZ"/>
              </w:rPr>
              <w:t xml:space="preserve">, zákon č. 117/1995 Sb., o státní sociální podpoře, </w:t>
            </w:r>
            <w:r w:rsidR="00CD7B4C">
              <w:rPr>
                <w:rFonts w:eastAsia="Times New Roman" w:cs="Arial"/>
                <w:szCs w:val="20"/>
                <w:lang w:eastAsia="cs-CZ"/>
              </w:rPr>
              <w:t>ve znění pozdějších předpisů</w:t>
            </w:r>
            <w:r w:rsidRPr="001A62AC">
              <w:rPr>
                <w:rFonts w:eastAsia="Times New Roman" w:cs="Arial"/>
                <w:szCs w:val="20"/>
                <w:lang w:eastAsia="cs-CZ"/>
              </w:rPr>
              <w:t xml:space="preserve">, a další související zákony, </w:t>
            </w:r>
            <w:r w:rsidR="00CD7B4C">
              <w:rPr>
                <w:rFonts w:eastAsia="Times New Roman" w:cs="Arial"/>
                <w:szCs w:val="20"/>
                <w:lang w:eastAsia="cs-CZ"/>
              </w:rPr>
              <w:t>ve znění pozdějších předpisů</w:t>
            </w:r>
          </w:p>
        </w:tc>
      </w:tr>
      <w:tr w:rsidR="001A62AC" w:rsidRPr="001A62AC" w14:paraId="4D49A793"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52F2A7A1"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146</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4215A64E"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147</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5399C5E4" w14:textId="36DF058F"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zák. č. 329/2011 Sb., o poskytování dávek osobám se zdravotním postižením a o</w:t>
            </w:r>
            <w:r w:rsidR="00FD59E7">
              <w:rPr>
                <w:rFonts w:eastAsia="Times New Roman" w:cs="Arial"/>
                <w:szCs w:val="20"/>
                <w:lang w:eastAsia="cs-CZ"/>
              </w:rPr>
              <w:t> </w:t>
            </w:r>
            <w:r w:rsidRPr="001A62AC">
              <w:rPr>
                <w:rFonts w:eastAsia="Times New Roman" w:cs="Arial"/>
                <w:szCs w:val="20"/>
                <w:lang w:eastAsia="cs-CZ"/>
              </w:rPr>
              <w:t xml:space="preserve">změně souvisejících zákonů, </w:t>
            </w:r>
            <w:r w:rsidR="00CD7B4C">
              <w:rPr>
                <w:rFonts w:eastAsia="Times New Roman" w:cs="Arial"/>
                <w:szCs w:val="20"/>
                <w:lang w:eastAsia="cs-CZ"/>
              </w:rPr>
              <w:t>ve znění pozdějších předpisů</w:t>
            </w:r>
          </w:p>
        </w:tc>
      </w:tr>
      <w:tr w:rsidR="001A62AC" w:rsidRPr="001A62AC" w14:paraId="17A85D7F"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1DAE93E3"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147</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4D6C2B01"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148</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49BAA067" w14:textId="00B054B1"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128 zák. č. 99/1963 Sb., občanský soudní řád, </w:t>
            </w:r>
            <w:r w:rsidR="00CD7B4C">
              <w:rPr>
                <w:rFonts w:eastAsia="Times New Roman" w:cs="Arial"/>
                <w:szCs w:val="20"/>
                <w:lang w:eastAsia="cs-CZ"/>
              </w:rPr>
              <w:t>ve znění pozdějších předpisů</w:t>
            </w:r>
          </w:p>
        </w:tc>
      </w:tr>
      <w:tr w:rsidR="001A62AC" w:rsidRPr="001A62AC" w14:paraId="1BC7B6BA"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31178EF4"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148</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6FD3FADC"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149</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324BAA0E" w14:textId="30C35C8B"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582/1991 Sb., o organizaci a provádění sociálního zabezpečení, </w:t>
            </w:r>
            <w:r w:rsidR="00CD7B4C">
              <w:rPr>
                <w:rFonts w:eastAsia="Times New Roman" w:cs="Arial"/>
                <w:szCs w:val="20"/>
                <w:lang w:eastAsia="cs-CZ"/>
              </w:rPr>
              <w:t>ve znění pozdějších předpisů</w:t>
            </w:r>
          </w:p>
        </w:tc>
      </w:tr>
      <w:tr w:rsidR="001A62AC" w:rsidRPr="001A62AC" w14:paraId="135E900C"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57B9B6AA"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149</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0AA18156"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150</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70EB7118" w14:textId="1C6F6E64"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39 odst. 2 zák. č. 167/1998 Sb., o návykových látkách a o změně některých dalších zákonů, </w:t>
            </w:r>
            <w:r w:rsidR="00CD7B4C">
              <w:rPr>
                <w:rFonts w:eastAsia="Times New Roman" w:cs="Arial"/>
                <w:szCs w:val="20"/>
                <w:lang w:eastAsia="cs-CZ"/>
              </w:rPr>
              <w:t>ve znění pozdějších předpisů</w:t>
            </w:r>
          </w:p>
        </w:tc>
      </w:tr>
      <w:tr w:rsidR="001A62AC" w:rsidRPr="001A62AC" w14:paraId="4CB260D3"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2DC8C63F"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150</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0A6A26F9"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151</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2565C7E5" w14:textId="39D3826A"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561/2004 Sb., o předškolním, základním, středním, vyšším odborném a jiném vzdělávání (školský zákon), </w:t>
            </w:r>
            <w:r w:rsidR="00CD7B4C">
              <w:rPr>
                <w:rFonts w:eastAsia="Times New Roman" w:cs="Arial"/>
                <w:szCs w:val="20"/>
                <w:lang w:eastAsia="cs-CZ"/>
              </w:rPr>
              <w:t>ve znění pozdějších předpisů</w:t>
            </w:r>
          </w:p>
        </w:tc>
      </w:tr>
      <w:tr w:rsidR="001A62AC" w:rsidRPr="001A62AC" w14:paraId="3CBB8D8C"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7239672D"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151</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1F38121A"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152</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451B2086" w14:textId="43021713"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166 odst. 10 zák. č. 561/2004 Sb., o předškolním, základním, středním, vyšším odborném a jiném vzdělávání (školský zákon), </w:t>
            </w:r>
            <w:r w:rsidR="00CD7B4C">
              <w:rPr>
                <w:rFonts w:eastAsia="Times New Roman" w:cs="Arial"/>
                <w:szCs w:val="20"/>
                <w:lang w:eastAsia="cs-CZ"/>
              </w:rPr>
              <w:t>ve znění pozdějších předpisů</w:t>
            </w:r>
          </w:p>
        </w:tc>
      </w:tr>
      <w:tr w:rsidR="001A62AC" w:rsidRPr="001A62AC" w14:paraId="60C0537C"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0231F7AC"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152</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51F743B8"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153</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15EDD991" w14:textId="15DF4F94"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166 odst. 11 zák. č. 561/2004 Sb., o předškolním, základním, středním, vyšším odborném a jiném vzdělávání (školský zákon), </w:t>
            </w:r>
            <w:r w:rsidR="00CD7B4C">
              <w:rPr>
                <w:rFonts w:eastAsia="Times New Roman" w:cs="Arial"/>
                <w:szCs w:val="20"/>
                <w:lang w:eastAsia="cs-CZ"/>
              </w:rPr>
              <w:t>ve znění pozdějších předpisů</w:t>
            </w:r>
          </w:p>
        </w:tc>
      </w:tr>
      <w:tr w:rsidR="001A62AC" w:rsidRPr="001A62AC" w14:paraId="3DA738FB"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4D4FA4A5"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lastRenderedPageBreak/>
              <w:t>153</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036C3DAA"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154</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6A864F90" w14:textId="21C3DE2F"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455/1991 Sb., o živnostenském podnikání (živnostenský zákon), </w:t>
            </w:r>
            <w:r w:rsidR="00CD7B4C">
              <w:rPr>
                <w:rFonts w:eastAsia="Times New Roman" w:cs="Arial"/>
                <w:szCs w:val="20"/>
                <w:lang w:eastAsia="cs-CZ"/>
              </w:rPr>
              <w:t>ve znění pozdějších předpisů</w:t>
            </w:r>
          </w:p>
        </w:tc>
      </w:tr>
      <w:tr w:rsidR="001A62AC" w:rsidRPr="001A62AC" w14:paraId="504897E1"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5341BDB7"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154</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1C17E8BA"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155</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5C47F9D7" w14:textId="236CF624"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222/2009 Sb., o volném pohybu služeb, </w:t>
            </w:r>
            <w:r w:rsidR="00CD7B4C">
              <w:rPr>
                <w:rFonts w:eastAsia="Times New Roman" w:cs="Arial"/>
                <w:szCs w:val="20"/>
                <w:lang w:eastAsia="cs-CZ"/>
              </w:rPr>
              <w:t>ve znění pozdějších předpisů</w:t>
            </w:r>
          </w:p>
        </w:tc>
      </w:tr>
      <w:tr w:rsidR="001A62AC" w:rsidRPr="001A62AC" w14:paraId="3B13F9A9" w14:textId="77777777" w:rsidTr="001A62AC">
        <w:trPr>
          <w:trHeight w:val="76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0BF7665D"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155</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2D1EA62C"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156</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0BD9BC28" w14:textId="27CE6F8C"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např. zák. č. 353/2003 Sb., o spotřebních daních, </w:t>
            </w:r>
            <w:r w:rsidR="00CD7B4C">
              <w:rPr>
                <w:rFonts w:eastAsia="Times New Roman" w:cs="Arial"/>
                <w:szCs w:val="20"/>
                <w:lang w:eastAsia="cs-CZ"/>
              </w:rPr>
              <w:t>ve znění pozdějších předpisů</w:t>
            </w:r>
            <w:r w:rsidRPr="001A62AC">
              <w:rPr>
                <w:rFonts w:eastAsia="Times New Roman" w:cs="Arial"/>
                <w:szCs w:val="20"/>
                <w:lang w:eastAsia="cs-CZ"/>
              </w:rPr>
              <w:t xml:space="preserve"> nebo zák. č. 65/2017 Sb., o ochraně zdraví před škodlivými účinky návykových látek, </w:t>
            </w:r>
            <w:r w:rsidR="00CD7B4C">
              <w:rPr>
                <w:rFonts w:eastAsia="Times New Roman" w:cs="Arial"/>
                <w:szCs w:val="20"/>
                <w:lang w:eastAsia="cs-CZ"/>
              </w:rPr>
              <w:t>ve znění pozdějších předpisů</w:t>
            </w:r>
          </w:p>
        </w:tc>
      </w:tr>
      <w:tr w:rsidR="001A62AC" w:rsidRPr="001A62AC" w14:paraId="57A8B0EE" w14:textId="77777777" w:rsidTr="001A62AC">
        <w:trPr>
          <w:trHeight w:val="102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085DABE7"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156</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0C9878CA"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157</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505E95E1" w14:textId="77777777"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38a odst. 1 písm. b) zák. č. 18/2004 Sb., o uznávání odborné kvalifikace a jiné způsobilosti státních příslušníků členských států Evropské unie a některých příslušníků jiných států a o změně některých zákonů (zákon o uznávání odborné kvalifikace), ve znění pozdějších předpisů</w:t>
            </w:r>
          </w:p>
        </w:tc>
      </w:tr>
      <w:tr w:rsidR="001A62AC" w:rsidRPr="001A62AC" w14:paraId="7B980347"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7D986C47"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157</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5B7EED7B"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158</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2F69741B" w14:textId="741D44C7"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např. § 9 a 10 zák. č. 251/2016 Sb., o některých přestupcích, </w:t>
            </w:r>
            <w:r w:rsidR="00CD7B4C">
              <w:rPr>
                <w:rFonts w:eastAsia="Times New Roman" w:cs="Arial"/>
                <w:szCs w:val="20"/>
                <w:lang w:eastAsia="cs-CZ"/>
              </w:rPr>
              <w:t>ve znění pozdějších předpisů</w:t>
            </w:r>
          </w:p>
        </w:tc>
      </w:tr>
      <w:tr w:rsidR="001A62AC" w:rsidRPr="001A62AC" w14:paraId="05F4E0C0"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11C2A1F9"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158</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72CC8593"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159</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2B2D5A7B" w14:textId="5425C932"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např. zák. č. 634/1992 Sb., o ochraně spotřebitele, </w:t>
            </w:r>
            <w:r w:rsidR="00CD7B4C">
              <w:rPr>
                <w:rFonts w:eastAsia="Times New Roman" w:cs="Arial"/>
                <w:szCs w:val="20"/>
                <w:lang w:eastAsia="cs-CZ"/>
              </w:rPr>
              <w:t>ve znění pozdějších předpisů</w:t>
            </w:r>
          </w:p>
        </w:tc>
      </w:tr>
      <w:tr w:rsidR="001A62AC" w:rsidRPr="001A62AC" w14:paraId="49BF5929"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1E5EE4D8"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159</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397DE3B3"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160</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2D950A78" w14:textId="645463C0"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18 zák. č. 455/1991 Sb., o živnostenském podnikání (živnostenský zákon), </w:t>
            </w:r>
            <w:r w:rsidR="00CD7B4C">
              <w:rPr>
                <w:rFonts w:eastAsia="Times New Roman" w:cs="Arial"/>
                <w:szCs w:val="20"/>
                <w:lang w:eastAsia="cs-CZ"/>
              </w:rPr>
              <w:t>ve znění pozdějších předpisů</w:t>
            </w:r>
          </w:p>
        </w:tc>
      </w:tr>
      <w:tr w:rsidR="001A62AC" w:rsidRPr="001A62AC" w14:paraId="763E983E" w14:textId="77777777" w:rsidTr="001A62AC">
        <w:trPr>
          <w:trHeight w:val="76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4CCC633E"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160</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58082A32"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161</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4C47B6DA" w14:textId="189C405D"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40/1995 Sb., o regulaci reklamy a o změně a doplnění zákona č. 468/1991 Sb., o provozování rozhlasového a televizního vysílání, </w:t>
            </w:r>
            <w:r w:rsidR="00CD7B4C">
              <w:rPr>
                <w:rFonts w:eastAsia="Times New Roman" w:cs="Arial"/>
                <w:szCs w:val="20"/>
                <w:lang w:eastAsia="cs-CZ"/>
              </w:rPr>
              <w:t>ve znění pozdějších předpisů</w:t>
            </w:r>
          </w:p>
        </w:tc>
      </w:tr>
      <w:tr w:rsidR="001A62AC" w:rsidRPr="001A62AC" w14:paraId="3CC3B6B1"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5A637490"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161</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347BA3D6"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162</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06491553" w14:textId="591D4DE5"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18i zák. č. 526/1990 Sb., o cenách, </w:t>
            </w:r>
            <w:r w:rsidR="00CD7B4C">
              <w:rPr>
                <w:rFonts w:eastAsia="Times New Roman" w:cs="Arial"/>
                <w:szCs w:val="20"/>
                <w:lang w:eastAsia="cs-CZ"/>
              </w:rPr>
              <w:t>ve znění pozdějších předpisů</w:t>
            </w:r>
          </w:p>
        </w:tc>
      </w:tr>
      <w:tr w:rsidR="001A62AC" w:rsidRPr="001A62AC" w14:paraId="2C082282"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3B447E37"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 </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4DAADC9F"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163</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2EDE9508" w14:textId="77777777"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nařízení statutárního města Brna č. 1/2002, kterým se vydává „Tržní řád“, ve znění pozdějších nařízení</w:t>
            </w:r>
          </w:p>
        </w:tc>
      </w:tr>
      <w:tr w:rsidR="001A62AC" w:rsidRPr="001A62AC" w14:paraId="7A8B4F47"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4F209D75"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162</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31456F3E"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164</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4FC959EA" w14:textId="0955EE1B"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29 odst. 1 písm. a), f) zák. č.133/1985 Sb., o požární ochraně, </w:t>
            </w:r>
            <w:r w:rsidR="00CD7B4C">
              <w:rPr>
                <w:rFonts w:eastAsia="Times New Roman" w:cs="Arial"/>
                <w:szCs w:val="20"/>
                <w:lang w:eastAsia="cs-CZ"/>
              </w:rPr>
              <w:t>ve znění pozdějších předpisů</w:t>
            </w:r>
          </w:p>
        </w:tc>
      </w:tr>
      <w:tr w:rsidR="001A62AC" w:rsidRPr="001A62AC" w14:paraId="47C10C05"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4D6D5EDD"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163</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77DD18BA"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165</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780A8C9B" w14:textId="455B902E"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29 odst. 4 zák. č. 133/1985 Sb., o požární ochraně, </w:t>
            </w:r>
            <w:r w:rsidR="00CD7B4C">
              <w:rPr>
                <w:rFonts w:eastAsia="Times New Roman" w:cs="Arial"/>
                <w:szCs w:val="20"/>
                <w:lang w:eastAsia="cs-CZ"/>
              </w:rPr>
              <w:t>ve znění pozdějších předpisů</w:t>
            </w:r>
          </w:p>
        </w:tc>
      </w:tr>
      <w:tr w:rsidR="001A62AC" w:rsidRPr="001A62AC" w14:paraId="223CED31" w14:textId="77777777" w:rsidTr="001A62AC">
        <w:trPr>
          <w:trHeight w:val="76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53F70371"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164</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464BE7E8"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166</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690C91A9" w14:textId="1FDE3128"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zák. č. 189/1999 Sb., o nouzových zásobách ropy, o řešení stavů ropné nouze a</w:t>
            </w:r>
            <w:r w:rsidR="00CD7B4C">
              <w:rPr>
                <w:rFonts w:eastAsia="Times New Roman" w:cs="Arial"/>
                <w:szCs w:val="20"/>
                <w:lang w:eastAsia="cs-CZ"/>
              </w:rPr>
              <w:t> </w:t>
            </w:r>
            <w:r w:rsidRPr="001A62AC">
              <w:rPr>
                <w:rFonts w:eastAsia="Times New Roman" w:cs="Arial"/>
                <w:szCs w:val="20"/>
                <w:lang w:eastAsia="cs-CZ"/>
              </w:rPr>
              <w:t>o</w:t>
            </w:r>
            <w:r w:rsidR="00CD7B4C">
              <w:rPr>
                <w:rFonts w:eastAsia="Times New Roman" w:cs="Arial"/>
                <w:szCs w:val="20"/>
                <w:lang w:eastAsia="cs-CZ"/>
              </w:rPr>
              <w:t> </w:t>
            </w:r>
            <w:r w:rsidRPr="001A62AC">
              <w:rPr>
                <w:rFonts w:eastAsia="Times New Roman" w:cs="Arial"/>
                <w:szCs w:val="20"/>
                <w:lang w:eastAsia="cs-CZ"/>
              </w:rPr>
              <w:t xml:space="preserve">změně některých souvisejících zákonů (zákon o nouzových zásobách ropy), </w:t>
            </w:r>
            <w:r w:rsidR="00CD7B4C">
              <w:rPr>
                <w:rFonts w:eastAsia="Times New Roman" w:cs="Arial"/>
                <w:szCs w:val="20"/>
                <w:lang w:eastAsia="cs-CZ"/>
              </w:rPr>
              <w:t>ve znění pozdějších předpisů</w:t>
            </w:r>
          </w:p>
        </w:tc>
      </w:tr>
      <w:tr w:rsidR="001A62AC" w:rsidRPr="001A62AC" w14:paraId="2245760A"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166440C1"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165</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1F14D853"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167</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7DBBA212" w14:textId="387150D6"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219/1999 Sb., o ozbrojených silách České republiky, </w:t>
            </w:r>
            <w:r w:rsidR="00CD7B4C">
              <w:rPr>
                <w:rFonts w:eastAsia="Times New Roman" w:cs="Arial"/>
                <w:szCs w:val="20"/>
                <w:lang w:eastAsia="cs-CZ"/>
              </w:rPr>
              <w:t>ve znění pozdějších předpisů</w:t>
            </w:r>
          </w:p>
        </w:tc>
      </w:tr>
      <w:tr w:rsidR="001A62AC" w:rsidRPr="001A62AC" w14:paraId="051DBF03"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5DCE2DE1"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166</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49C2FF2F"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168</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58C47DDF" w14:textId="4AB25F17"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191/2016 Sb., o ochraně státních hranic České republiky a o změně souvisejících zákonů (zákon o ochraně státních hranic), </w:t>
            </w:r>
            <w:r w:rsidR="00CD7B4C">
              <w:rPr>
                <w:rFonts w:eastAsia="Times New Roman" w:cs="Arial"/>
                <w:szCs w:val="20"/>
                <w:lang w:eastAsia="cs-CZ"/>
              </w:rPr>
              <w:t>ve znění pozdějších předpisů</w:t>
            </w:r>
          </w:p>
        </w:tc>
      </w:tr>
      <w:tr w:rsidR="001A62AC" w:rsidRPr="001A62AC" w14:paraId="44A29B2D" w14:textId="77777777" w:rsidTr="001A62AC">
        <w:trPr>
          <w:trHeight w:val="76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61359840"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167</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601EB800"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169</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1585AF4B" w14:textId="1323FB14"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122/2004 Sb., o válečných hrobech a pietních místech a o změně zákona č. 256/2001 Sb., o pohřebnictví a o změně některých zákonů, </w:t>
            </w:r>
            <w:r w:rsidR="00CD7B4C">
              <w:rPr>
                <w:rFonts w:eastAsia="Times New Roman" w:cs="Arial"/>
                <w:szCs w:val="20"/>
                <w:lang w:eastAsia="cs-CZ"/>
              </w:rPr>
              <w:t>ve znění pozdějších předpisů</w:t>
            </w:r>
          </w:p>
        </w:tc>
      </w:tr>
      <w:tr w:rsidR="001A62AC" w:rsidRPr="001A62AC" w14:paraId="52489A4E"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2D27D967"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168</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6CCC05E7"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170</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6A0B65AD" w14:textId="77777777"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obecně závazná vyhláška statutárního města Brna, kterou se ve městě Brně zřizuje městská policie</w:t>
            </w:r>
          </w:p>
        </w:tc>
      </w:tr>
      <w:tr w:rsidR="001A62AC" w:rsidRPr="001A62AC" w14:paraId="39EA81DD"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465470DC"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169</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307A8F8D"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171</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68E1CFB7" w14:textId="23F723BF"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84 odst. 2 písm. o) zák. č. 128/2000 Sb., o obcích (obecní zřízení), </w:t>
            </w:r>
            <w:r w:rsidR="00CD7B4C">
              <w:rPr>
                <w:rFonts w:eastAsia="Times New Roman" w:cs="Arial"/>
                <w:szCs w:val="20"/>
                <w:lang w:eastAsia="cs-CZ"/>
              </w:rPr>
              <w:t>ve znění pozdějších předpisů</w:t>
            </w:r>
          </w:p>
        </w:tc>
      </w:tr>
      <w:tr w:rsidR="001A62AC" w:rsidRPr="001A62AC" w14:paraId="36742095"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7484C1B7"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170</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24087FCB"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172</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751B6164" w14:textId="77777777"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91 odst. 2 písm. e) zák. č. 250/2016 Sb., o odpovědnosti za přestupky a řízení o nich, ve znění pozdějších předpisů</w:t>
            </w:r>
          </w:p>
        </w:tc>
      </w:tr>
      <w:tr w:rsidR="001A62AC" w:rsidRPr="001A62AC" w14:paraId="74BD7942" w14:textId="77777777" w:rsidTr="001A62AC">
        <w:trPr>
          <w:trHeight w:val="76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2012B34C"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171</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087522CF"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173</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10C51B85" w14:textId="6AF62CAE"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45 odst. 4 a § 67 odst. 4 zák. č. 361/2000 Sb., o provozu na pozemních komunikacích a o změnách některých zákonů (zákon o silničním provozu), </w:t>
            </w:r>
            <w:r w:rsidR="00CD7B4C">
              <w:rPr>
                <w:rFonts w:eastAsia="Times New Roman" w:cs="Arial"/>
                <w:szCs w:val="20"/>
                <w:lang w:eastAsia="cs-CZ"/>
              </w:rPr>
              <w:t>ve znění pozdějších předpisů</w:t>
            </w:r>
          </w:p>
        </w:tc>
      </w:tr>
      <w:tr w:rsidR="001A62AC" w:rsidRPr="001A62AC" w14:paraId="09848C05"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23E1BECE"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172</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2661B8FB"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174</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0E024E5A" w14:textId="4DCC21F8"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320/2001 Sb., o finanční kontrole ve veřejné správě a o změně některých zákonů (zákon o finanční kontrole), </w:t>
            </w:r>
            <w:r w:rsidR="00CD7B4C">
              <w:rPr>
                <w:rFonts w:eastAsia="Times New Roman" w:cs="Arial"/>
                <w:szCs w:val="20"/>
                <w:lang w:eastAsia="cs-CZ"/>
              </w:rPr>
              <w:t>ve znění pozdějších předpisů</w:t>
            </w:r>
          </w:p>
        </w:tc>
      </w:tr>
      <w:tr w:rsidR="001A62AC" w:rsidRPr="001A62AC" w14:paraId="38032B67" w14:textId="77777777" w:rsidTr="001A62AC">
        <w:trPr>
          <w:trHeight w:val="102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3CFC4D92"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lastRenderedPageBreak/>
              <w:t>173</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3638A4E5"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175</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361AAA47" w14:textId="511791F8"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vyhláška č. 416/2004 Sb., kterou se provádí zákon č. 320/2001 Sb., o finanční kontrole ve veřejné správě a o změně některých zákonů (zákon o finanční kontrole), ve znění zákona č. 309/2002 Sb., zákona č. 320/2002 Sb. a zákona č. 123/2003 Sb., </w:t>
            </w:r>
            <w:r w:rsidR="00CD7B4C">
              <w:rPr>
                <w:rFonts w:eastAsia="Times New Roman" w:cs="Arial"/>
                <w:szCs w:val="20"/>
                <w:lang w:eastAsia="cs-CZ"/>
              </w:rPr>
              <w:t>ve znění pozdějších předpisů</w:t>
            </w:r>
          </w:p>
        </w:tc>
      </w:tr>
      <w:tr w:rsidR="001A62AC" w:rsidRPr="001A62AC" w14:paraId="21352A33"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6CA4DE70"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174</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0BF66E98"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176</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07FD7319" w14:textId="29FC8B41"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22 odst. 6 zák. č. 320/2001 Sb., o finanční kontrole ve veřejné správě a o změně některých zákonů (zákon o finanční kontrole), </w:t>
            </w:r>
            <w:r w:rsidR="00CD7B4C">
              <w:rPr>
                <w:rFonts w:eastAsia="Times New Roman" w:cs="Arial"/>
                <w:szCs w:val="20"/>
                <w:lang w:eastAsia="cs-CZ"/>
              </w:rPr>
              <w:t>ve znění pozdějších předpisů</w:t>
            </w:r>
          </w:p>
        </w:tc>
      </w:tr>
      <w:tr w:rsidR="001A62AC" w:rsidRPr="001A62AC" w14:paraId="39845ECD"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0FA0AF23"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175</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226B8591"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177</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11EFD9D4" w14:textId="6B7CF39F"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132 zák. č. 128/2000 Sb., o obcích (obecní zřízení), </w:t>
            </w:r>
            <w:r w:rsidR="00CD7B4C">
              <w:rPr>
                <w:rFonts w:eastAsia="Times New Roman" w:cs="Arial"/>
                <w:szCs w:val="20"/>
                <w:lang w:eastAsia="cs-CZ"/>
              </w:rPr>
              <w:t>ve znění pozdějších předpisů</w:t>
            </w:r>
          </w:p>
        </w:tc>
      </w:tr>
      <w:tr w:rsidR="001A62AC" w:rsidRPr="001A62AC" w14:paraId="0A679AE2"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2635AE93"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176</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7476F78B"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178</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13038DE7" w14:textId="5D7AE91A"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zák. č. 406/2000 Sb., o hospodaření energií, </w:t>
            </w:r>
            <w:r w:rsidR="00CD7B4C">
              <w:rPr>
                <w:rFonts w:eastAsia="Times New Roman" w:cs="Arial"/>
                <w:szCs w:val="20"/>
                <w:lang w:eastAsia="cs-CZ"/>
              </w:rPr>
              <w:t>ve znění pozdějších předpisů</w:t>
            </w:r>
          </w:p>
        </w:tc>
      </w:tr>
      <w:tr w:rsidR="001A62AC" w:rsidRPr="001A62AC" w14:paraId="70E40355" w14:textId="77777777" w:rsidTr="001A62AC">
        <w:trPr>
          <w:trHeight w:val="76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43AD79E9"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177</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712AC71E"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179</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1125C42F" w14:textId="0A8BD2D3"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4 zák. č. 243/2000 Sb., o rozpočtovém určení výnosů některých daní územním samosprávným celkům a některým státním fondům (zákon o rozpočtovém určení daní), ve znění pozdějších předpisů</w:t>
            </w:r>
          </w:p>
        </w:tc>
      </w:tr>
      <w:tr w:rsidR="001A62AC" w:rsidRPr="001A62AC" w14:paraId="7A703531"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7660BFEC"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178</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78AFBE3C"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180</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09220D98" w14:textId="679FAF98"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např. § 5 odst. 5 zák. č. 256/2001 Sb., o pohřebnictví a o změně některých zákonů, </w:t>
            </w:r>
            <w:r w:rsidR="00CD7B4C">
              <w:rPr>
                <w:rFonts w:eastAsia="Times New Roman" w:cs="Arial"/>
                <w:szCs w:val="20"/>
                <w:lang w:eastAsia="cs-CZ"/>
              </w:rPr>
              <w:t>ve znění pozdějších předpisů</w:t>
            </w:r>
          </w:p>
        </w:tc>
      </w:tr>
      <w:tr w:rsidR="001A62AC" w:rsidRPr="001A62AC" w14:paraId="1B18C855"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3DB582C0"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179</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7765D397"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181</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187351E0" w14:textId="77777777"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zák. č. 35/2021 Sb., o Sbírce právních předpisů územních samosprávných celků a některých správních úřadů</w:t>
            </w:r>
          </w:p>
        </w:tc>
      </w:tr>
      <w:tr w:rsidR="001A62AC" w:rsidRPr="001A62AC" w14:paraId="0BC89A60"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20CA2312"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180</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05B03A3E"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182</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54B701B0" w14:textId="77777777"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zák. č. 435/2004 Sb., o zaměstnanosti, ve znění pozdějších předpisů</w:t>
            </w:r>
          </w:p>
        </w:tc>
      </w:tr>
      <w:tr w:rsidR="001A62AC" w:rsidRPr="001A62AC" w14:paraId="1649D9E1"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29D71BC2"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181</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3C50B4DF"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183</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7F37AF37" w14:textId="1568335F"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HLAVA VI zák. č. 128/2000 Sb., o obcích (obecní zřízení), </w:t>
            </w:r>
            <w:r w:rsidR="00CD7B4C">
              <w:rPr>
                <w:rFonts w:eastAsia="Times New Roman" w:cs="Arial"/>
                <w:szCs w:val="20"/>
                <w:lang w:eastAsia="cs-CZ"/>
              </w:rPr>
              <w:t>ve znění pozdějších předpisů</w:t>
            </w:r>
          </w:p>
        </w:tc>
      </w:tr>
      <w:tr w:rsidR="001A62AC" w:rsidRPr="001A62AC" w14:paraId="2F4FE614" w14:textId="77777777" w:rsidTr="001A62AC">
        <w:trPr>
          <w:trHeight w:val="255"/>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2A383AD2"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182</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4A3558F7"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184</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7BA2CAED" w14:textId="3CA79CB0"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141 zák. č. 128/2000 Sb., o obcích (obecní zřízení), </w:t>
            </w:r>
            <w:r w:rsidR="00CD7B4C">
              <w:rPr>
                <w:rFonts w:eastAsia="Times New Roman" w:cs="Arial"/>
                <w:szCs w:val="20"/>
                <w:lang w:eastAsia="cs-CZ"/>
              </w:rPr>
              <w:t>ve znění pozdějších předpisů</w:t>
            </w:r>
          </w:p>
        </w:tc>
      </w:tr>
      <w:tr w:rsidR="001A62AC" w:rsidRPr="001A62AC" w14:paraId="7A75C874"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273A4A09"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183</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0236FAAA"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185</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123AF280" w14:textId="0A27B1AE"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21 zák. č. 241/2000 Sb., o hospodářských opatřeních pro krizové stavy a o změně některých souvisejících zákonů, </w:t>
            </w:r>
            <w:r w:rsidR="00CD7B4C">
              <w:rPr>
                <w:rFonts w:eastAsia="Times New Roman" w:cs="Arial"/>
                <w:szCs w:val="20"/>
                <w:lang w:eastAsia="cs-CZ"/>
              </w:rPr>
              <w:t>ve znění pozdějších předpisů</w:t>
            </w:r>
          </w:p>
        </w:tc>
      </w:tr>
      <w:tr w:rsidR="001A62AC" w:rsidRPr="001A62AC" w14:paraId="055AE37E" w14:textId="77777777" w:rsidTr="001A62AC">
        <w:trPr>
          <w:trHeight w:val="102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13980494"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184</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49F44DC0"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186</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3C578A21" w14:textId="79CCCD01"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noBreakHyphen/>
              <w:t xml:space="preserve"> zák. č. 133/1985 Sb., o požární ochraně, </w:t>
            </w:r>
            <w:r w:rsidR="00CD7B4C">
              <w:rPr>
                <w:rFonts w:eastAsia="Times New Roman" w:cs="Arial"/>
                <w:szCs w:val="20"/>
                <w:lang w:eastAsia="cs-CZ"/>
              </w:rPr>
              <w:t>ve znění pozdějších předpisů</w:t>
            </w:r>
            <w:r w:rsidRPr="001A62AC">
              <w:rPr>
                <w:rFonts w:eastAsia="Times New Roman" w:cs="Arial"/>
                <w:szCs w:val="20"/>
                <w:lang w:eastAsia="cs-CZ"/>
              </w:rPr>
              <w:br/>
            </w:r>
            <w:r w:rsidRPr="001A62AC">
              <w:rPr>
                <w:rFonts w:eastAsia="Times New Roman" w:cs="Arial"/>
                <w:szCs w:val="20"/>
                <w:lang w:eastAsia="cs-CZ"/>
              </w:rPr>
              <w:noBreakHyphen/>
              <w:t xml:space="preserve"> zák. č. 18/1997 Sb., o mírovém využívání jaderné energie a ionizujícího záření (atomový zákon) a o změně a doplnění některých zákonů, </w:t>
            </w:r>
            <w:r w:rsidR="00CD7B4C">
              <w:rPr>
                <w:rFonts w:eastAsia="Times New Roman" w:cs="Arial"/>
                <w:szCs w:val="20"/>
                <w:lang w:eastAsia="cs-CZ"/>
              </w:rPr>
              <w:t>ve znění pozdějších předpisů</w:t>
            </w:r>
          </w:p>
        </w:tc>
      </w:tr>
      <w:tr w:rsidR="001A62AC" w:rsidRPr="001A62AC" w14:paraId="070CABDC" w14:textId="77777777" w:rsidTr="001A62AC">
        <w:trPr>
          <w:trHeight w:val="510"/>
        </w:trPr>
        <w:tc>
          <w:tcPr>
            <w:tcW w:w="977" w:type="dxa"/>
            <w:tcBorders>
              <w:top w:val="nil"/>
              <w:left w:val="single" w:sz="12" w:space="0" w:color="auto"/>
              <w:bottom w:val="single" w:sz="4" w:space="0" w:color="auto"/>
              <w:right w:val="single" w:sz="12" w:space="0" w:color="auto"/>
            </w:tcBorders>
            <w:shd w:val="clear" w:color="auto" w:fill="auto"/>
            <w:noWrap/>
            <w:vAlign w:val="center"/>
            <w:hideMark/>
          </w:tcPr>
          <w:p w14:paraId="0AD6018A"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185</w:t>
            </w:r>
          </w:p>
        </w:tc>
        <w:tc>
          <w:tcPr>
            <w:tcW w:w="714" w:type="dxa"/>
            <w:tcBorders>
              <w:top w:val="nil"/>
              <w:left w:val="single" w:sz="12" w:space="0" w:color="auto"/>
              <w:bottom w:val="single" w:sz="4" w:space="0" w:color="auto"/>
              <w:right w:val="single" w:sz="12" w:space="0" w:color="auto"/>
            </w:tcBorders>
            <w:shd w:val="clear" w:color="auto" w:fill="auto"/>
            <w:noWrap/>
            <w:vAlign w:val="center"/>
            <w:hideMark/>
          </w:tcPr>
          <w:p w14:paraId="4F05B76A"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187</w:t>
            </w:r>
          </w:p>
        </w:tc>
        <w:tc>
          <w:tcPr>
            <w:tcW w:w="7927" w:type="dxa"/>
            <w:tcBorders>
              <w:top w:val="nil"/>
              <w:left w:val="single" w:sz="12" w:space="0" w:color="auto"/>
              <w:bottom w:val="single" w:sz="4" w:space="0" w:color="auto"/>
              <w:right w:val="single" w:sz="12" w:space="0" w:color="auto"/>
            </w:tcBorders>
            <w:shd w:val="clear" w:color="auto" w:fill="auto"/>
            <w:vAlign w:val="center"/>
            <w:hideMark/>
          </w:tcPr>
          <w:p w14:paraId="295A44C3" w14:textId="26ED7AE1"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39d zák. č. 240/2000 Sb., o krizovém řízení a o změně některých zákonů (krizový zákon), </w:t>
            </w:r>
            <w:r w:rsidR="00CD7B4C">
              <w:rPr>
                <w:rFonts w:eastAsia="Times New Roman" w:cs="Arial"/>
                <w:szCs w:val="20"/>
                <w:lang w:eastAsia="cs-CZ"/>
              </w:rPr>
              <w:t>ve znění pozdějších předpisů</w:t>
            </w:r>
          </w:p>
        </w:tc>
      </w:tr>
      <w:tr w:rsidR="001A62AC" w:rsidRPr="001A62AC" w14:paraId="3D8556A7" w14:textId="77777777" w:rsidTr="001A62AC">
        <w:trPr>
          <w:trHeight w:val="525"/>
        </w:trPr>
        <w:tc>
          <w:tcPr>
            <w:tcW w:w="977" w:type="dxa"/>
            <w:tcBorders>
              <w:top w:val="nil"/>
              <w:left w:val="single" w:sz="12" w:space="0" w:color="auto"/>
              <w:bottom w:val="single" w:sz="12" w:space="0" w:color="auto"/>
              <w:right w:val="single" w:sz="12" w:space="0" w:color="auto"/>
            </w:tcBorders>
            <w:shd w:val="clear" w:color="auto" w:fill="auto"/>
            <w:noWrap/>
            <w:vAlign w:val="center"/>
            <w:hideMark/>
          </w:tcPr>
          <w:p w14:paraId="0C29C12F"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186</w:t>
            </w:r>
          </w:p>
        </w:tc>
        <w:tc>
          <w:tcPr>
            <w:tcW w:w="714" w:type="dxa"/>
            <w:tcBorders>
              <w:top w:val="nil"/>
              <w:left w:val="single" w:sz="12" w:space="0" w:color="auto"/>
              <w:bottom w:val="single" w:sz="12" w:space="0" w:color="auto"/>
              <w:right w:val="single" w:sz="12" w:space="0" w:color="auto"/>
            </w:tcBorders>
            <w:shd w:val="clear" w:color="auto" w:fill="auto"/>
            <w:noWrap/>
            <w:vAlign w:val="center"/>
            <w:hideMark/>
          </w:tcPr>
          <w:p w14:paraId="38E4ECA2" w14:textId="77777777" w:rsidR="001A62AC" w:rsidRPr="001A62AC" w:rsidRDefault="001A62AC" w:rsidP="001A62AC">
            <w:pPr>
              <w:spacing w:line="240" w:lineRule="auto"/>
              <w:jc w:val="left"/>
              <w:rPr>
                <w:rFonts w:eastAsia="Times New Roman" w:cs="Arial"/>
                <w:szCs w:val="20"/>
                <w:lang w:eastAsia="cs-CZ"/>
              </w:rPr>
            </w:pPr>
            <w:r w:rsidRPr="001A62AC">
              <w:rPr>
                <w:rFonts w:eastAsia="Times New Roman" w:cs="Arial"/>
                <w:szCs w:val="20"/>
                <w:lang w:eastAsia="cs-CZ"/>
              </w:rPr>
              <w:t>188</w:t>
            </w:r>
          </w:p>
        </w:tc>
        <w:tc>
          <w:tcPr>
            <w:tcW w:w="7927" w:type="dxa"/>
            <w:tcBorders>
              <w:top w:val="nil"/>
              <w:left w:val="single" w:sz="12" w:space="0" w:color="auto"/>
              <w:bottom w:val="single" w:sz="12" w:space="0" w:color="auto"/>
              <w:right w:val="single" w:sz="12" w:space="0" w:color="auto"/>
            </w:tcBorders>
            <w:shd w:val="clear" w:color="auto" w:fill="auto"/>
            <w:vAlign w:val="center"/>
            <w:hideMark/>
          </w:tcPr>
          <w:p w14:paraId="4156E469" w14:textId="49DEC731" w:rsidR="001A62AC" w:rsidRPr="001A62AC" w:rsidRDefault="001A62AC" w:rsidP="00FD59E7">
            <w:pPr>
              <w:spacing w:line="240" w:lineRule="auto"/>
              <w:jc w:val="left"/>
              <w:rPr>
                <w:rFonts w:eastAsia="Times New Roman" w:cs="Arial"/>
                <w:szCs w:val="20"/>
                <w:lang w:eastAsia="cs-CZ"/>
              </w:rPr>
            </w:pPr>
            <w:r w:rsidRPr="001A62AC">
              <w:rPr>
                <w:rFonts w:eastAsia="Times New Roman" w:cs="Arial"/>
                <w:szCs w:val="20"/>
                <w:lang w:eastAsia="cs-CZ"/>
              </w:rPr>
              <w:t xml:space="preserve">§ 39e zák. č. 240/2000 Sb., o krizovém řízení a o změně některých zákonů (krizový zákon), </w:t>
            </w:r>
            <w:r w:rsidR="00CD7B4C">
              <w:rPr>
                <w:rFonts w:eastAsia="Times New Roman" w:cs="Arial"/>
                <w:szCs w:val="20"/>
                <w:lang w:eastAsia="cs-CZ"/>
              </w:rPr>
              <w:t>ve znění pozdějších předpisů</w:t>
            </w:r>
          </w:p>
        </w:tc>
      </w:tr>
    </w:tbl>
    <w:p w14:paraId="6B288F7C" w14:textId="77777777" w:rsidR="00AC1F8F" w:rsidRPr="00E414B5" w:rsidRDefault="00AC1F8F" w:rsidP="00FA71EE">
      <w:pPr>
        <w:tabs>
          <w:tab w:val="left" w:pos="1701"/>
        </w:tabs>
        <w:spacing w:before="40" w:after="40"/>
        <w:rPr>
          <w:szCs w:val="20"/>
        </w:rPr>
      </w:pPr>
    </w:p>
    <w:p w14:paraId="63F911FC" w14:textId="77777777" w:rsidR="00E414B5" w:rsidRPr="00E414B5" w:rsidRDefault="00E414B5" w:rsidP="00E414B5">
      <w:pPr>
        <w:numPr>
          <w:ilvl w:val="6"/>
          <w:numId w:val="23"/>
        </w:numPr>
        <w:spacing w:before="40" w:after="40" w:line="276" w:lineRule="auto"/>
        <w:rPr>
          <w:szCs w:val="20"/>
        </w:rPr>
      </w:pPr>
    </w:p>
    <w:p w14:paraId="68CFD597" w14:textId="77777777" w:rsidR="00705047" w:rsidRDefault="00705047" w:rsidP="00705047">
      <w:pPr>
        <w:ind w:right="2"/>
      </w:pPr>
    </w:p>
    <w:p w14:paraId="0B1CD5D7" w14:textId="77777777" w:rsidR="00705047" w:rsidRPr="00101E27" w:rsidRDefault="00705047" w:rsidP="0040643D">
      <w:pPr>
        <w:pStyle w:val="Import0"/>
        <w:keepNext/>
        <w:keepLines/>
        <w:tabs>
          <w:tab w:val="left" w:pos="397"/>
        </w:tabs>
        <w:spacing w:before="120" w:after="0" w:line="300" w:lineRule="auto"/>
        <w:contextualSpacing/>
        <w:jc w:val="center"/>
        <w:rPr>
          <w:rFonts w:ascii="Arial" w:hAnsi="Arial" w:cs="Arial"/>
          <w:sz w:val="20"/>
        </w:rPr>
      </w:pPr>
    </w:p>
    <w:sectPr w:rsidR="00705047" w:rsidRPr="00101E27" w:rsidSect="003A7984">
      <w:headerReference w:type="default" r:id="rId21"/>
      <w:pgSz w:w="11906" w:h="16838" w:code="9"/>
      <w:pgMar w:top="1701" w:right="1134" w:bottom="1418" w:left="1134"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8738B" w14:textId="77777777" w:rsidR="00287933" w:rsidRDefault="00287933" w:rsidP="0018303A">
      <w:pPr>
        <w:spacing w:line="240" w:lineRule="auto"/>
      </w:pPr>
      <w:r>
        <w:separator/>
      </w:r>
    </w:p>
  </w:endnote>
  <w:endnote w:type="continuationSeparator" w:id="0">
    <w:p w14:paraId="233E2E9E" w14:textId="77777777" w:rsidR="00287933" w:rsidRDefault="00287933" w:rsidP="0018303A">
      <w:pPr>
        <w:spacing w:line="240" w:lineRule="auto"/>
      </w:pPr>
      <w:r>
        <w:continuationSeparator/>
      </w:r>
    </w:p>
  </w:endnote>
  <w:endnote w:type="continuationNotice" w:id="1">
    <w:p w14:paraId="4655DF8D" w14:textId="77777777" w:rsidR="00287933" w:rsidRDefault="002879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518573"/>
      <w:docPartObj>
        <w:docPartGallery w:val="Page Numbers (Top of Page)"/>
        <w:docPartUnique/>
      </w:docPartObj>
    </w:sdtPr>
    <w:sdtEndPr/>
    <w:sdtContent>
      <w:p w14:paraId="47C9368B" w14:textId="77777777" w:rsidR="00E95905" w:rsidRDefault="00E95905" w:rsidP="00107BF4">
        <w:pPr>
          <w:pStyle w:val="Zpat"/>
          <w:jc w:val="left"/>
        </w:pPr>
      </w:p>
      <w:p w14:paraId="5233B6E7" w14:textId="77777777" w:rsidR="00C53734" w:rsidRDefault="00C53734" w:rsidP="00107BF4">
        <w:pPr>
          <w:pStyle w:val="Zpat"/>
          <w:jc w:val="left"/>
        </w:pPr>
      </w:p>
      <w:p w14:paraId="0F33955A" w14:textId="0F228090" w:rsidR="002E4041" w:rsidRPr="00107BF4" w:rsidRDefault="002E4041" w:rsidP="00107BF4">
        <w:pPr>
          <w:pStyle w:val="Zpat"/>
          <w:jc w:val="left"/>
          <w:rPr>
            <w:sz w:val="20"/>
          </w:rPr>
        </w:pPr>
        <w:r w:rsidRPr="000C68B3">
          <w:rPr>
            <w:noProof/>
            <w:szCs w:val="16"/>
          </w:rPr>
          <mc:AlternateContent>
            <mc:Choice Requires="wps">
              <w:drawing>
                <wp:anchor distT="0" distB="0" distL="114300" distR="114300" simplePos="0" relativeHeight="251658241" behindDoc="0" locked="1" layoutInCell="1" allowOverlap="1" wp14:anchorId="739A7424" wp14:editId="543F4B45">
                  <wp:simplePos x="0" y="0"/>
                  <wp:positionH relativeFrom="page">
                    <wp:posOffset>720090</wp:posOffset>
                  </wp:positionH>
                  <wp:positionV relativeFrom="page">
                    <wp:posOffset>9855200</wp:posOffset>
                  </wp:positionV>
                  <wp:extent cx="6123305" cy="0"/>
                  <wp:effectExtent l="0" t="0" r="0" b="0"/>
                  <wp:wrapNone/>
                  <wp:docPr id="14" name="Přímá spojnice 14"/>
                  <wp:cNvGraphicFramePr/>
                  <a:graphic xmlns:a="http://schemas.openxmlformats.org/drawingml/2006/main">
                    <a:graphicData uri="http://schemas.microsoft.com/office/word/2010/wordprocessingShape">
                      <wps:wsp>
                        <wps:cNvCnPr/>
                        <wps:spPr>
                          <a:xfrm>
                            <a:off x="0" y="0"/>
                            <a:ext cx="6123305" cy="0"/>
                          </a:xfrm>
                          <a:prstGeom prst="line">
                            <a:avLst/>
                          </a:prstGeom>
                          <a:ln w="6350">
                            <a:solidFill>
                              <a:srgbClr val="DA212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77F1D8C" id="Přímá spojnice 14"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6.7pt,776pt" to="538.85pt,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" strokecolor="#da2128" strokeweight=".5pt">
                  <v:stroke joinstyle="miter"/>
                  <w10:wrap anchorx="page" anchory="page"/>
                  <w10:anchorlock/>
                </v:line>
              </w:pict>
            </mc:Fallback>
          </mc:AlternateContent>
        </w:r>
        <w:r>
          <w:t xml:space="preserve">Datum nabytí účinnosti: </w:t>
        </w:r>
        <w:r w:rsidR="00B761E8">
          <w:t>30. 10. 2025</w:t>
        </w:r>
        <w:r w:rsidR="00B761E8" w:rsidRPr="00B761E8">
          <w:rPr>
            <w:rFonts w:cs="Arial"/>
            <w:color w:val="auto"/>
            <w:szCs w:val="16"/>
          </w:rPr>
          <w:t xml:space="preserve"> </w:t>
        </w:r>
        <w:r w:rsidR="00B761E8">
          <w:rPr>
            <w:rFonts w:cs="Arial"/>
            <w:color w:val="auto"/>
            <w:szCs w:val="16"/>
          </w:rPr>
          <w:t>s výjimkou uvedenou v článku 2 této vyhlášky</w:t>
        </w:r>
        <w:r w:rsidR="008E2AC0">
          <w:tab/>
        </w:r>
        <w:r w:rsidRPr="008736FE">
          <w:t xml:space="preserve">Strana </w:t>
        </w:r>
        <w:r w:rsidRPr="008736FE">
          <w:rPr>
            <w:bCs/>
            <w:sz w:val="24"/>
            <w:szCs w:val="24"/>
          </w:rPr>
          <w:fldChar w:fldCharType="begin"/>
        </w:r>
        <w:r w:rsidRPr="008736FE">
          <w:rPr>
            <w:bCs/>
          </w:rPr>
          <w:instrText>PAGE</w:instrText>
        </w:r>
        <w:r w:rsidRPr="008736FE">
          <w:rPr>
            <w:bCs/>
            <w:sz w:val="24"/>
            <w:szCs w:val="24"/>
          </w:rPr>
          <w:fldChar w:fldCharType="separate"/>
        </w:r>
        <w:r w:rsidR="007A50D3">
          <w:rPr>
            <w:bCs/>
            <w:noProof/>
          </w:rPr>
          <w:t>4</w:t>
        </w:r>
        <w:r w:rsidRPr="008736FE">
          <w:rPr>
            <w:bCs/>
            <w:sz w:val="24"/>
            <w:szCs w:val="24"/>
          </w:rPr>
          <w:fldChar w:fldCharType="end"/>
        </w:r>
        <w:r w:rsidRPr="008736FE">
          <w:t xml:space="preserve"> (celkem </w:t>
        </w:r>
        <w:r w:rsidRPr="008736FE">
          <w:rPr>
            <w:bCs/>
            <w:sz w:val="24"/>
            <w:szCs w:val="24"/>
          </w:rPr>
          <w:fldChar w:fldCharType="begin"/>
        </w:r>
        <w:r w:rsidRPr="008736FE">
          <w:rPr>
            <w:bCs/>
          </w:rPr>
          <w:instrText>NUMPAGES</w:instrText>
        </w:r>
        <w:r w:rsidRPr="008736FE">
          <w:rPr>
            <w:bCs/>
            <w:sz w:val="24"/>
            <w:szCs w:val="24"/>
          </w:rPr>
          <w:fldChar w:fldCharType="separate"/>
        </w:r>
        <w:r w:rsidR="007A50D3">
          <w:rPr>
            <w:bCs/>
            <w:noProof/>
          </w:rPr>
          <w:t>4</w:t>
        </w:r>
        <w:r w:rsidRPr="008736FE">
          <w:rPr>
            <w:bCs/>
            <w:sz w:val="24"/>
            <w:szCs w:val="24"/>
          </w:rPr>
          <w:fldChar w:fldCharType="end"/>
        </w:r>
        <w:r w:rsidRPr="008736FE">
          <w:rPr>
            <w:bCs/>
            <w:szCs w:val="24"/>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7681E" w14:textId="32EBAEA1" w:rsidR="002E4041" w:rsidRDefault="002E4041" w:rsidP="00FB1C53">
    <w:pPr>
      <w:pStyle w:val="Zpat"/>
      <w:tabs>
        <w:tab w:val="clear" w:pos="4820"/>
        <w:tab w:val="clear" w:pos="9639"/>
        <w:tab w:val="left" w:pos="6765"/>
      </w:tabs>
      <w:spacing w:line="300" w:lineRule="auto"/>
    </w:pPr>
    <w:r>
      <w:rPr>
        <w:noProof/>
      </w:rPr>
      <mc:AlternateContent>
        <mc:Choice Requires="wps">
          <w:drawing>
            <wp:anchor distT="0" distB="0" distL="114300" distR="114300" simplePos="0" relativeHeight="251658240" behindDoc="0" locked="1" layoutInCell="1" allowOverlap="1" wp14:anchorId="7A9AF283" wp14:editId="36B7811C">
              <wp:simplePos x="0" y="0"/>
              <wp:positionH relativeFrom="page">
                <wp:posOffset>720090</wp:posOffset>
              </wp:positionH>
              <wp:positionV relativeFrom="page">
                <wp:posOffset>9865360</wp:posOffset>
              </wp:positionV>
              <wp:extent cx="6123600" cy="0"/>
              <wp:effectExtent l="0" t="0" r="0" b="0"/>
              <wp:wrapNone/>
              <wp:docPr id="1" name="Přímá spojnice 1"/>
              <wp:cNvGraphicFramePr/>
              <a:graphic xmlns:a="http://schemas.openxmlformats.org/drawingml/2006/main">
                <a:graphicData uri="http://schemas.microsoft.com/office/word/2010/wordprocessingShape">
                  <wps:wsp>
                    <wps:cNvCnPr/>
                    <wps:spPr>
                      <a:xfrm>
                        <a:off x="0" y="0"/>
                        <a:ext cx="6123600" cy="0"/>
                      </a:xfrm>
                      <a:prstGeom prst="line">
                        <a:avLst/>
                      </a:prstGeom>
                      <a:ln w="6350">
                        <a:solidFill>
                          <a:srgbClr val="DA212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2494038" id="Přímá spojnice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6.7pt,776.8pt" to="538.85pt,7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" strokecolor="#da2128" strokeweight=".5pt">
              <v:stroke joinstyle="miter"/>
              <w10:wrap anchorx="page" anchory="page"/>
              <w10:anchorlock/>
            </v:line>
          </w:pict>
        </mc:Fallback>
      </mc:AlternateContent>
    </w:r>
    <w:r>
      <w:t>Magistrát města Brna, Dominikánské náměstí 196/1, 601 67 Brno, tel.: 542 173 590, e-mail: informace@brno.cz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9FB9E" w14:textId="77777777" w:rsidR="00287933" w:rsidRDefault="00287933" w:rsidP="0018303A">
      <w:pPr>
        <w:spacing w:line="240" w:lineRule="auto"/>
      </w:pPr>
      <w:r>
        <w:separator/>
      </w:r>
    </w:p>
  </w:footnote>
  <w:footnote w:type="continuationSeparator" w:id="0">
    <w:p w14:paraId="70847986" w14:textId="77777777" w:rsidR="00287933" w:rsidRDefault="00287933" w:rsidP="0018303A">
      <w:pPr>
        <w:spacing w:line="240" w:lineRule="auto"/>
      </w:pPr>
      <w:r>
        <w:continuationSeparator/>
      </w:r>
    </w:p>
  </w:footnote>
  <w:footnote w:type="continuationNotice" w:id="1">
    <w:p w14:paraId="473BC632" w14:textId="77777777" w:rsidR="00287933" w:rsidRDefault="002879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5A56" w14:textId="105EF124" w:rsidR="002E4041" w:rsidRPr="003A48E4" w:rsidRDefault="002E4041" w:rsidP="00722546">
    <w:pPr>
      <w:pStyle w:val="ZhlavBrno"/>
      <w:tabs>
        <w:tab w:val="clear" w:pos="9072"/>
        <w:tab w:val="right" w:pos="9638"/>
      </w:tabs>
      <w:rPr>
        <w:i/>
        <w:color w:val="DA2128"/>
        <w:sz w:val="20"/>
        <w:szCs w:val="20"/>
      </w:rPr>
    </w:pPr>
    <w:r w:rsidRPr="003A48E4">
      <w:rPr>
        <w:color w:val="DA2128"/>
      </w:rPr>
      <w:drawing>
        <wp:anchor distT="0" distB="0" distL="114300" distR="114300" simplePos="0" relativeHeight="251658242" behindDoc="0" locked="1" layoutInCell="1" allowOverlap="1" wp14:anchorId="2FA24B1F" wp14:editId="0028BCAE">
          <wp:simplePos x="0" y="0"/>
          <wp:positionH relativeFrom="page">
            <wp:posOffset>720090</wp:posOffset>
          </wp:positionH>
          <wp:positionV relativeFrom="page">
            <wp:posOffset>717550</wp:posOffset>
          </wp:positionV>
          <wp:extent cx="447004" cy="54000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nak.wmf"/>
                  <pic:cNvPicPr/>
                </pic:nvPicPr>
                <pic:blipFill>
                  <a:blip r:embed="rId1">
                    <a:extLst>
                      <a:ext uri="{28A0092B-C50C-407E-A947-70E740481C1C}">
                        <a14:useLocalDpi xmlns:a14="http://schemas.microsoft.com/office/drawing/2010/main" val="0"/>
                      </a:ext>
                    </a:extLst>
                  </a:blip>
                  <a:stretch>
                    <a:fillRect/>
                  </a:stretch>
                </pic:blipFill>
                <pic:spPr>
                  <a:xfrm>
                    <a:off x="0" y="0"/>
                    <a:ext cx="447004" cy="540000"/>
                  </a:xfrm>
                  <a:prstGeom prst="rect">
                    <a:avLst/>
                  </a:prstGeom>
                </pic:spPr>
              </pic:pic>
            </a:graphicData>
          </a:graphic>
          <wp14:sizeRelH relativeFrom="margin">
            <wp14:pctWidth>0</wp14:pctWidth>
          </wp14:sizeRelH>
          <wp14:sizeRelV relativeFrom="margin">
            <wp14:pctHeight>0</wp14:pctHeight>
          </wp14:sizeRelV>
        </wp:anchor>
      </w:drawing>
    </w:r>
    <w:r w:rsidRPr="003A48E4">
      <w:rPr>
        <w:color w:val="DA2128"/>
      </w:rPr>
      <w:t>Statutární město Brno</w:t>
    </w:r>
  </w:p>
  <w:p w14:paraId="7D6F5A79" w14:textId="45ABA509" w:rsidR="002E4041" w:rsidRPr="00962309" w:rsidRDefault="002E4041" w:rsidP="00B83DAC">
    <w:pPr>
      <w:pStyle w:val="ZhlavBrno"/>
      <w:rPr>
        <w:color w:val="DA2128"/>
      </w:rPr>
    </w:pPr>
    <w:r w:rsidRPr="00962309">
      <w:rPr>
        <w:color w:val="DA2128"/>
      </w:rPr>
      <w:t>Zastupitelstvo města Brna</w:t>
    </w:r>
  </w:p>
  <w:p w14:paraId="33EECDDE" w14:textId="77777777" w:rsidR="002E4041" w:rsidRPr="00013116" w:rsidRDefault="002E4041" w:rsidP="00AE4B06">
    <w:pPr>
      <w:pStyle w:val="Zhlav"/>
      <w:rPr>
        <w:color w:val="FF0000"/>
      </w:rPr>
    </w:pPr>
  </w:p>
  <w:p w14:paraId="6B5C8581" w14:textId="77777777" w:rsidR="002E4041" w:rsidRPr="00AE4B06" w:rsidRDefault="002E4041" w:rsidP="00AE4B06">
    <w:pPr>
      <w:pStyle w:val="Zhlav"/>
    </w:pPr>
  </w:p>
  <w:p w14:paraId="577A871E" w14:textId="77777777" w:rsidR="002E4041" w:rsidRPr="00AE4B06" w:rsidRDefault="002E4041" w:rsidP="00384276">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1B8A" w14:textId="77777777" w:rsidR="00837719" w:rsidRDefault="0083771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DA4FA" w14:textId="77777777" w:rsidR="007E2861" w:rsidRPr="000C68B3" w:rsidRDefault="007E2861" w:rsidP="00F432CC">
    <w:pPr>
      <w:pStyle w:val="Zhlav"/>
      <w:pBdr>
        <w:bottom w:val="single" w:sz="4" w:space="1" w:color="auto"/>
      </w:pBdr>
      <w:ind w:left="0"/>
      <w:rPr>
        <w:b/>
        <w:sz w:val="16"/>
        <w:szCs w:val="16"/>
      </w:rPr>
    </w:pPr>
    <w:r w:rsidRPr="000C68B3">
      <w:rPr>
        <w:b/>
        <w:sz w:val="16"/>
        <w:szCs w:val="16"/>
      </w:rPr>
      <w:t>Statutární město Brno</w:t>
    </w:r>
  </w:p>
  <w:p w14:paraId="71CEBD2B" w14:textId="0AA091DA" w:rsidR="007E2861" w:rsidRPr="000C68B3" w:rsidRDefault="007E2861" w:rsidP="00F432CC">
    <w:pPr>
      <w:pStyle w:val="Zhlav"/>
      <w:pBdr>
        <w:bottom w:val="single" w:sz="4" w:space="1" w:color="auto"/>
      </w:pBdr>
      <w:ind w:left="0"/>
      <w:rPr>
        <w:color w:val="0D0D0D" w:themeColor="text1" w:themeTint="F2"/>
        <w:sz w:val="16"/>
        <w:szCs w:val="16"/>
      </w:rPr>
    </w:pPr>
    <w:r>
      <w:rPr>
        <w:b/>
        <w:sz w:val="16"/>
        <w:szCs w:val="16"/>
      </w:rPr>
      <w:t xml:space="preserve">Obecně závazná vyhláška č. </w:t>
    </w:r>
    <w:r w:rsidR="00B761E8">
      <w:rPr>
        <w:b/>
        <w:sz w:val="16"/>
        <w:szCs w:val="16"/>
      </w:rPr>
      <w:t>21</w:t>
    </w:r>
    <w:r>
      <w:rPr>
        <w:b/>
        <w:sz w:val="16"/>
        <w:szCs w:val="16"/>
      </w:rPr>
      <w:t>/2025</w:t>
    </w:r>
    <w:r w:rsidRPr="000C68B3">
      <w:rPr>
        <w:b/>
        <w:sz w:val="16"/>
        <w:szCs w:val="16"/>
      </w:rPr>
      <w:t xml:space="preserve">, </w:t>
    </w:r>
    <w:r>
      <w:rPr>
        <w:rFonts w:cs="Arial"/>
        <w:bCs/>
        <w:color w:val="0D0D0D" w:themeColor="text1" w:themeTint="F2"/>
        <w:sz w:val="16"/>
        <w:szCs w:val="16"/>
      </w:rPr>
      <w:t>kterou se mění obecně závazná vyhláška statutárního města Brna č. 20/2001, kterou se vydává Statut města Brna, ve znění pozdějších vyhlášek</w:t>
    </w:r>
  </w:p>
  <w:p w14:paraId="233C1D39" w14:textId="77777777" w:rsidR="007E2861" w:rsidRDefault="007E286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C9CE5" w14:textId="77777777" w:rsidR="00CD51D1" w:rsidRPr="000C68B3" w:rsidRDefault="00CD51D1" w:rsidP="00F432CC">
    <w:pPr>
      <w:pStyle w:val="Zhlav"/>
      <w:pBdr>
        <w:bottom w:val="single" w:sz="4" w:space="1" w:color="auto"/>
      </w:pBdr>
      <w:ind w:left="0"/>
      <w:rPr>
        <w:b/>
        <w:sz w:val="16"/>
        <w:szCs w:val="16"/>
      </w:rPr>
    </w:pPr>
    <w:r w:rsidRPr="000C68B3">
      <w:rPr>
        <w:b/>
        <w:sz w:val="16"/>
        <w:szCs w:val="16"/>
      </w:rPr>
      <w:t>Statutární město Brno</w:t>
    </w:r>
  </w:p>
  <w:p w14:paraId="7C5BBEAD" w14:textId="1037BDA3" w:rsidR="00CD51D1" w:rsidRDefault="00CD51D1" w:rsidP="00F432CC">
    <w:pPr>
      <w:pStyle w:val="Zhlav"/>
      <w:pBdr>
        <w:bottom w:val="single" w:sz="4" w:space="1" w:color="auto"/>
      </w:pBdr>
      <w:ind w:left="0"/>
      <w:rPr>
        <w:b/>
        <w:sz w:val="16"/>
        <w:szCs w:val="16"/>
      </w:rPr>
    </w:pPr>
    <w:r>
      <w:rPr>
        <w:b/>
        <w:sz w:val="16"/>
        <w:szCs w:val="16"/>
      </w:rPr>
      <w:t xml:space="preserve">Příloha č. </w:t>
    </w:r>
    <w:r w:rsidR="00292C53" w:rsidRPr="00F637C6">
      <w:rPr>
        <w:b/>
        <w:sz w:val="16"/>
        <w:szCs w:val="16"/>
      </w:rPr>
      <w:t>1</w:t>
    </w:r>
  </w:p>
  <w:p w14:paraId="66AEE99B" w14:textId="436F03D3" w:rsidR="00CD51D1" w:rsidRPr="000C68B3" w:rsidRDefault="00C72FB7" w:rsidP="00F432CC">
    <w:pPr>
      <w:pStyle w:val="Zhlav"/>
      <w:pBdr>
        <w:bottom w:val="single" w:sz="4" w:space="1" w:color="auto"/>
      </w:pBdr>
      <w:ind w:left="0"/>
      <w:rPr>
        <w:color w:val="0D0D0D" w:themeColor="text1" w:themeTint="F2"/>
        <w:sz w:val="16"/>
        <w:szCs w:val="16"/>
      </w:rPr>
    </w:pPr>
    <w:r>
      <w:rPr>
        <w:bCs/>
        <w:sz w:val="16"/>
        <w:szCs w:val="16"/>
      </w:rPr>
      <w:t>o</w:t>
    </w:r>
    <w:r w:rsidR="00CD51D1" w:rsidRPr="00EF2BC6">
      <w:rPr>
        <w:bCs/>
        <w:sz w:val="16"/>
        <w:szCs w:val="16"/>
      </w:rPr>
      <w:t xml:space="preserve">becně závazné vyhlášky č. </w:t>
    </w:r>
    <w:r w:rsidR="00B761E8">
      <w:rPr>
        <w:bCs/>
        <w:sz w:val="16"/>
        <w:szCs w:val="16"/>
      </w:rPr>
      <w:t>21</w:t>
    </w:r>
    <w:r w:rsidR="00CD51D1" w:rsidRPr="00EF2BC6">
      <w:rPr>
        <w:bCs/>
        <w:sz w:val="16"/>
        <w:szCs w:val="16"/>
      </w:rPr>
      <w:t xml:space="preserve">/2025, </w:t>
    </w:r>
    <w:r w:rsidR="00CD51D1">
      <w:rPr>
        <w:rFonts w:cs="Arial"/>
        <w:bCs/>
        <w:color w:val="0D0D0D" w:themeColor="text1" w:themeTint="F2"/>
        <w:sz w:val="16"/>
        <w:szCs w:val="16"/>
      </w:rPr>
      <w:t>kterou se mění obecně závazná vyhláška statutárního města Brna č. 20/2001, kterou se vydává Statut města Brna, ve znění pozdějších vyhlášek</w:t>
    </w:r>
  </w:p>
  <w:p w14:paraId="5F44DBC3" w14:textId="77777777" w:rsidR="00CD51D1" w:rsidRDefault="00CD51D1">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8ECD3" w14:textId="77777777" w:rsidR="00EF2BC6" w:rsidRPr="000C68B3" w:rsidRDefault="00EF2BC6" w:rsidP="00F432CC">
    <w:pPr>
      <w:pStyle w:val="Zhlav"/>
      <w:pBdr>
        <w:bottom w:val="single" w:sz="4" w:space="1" w:color="auto"/>
      </w:pBdr>
      <w:ind w:left="0"/>
      <w:rPr>
        <w:b/>
        <w:sz w:val="16"/>
        <w:szCs w:val="16"/>
      </w:rPr>
    </w:pPr>
    <w:r w:rsidRPr="000C68B3">
      <w:rPr>
        <w:b/>
        <w:sz w:val="16"/>
        <w:szCs w:val="16"/>
      </w:rPr>
      <w:t>Statutární město Brno</w:t>
    </w:r>
  </w:p>
  <w:p w14:paraId="5EE64D3D" w14:textId="294CC38E" w:rsidR="00EF2BC6" w:rsidRDefault="00EF2BC6" w:rsidP="00F432CC">
    <w:pPr>
      <w:pStyle w:val="Zhlav"/>
      <w:pBdr>
        <w:bottom w:val="single" w:sz="4" w:space="1" w:color="auto"/>
      </w:pBdr>
      <w:ind w:left="0"/>
      <w:rPr>
        <w:b/>
        <w:sz w:val="16"/>
        <w:szCs w:val="16"/>
      </w:rPr>
    </w:pPr>
    <w:r>
      <w:rPr>
        <w:b/>
        <w:sz w:val="16"/>
        <w:szCs w:val="16"/>
      </w:rPr>
      <w:t>Příloha č</w:t>
    </w:r>
    <w:r w:rsidRPr="00F637C6">
      <w:rPr>
        <w:b/>
        <w:sz w:val="16"/>
        <w:szCs w:val="16"/>
      </w:rPr>
      <w:t xml:space="preserve">. </w:t>
    </w:r>
    <w:r w:rsidR="00E94E32" w:rsidRPr="00F637C6">
      <w:rPr>
        <w:b/>
        <w:sz w:val="16"/>
        <w:szCs w:val="16"/>
      </w:rPr>
      <w:t>2</w:t>
    </w:r>
  </w:p>
  <w:p w14:paraId="64E217B8" w14:textId="5EF5F69F" w:rsidR="00EF2BC6" w:rsidRPr="000C68B3" w:rsidRDefault="00C72FB7" w:rsidP="00F432CC">
    <w:pPr>
      <w:pStyle w:val="Zhlav"/>
      <w:pBdr>
        <w:bottom w:val="single" w:sz="4" w:space="1" w:color="auto"/>
      </w:pBdr>
      <w:ind w:left="0"/>
      <w:rPr>
        <w:color w:val="0D0D0D" w:themeColor="text1" w:themeTint="F2"/>
        <w:sz w:val="16"/>
        <w:szCs w:val="16"/>
      </w:rPr>
    </w:pPr>
    <w:r>
      <w:rPr>
        <w:bCs/>
        <w:sz w:val="16"/>
        <w:szCs w:val="16"/>
      </w:rPr>
      <w:t>o</w:t>
    </w:r>
    <w:r w:rsidR="00EF2BC6" w:rsidRPr="00EF2BC6">
      <w:rPr>
        <w:bCs/>
        <w:sz w:val="16"/>
        <w:szCs w:val="16"/>
      </w:rPr>
      <w:t xml:space="preserve">becně závazné vyhlášky č. </w:t>
    </w:r>
    <w:r w:rsidR="00B761E8">
      <w:rPr>
        <w:bCs/>
        <w:sz w:val="16"/>
        <w:szCs w:val="16"/>
      </w:rPr>
      <w:t>21</w:t>
    </w:r>
    <w:r w:rsidR="00EF2BC6" w:rsidRPr="00EF2BC6">
      <w:rPr>
        <w:bCs/>
        <w:sz w:val="16"/>
        <w:szCs w:val="16"/>
      </w:rPr>
      <w:t xml:space="preserve">/2025, </w:t>
    </w:r>
    <w:r w:rsidR="00EF2BC6">
      <w:rPr>
        <w:rFonts w:cs="Arial"/>
        <w:bCs/>
        <w:color w:val="0D0D0D" w:themeColor="text1" w:themeTint="F2"/>
        <w:sz w:val="16"/>
        <w:szCs w:val="16"/>
      </w:rPr>
      <w:t>kterou se mění obecně závazná vyhláška statutárního města Brna č. 20/2001, kterou se vydává Statut města Brna, ve znění pozdějších vyhlášek</w:t>
    </w:r>
  </w:p>
  <w:p w14:paraId="50B4C91B" w14:textId="77777777" w:rsidR="00EF2BC6" w:rsidRDefault="00EF2BC6">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E7783" w14:textId="77777777" w:rsidR="007618F0" w:rsidRPr="000C68B3" w:rsidRDefault="007618F0" w:rsidP="00F432CC">
    <w:pPr>
      <w:pStyle w:val="Zhlav"/>
      <w:pBdr>
        <w:bottom w:val="single" w:sz="4" w:space="1" w:color="auto"/>
      </w:pBdr>
      <w:ind w:left="0"/>
      <w:rPr>
        <w:b/>
        <w:sz w:val="16"/>
        <w:szCs w:val="16"/>
      </w:rPr>
    </w:pPr>
    <w:r w:rsidRPr="000C68B3">
      <w:rPr>
        <w:b/>
        <w:sz w:val="16"/>
        <w:szCs w:val="16"/>
      </w:rPr>
      <w:t>Statutární město Brno</w:t>
    </w:r>
  </w:p>
  <w:p w14:paraId="69B00863" w14:textId="4D213AB3" w:rsidR="007618F0" w:rsidRDefault="007618F0" w:rsidP="00F432CC">
    <w:pPr>
      <w:pStyle w:val="Zhlav"/>
      <w:pBdr>
        <w:bottom w:val="single" w:sz="4" w:space="1" w:color="auto"/>
      </w:pBdr>
      <w:ind w:left="0"/>
      <w:rPr>
        <w:b/>
        <w:sz w:val="16"/>
        <w:szCs w:val="16"/>
      </w:rPr>
    </w:pPr>
    <w:r>
      <w:rPr>
        <w:b/>
        <w:sz w:val="16"/>
        <w:szCs w:val="16"/>
      </w:rPr>
      <w:t xml:space="preserve">Příloha č. </w:t>
    </w:r>
    <w:r w:rsidR="00E94E32" w:rsidRPr="00F637C6">
      <w:rPr>
        <w:b/>
        <w:sz w:val="16"/>
        <w:szCs w:val="16"/>
      </w:rPr>
      <w:t>2</w:t>
    </w:r>
  </w:p>
  <w:p w14:paraId="30FB7FCF" w14:textId="0F2E0D76" w:rsidR="007618F0" w:rsidRPr="000C68B3" w:rsidRDefault="007618F0" w:rsidP="00F432CC">
    <w:pPr>
      <w:pStyle w:val="Zhlav"/>
      <w:pBdr>
        <w:bottom w:val="single" w:sz="4" w:space="1" w:color="auto"/>
      </w:pBdr>
      <w:ind w:left="0"/>
      <w:rPr>
        <w:color w:val="0D0D0D" w:themeColor="text1" w:themeTint="F2"/>
        <w:sz w:val="16"/>
        <w:szCs w:val="16"/>
      </w:rPr>
    </w:pPr>
    <w:r w:rsidRPr="007618F0">
      <w:rPr>
        <w:bCs/>
        <w:sz w:val="16"/>
        <w:szCs w:val="16"/>
      </w:rPr>
      <w:t xml:space="preserve">obecně závazné vyhlášky č. </w:t>
    </w:r>
    <w:r w:rsidR="00B761E8">
      <w:rPr>
        <w:bCs/>
        <w:sz w:val="16"/>
        <w:szCs w:val="16"/>
      </w:rPr>
      <w:t>21</w:t>
    </w:r>
    <w:r w:rsidRPr="007618F0">
      <w:rPr>
        <w:bCs/>
        <w:sz w:val="16"/>
        <w:szCs w:val="16"/>
      </w:rPr>
      <w:t>/2025,</w:t>
    </w:r>
    <w:r w:rsidRPr="000C68B3">
      <w:rPr>
        <w:b/>
        <w:sz w:val="16"/>
        <w:szCs w:val="16"/>
      </w:rPr>
      <w:t xml:space="preserve"> </w:t>
    </w:r>
    <w:r>
      <w:rPr>
        <w:rFonts w:cs="Arial"/>
        <w:bCs/>
        <w:color w:val="0D0D0D" w:themeColor="text1" w:themeTint="F2"/>
        <w:sz w:val="16"/>
        <w:szCs w:val="16"/>
      </w:rPr>
      <w:t>kterou se mění obecně závazná vyhláška statutárního města Brna č. 20/2001, kterou se vydává Statut města Brna, ve znění pozdějších vyhlášek</w:t>
    </w:r>
  </w:p>
  <w:p w14:paraId="3B62E9E9" w14:textId="77777777" w:rsidR="007618F0" w:rsidRDefault="007618F0">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7128A" w14:textId="77777777" w:rsidR="007618F0" w:rsidRPr="000C68B3" w:rsidRDefault="007618F0" w:rsidP="00F432CC">
    <w:pPr>
      <w:pStyle w:val="Zhlav"/>
      <w:pBdr>
        <w:bottom w:val="single" w:sz="4" w:space="1" w:color="auto"/>
      </w:pBdr>
      <w:ind w:left="0"/>
      <w:rPr>
        <w:b/>
        <w:sz w:val="16"/>
        <w:szCs w:val="16"/>
      </w:rPr>
    </w:pPr>
    <w:r w:rsidRPr="000C68B3">
      <w:rPr>
        <w:b/>
        <w:sz w:val="16"/>
        <w:szCs w:val="16"/>
      </w:rPr>
      <w:t>Statutární město Brno</w:t>
    </w:r>
  </w:p>
  <w:p w14:paraId="26DF077C" w14:textId="3921FB28" w:rsidR="007618F0" w:rsidRDefault="007618F0" w:rsidP="00F432CC">
    <w:pPr>
      <w:pStyle w:val="Zhlav"/>
      <w:pBdr>
        <w:bottom w:val="single" w:sz="4" w:space="1" w:color="auto"/>
      </w:pBdr>
      <w:ind w:left="0"/>
      <w:rPr>
        <w:b/>
        <w:sz w:val="16"/>
        <w:szCs w:val="16"/>
      </w:rPr>
    </w:pPr>
    <w:r>
      <w:rPr>
        <w:b/>
        <w:sz w:val="16"/>
        <w:szCs w:val="16"/>
      </w:rPr>
      <w:t xml:space="preserve">Příloha č. </w:t>
    </w:r>
    <w:r w:rsidR="00E94E32" w:rsidRPr="00F637C6">
      <w:rPr>
        <w:b/>
        <w:sz w:val="16"/>
        <w:szCs w:val="16"/>
      </w:rPr>
      <w:t>3</w:t>
    </w:r>
  </w:p>
  <w:p w14:paraId="552EE13C" w14:textId="20D901C5" w:rsidR="007618F0" w:rsidRPr="000C68B3" w:rsidRDefault="007618F0" w:rsidP="00F432CC">
    <w:pPr>
      <w:pStyle w:val="Zhlav"/>
      <w:pBdr>
        <w:bottom w:val="single" w:sz="4" w:space="1" w:color="auto"/>
      </w:pBdr>
      <w:ind w:left="0"/>
      <w:rPr>
        <w:color w:val="0D0D0D" w:themeColor="text1" w:themeTint="F2"/>
        <w:sz w:val="16"/>
        <w:szCs w:val="16"/>
      </w:rPr>
    </w:pPr>
    <w:r w:rsidRPr="007618F0">
      <w:rPr>
        <w:bCs/>
        <w:sz w:val="16"/>
        <w:szCs w:val="16"/>
      </w:rPr>
      <w:t xml:space="preserve">obecně závazné vyhlášky č. </w:t>
    </w:r>
    <w:r w:rsidR="00B761E8">
      <w:rPr>
        <w:bCs/>
        <w:sz w:val="16"/>
        <w:szCs w:val="16"/>
      </w:rPr>
      <w:t>21</w:t>
    </w:r>
    <w:r w:rsidRPr="007618F0">
      <w:rPr>
        <w:bCs/>
        <w:sz w:val="16"/>
        <w:szCs w:val="16"/>
      </w:rPr>
      <w:t>/2025,</w:t>
    </w:r>
    <w:r w:rsidRPr="000C68B3">
      <w:rPr>
        <w:b/>
        <w:sz w:val="16"/>
        <w:szCs w:val="16"/>
      </w:rPr>
      <w:t xml:space="preserve"> </w:t>
    </w:r>
    <w:r>
      <w:rPr>
        <w:rFonts w:cs="Arial"/>
        <w:bCs/>
        <w:color w:val="0D0D0D" w:themeColor="text1" w:themeTint="F2"/>
        <w:sz w:val="16"/>
        <w:szCs w:val="16"/>
      </w:rPr>
      <w:t>kterou se mění obecně závazná vyhláška statutárního města Brna č. 20/2001, kterou se vydává Statut města Brna, ve znění pozdějších vyhlášek</w:t>
    </w:r>
  </w:p>
  <w:p w14:paraId="028395B0" w14:textId="77777777" w:rsidR="007618F0" w:rsidRDefault="007618F0">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3A32" w14:textId="77777777" w:rsidR="00FA71EE" w:rsidRPr="000C68B3" w:rsidRDefault="00FA71EE" w:rsidP="00F432CC">
    <w:pPr>
      <w:pStyle w:val="Zhlav"/>
      <w:pBdr>
        <w:bottom w:val="single" w:sz="4" w:space="1" w:color="auto"/>
      </w:pBdr>
      <w:ind w:left="0"/>
      <w:rPr>
        <w:b/>
        <w:sz w:val="16"/>
        <w:szCs w:val="16"/>
      </w:rPr>
    </w:pPr>
    <w:r w:rsidRPr="000C68B3">
      <w:rPr>
        <w:b/>
        <w:sz w:val="16"/>
        <w:szCs w:val="16"/>
      </w:rPr>
      <w:t>Statutární město Brno</w:t>
    </w:r>
  </w:p>
  <w:p w14:paraId="488454F3" w14:textId="2E7FEC50" w:rsidR="00FA71EE" w:rsidRDefault="00FA71EE" w:rsidP="00F432CC">
    <w:pPr>
      <w:pStyle w:val="Zhlav"/>
      <w:pBdr>
        <w:bottom w:val="single" w:sz="4" w:space="1" w:color="auto"/>
      </w:pBdr>
      <w:ind w:left="0"/>
      <w:rPr>
        <w:b/>
        <w:sz w:val="16"/>
        <w:szCs w:val="16"/>
      </w:rPr>
    </w:pPr>
    <w:r>
      <w:rPr>
        <w:b/>
        <w:sz w:val="16"/>
        <w:szCs w:val="16"/>
      </w:rPr>
      <w:t>Příloha č. 4</w:t>
    </w:r>
  </w:p>
  <w:p w14:paraId="17BBBE61" w14:textId="01280AEA" w:rsidR="00FA71EE" w:rsidRPr="000C68B3" w:rsidRDefault="00FA71EE" w:rsidP="00F432CC">
    <w:pPr>
      <w:pStyle w:val="Zhlav"/>
      <w:pBdr>
        <w:bottom w:val="single" w:sz="4" w:space="1" w:color="auto"/>
      </w:pBdr>
      <w:ind w:left="0"/>
      <w:rPr>
        <w:color w:val="0D0D0D" w:themeColor="text1" w:themeTint="F2"/>
        <w:sz w:val="16"/>
        <w:szCs w:val="16"/>
      </w:rPr>
    </w:pPr>
    <w:r w:rsidRPr="007618F0">
      <w:rPr>
        <w:bCs/>
        <w:sz w:val="16"/>
        <w:szCs w:val="16"/>
      </w:rPr>
      <w:t xml:space="preserve">obecně závazné vyhlášky č. </w:t>
    </w:r>
    <w:r w:rsidR="00B761E8">
      <w:rPr>
        <w:bCs/>
        <w:sz w:val="16"/>
        <w:szCs w:val="16"/>
      </w:rPr>
      <w:t>21</w:t>
    </w:r>
    <w:r w:rsidRPr="007618F0">
      <w:rPr>
        <w:bCs/>
        <w:sz w:val="16"/>
        <w:szCs w:val="16"/>
      </w:rPr>
      <w:t>/2025,</w:t>
    </w:r>
    <w:r w:rsidRPr="000C68B3">
      <w:rPr>
        <w:b/>
        <w:sz w:val="16"/>
        <w:szCs w:val="16"/>
      </w:rPr>
      <w:t xml:space="preserve"> </w:t>
    </w:r>
    <w:r>
      <w:rPr>
        <w:rFonts w:cs="Arial"/>
        <w:bCs/>
        <w:color w:val="0D0D0D" w:themeColor="text1" w:themeTint="F2"/>
        <w:sz w:val="16"/>
        <w:szCs w:val="16"/>
      </w:rPr>
      <w:t>kterou se mění obecně závazná vyhláška statutárního města Brna č. 20/2001, kterou se vydává Statut města Brna, ve znění pozdějších vyhlášek</w:t>
    </w:r>
  </w:p>
  <w:p w14:paraId="18834963" w14:textId="77777777" w:rsidR="00FA71EE" w:rsidRDefault="00FA71E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321B"/>
    <w:multiLevelType w:val="hybridMultilevel"/>
    <w:tmpl w:val="6F6010DC"/>
    <w:lvl w:ilvl="0" w:tplc="FFFFFFFF">
      <w:start w:val="1"/>
      <w:numFmt w:val="decimal"/>
      <w:lvlText w:val="%1."/>
      <w:lvlJc w:val="left"/>
      <w:pPr>
        <w:ind w:left="1117" w:hanging="360"/>
      </w:pPr>
      <w:rPr>
        <w:rFonts w:hint="default"/>
      </w:r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 w15:restartNumberingAfterBreak="0">
    <w:nsid w:val="05EC5452"/>
    <w:multiLevelType w:val="hybridMultilevel"/>
    <w:tmpl w:val="9190A7BA"/>
    <w:lvl w:ilvl="0" w:tplc="466E42DA">
      <w:start w:val="1"/>
      <w:numFmt w:val="decimal"/>
      <w:lvlText w:val="(%1)"/>
      <w:lvlJc w:val="left"/>
      <w:pPr>
        <w:ind w:left="567"/>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156080CC">
      <w:start w:val="1"/>
      <w:numFmt w:val="lowerLetter"/>
      <w:lvlText w:val="%2)"/>
      <w:lvlJc w:val="left"/>
      <w:pPr>
        <w:ind w:left="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9ECB7BC">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9CE8F0">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2C4704">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2AAE8B2">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E25102">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7C31D4">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6CC530">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88A4CF2"/>
    <w:multiLevelType w:val="hybridMultilevel"/>
    <w:tmpl w:val="A41C32FA"/>
    <w:lvl w:ilvl="0" w:tplc="D44851E2">
      <w:start w:val="52"/>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 w15:restartNumberingAfterBreak="0">
    <w:nsid w:val="10890BA0"/>
    <w:multiLevelType w:val="hybridMultilevel"/>
    <w:tmpl w:val="9F02A1BC"/>
    <w:lvl w:ilvl="0" w:tplc="09E25C98">
      <w:start w:val="10"/>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 w15:restartNumberingAfterBreak="0">
    <w:nsid w:val="176B1B9F"/>
    <w:multiLevelType w:val="hybridMultilevel"/>
    <w:tmpl w:val="9190A7BA"/>
    <w:lvl w:ilvl="0" w:tplc="FFFFFFFF">
      <w:start w:val="1"/>
      <w:numFmt w:val="decimal"/>
      <w:lvlText w:val="(%1)"/>
      <w:lvlJc w:val="left"/>
      <w:pPr>
        <w:ind w:left="567"/>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BA545E9"/>
    <w:multiLevelType w:val="hybridMultilevel"/>
    <w:tmpl w:val="8B1E68B4"/>
    <w:lvl w:ilvl="0" w:tplc="B52E41E4">
      <w:start w:val="16"/>
      <w:numFmt w:val="bullet"/>
      <w:lvlText w:val="-"/>
      <w:lvlJc w:val="left"/>
      <w:pPr>
        <w:ind w:left="360" w:hanging="360"/>
      </w:pPr>
      <w:rPr>
        <w:rFonts w:ascii="Arial" w:eastAsia="Times New Roman" w:hAnsi="Arial" w:hint="default"/>
        <w:color w:val="000000"/>
        <w:sz w:val="19"/>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293803CF"/>
    <w:multiLevelType w:val="hybridMultilevel"/>
    <w:tmpl w:val="227C532E"/>
    <w:lvl w:ilvl="0" w:tplc="EDC2BD70">
      <w:start w:val="52"/>
      <w:numFmt w:val="decimal"/>
      <w:lvlText w:val="%1"/>
      <w:lvlJc w:val="lef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7" w15:restartNumberingAfterBreak="0">
    <w:nsid w:val="299D330C"/>
    <w:multiLevelType w:val="hybridMultilevel"/>
    <w:tmpl w:val="935E01E8"/>
    <w:lvl w:ilvl="0" w:tplc="40B01D4E">
      <w:start w:val="52"/>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8" w15:restartNumberingAfterBreak="0">
    <w:nsid w:val="2D30541E"/>
    <w:multiLevelType w:val="hybridMultilevel"/>
    <w:tmpl w:val="97343E58"/>
    <w:lvl w:ilvl="0" w:tplc="4418B8B8">
      <w:start w:val="1"/>
      <w:numFmt w:val="decimal"/>
      <w:lvlText w:val="%1."/>
      <w:lvlJc w:val="left"/>
      <w:pPr>
        <w:ind w:left="1114" w:hanging="360"/>
      </w:pPr>
      <w:rPr>
        <w:rFonts w:asciiTheme="majorHAnsi" w:hAnsiTheme="majorHAnsi" w:cstheme="majorHAnsi" w:hint="default"/>
        <w:b w:val="0"/>
        <w:bCs/>
        <w:sz w:val="20"/>
        <w:szCs w:val="16"/>
      </w:rPr>
    </w:lvl>
    <w:lvl w:ilvl="1" w:tplc="04050019" w:tentative="1">
      <w:start w:val="1"/>
      <w:numFmt w:val="lowerLetter"/>
      <w:lvlText w:val="%2."/>
      <w:lvlJc w:val="left"/>
      <w:pPr>
        <w:ind w:left="1834" w:hanging="360"/>
      </w:pPr>
    </w:lvl>
    <w:lvl w:ilvl="2" w:tplc="0405001B" w:tentative="1">
      <w:start w:val="1"/>
      <w:numFmt w:val="lowerRoman"/>
      <w:lvlText w:val="%3."/>
      <w:lvlJc w:val="right"/>
      <w:pPr>
        <w:ind w:left="2554" w:hanging="180"/>
      </w:pPr>
    </w:lvl>
    <w:lvl w:ilvl="3" w:tplc="0405000F" w:tentative="1">
      <w:start w:val="1"/>
      <w:numFmt w:val="decimal"/>
      <w:lvlText w:val="%4."/>
      <w:lvlJc w:val="left"/>
      <w:pPr>
        <w:ind w:left="3274" w:hanging="360"/>
      </w:pPr>
    </w:lvl>
    <w:lvl w:ilvl="4" w:tplc="04050019" w:tentative="1">
      <w:start w:val="1"/>
      <w:numFmt w:val="lowerLetter"/>
      <w:lvlText w:val="%5."/>
      <w:lvlJc w:val="left"/>
      <w:pPr>
        <w:ind w:left="3994" w:hanging="360"/>
      </w:pPr>
    </w:lvl>
    <w:lvl w:ilvl="5" w:tplc="0405001B" w:tentative="1">
      <w:start w:val="1"/>
      <w:numFmt w:val="lowerRoman"/>
      <w:lvlText w:val="%6."/>
      <w:lvlJc w:val="right"/>
      <w:pPr>
        <w:ind w:left="4714" w:hanging="180"/>
      </w:pPr>
    </w:lvl>
    <w:lvl w:ilvl="6" w:tplc="0405000F" w:tentative="1">
      <w:start w:val="1"/>
      <w:numFmt w:val="decimal"/>
      <w:lvlText w:val="%7."/>
      <w:lvlJc w:val="left"/>
      <w:pPr>
        <w:ind w:left="5434" w:hanging="360"/>
      </w:pPr>
    </w:lvl>
    <w:lvl w:ilvl="7" w:tplc="04050019" w:tentative="1">
      <w:start w:val="1"/>
      <w:numFmt w:val="lowerLetter"/>
      <w:lvlText w:val="%8."/>
      <w:lvlJc w:val="left"/>
      <w:pPr>
        <w:ind w:left="6154" w:hanging="360"/>
      </w:pPr>
    </w:lvl>
    <w:lvl w:ilvl="8" w:tplc="0405001B" w:tentative="1">
      <w:start w:val="1"/>
      <w:numFmt w:val="lowerRoman"/>
      <w:lvlText w:val="%9."/>
      <w:lvlJc w:val="right"/>
      <w:pPr>
        <w:ind w:left="6874" w:hanging="180"/>
      </w:pPr>
    </w:lvl>
  </w:abstractNum>
  <w:abstractNum w:abstractNumId="9" w15:restartNumberingAfterBreak="0">
    <w:nsid w:val="3352124E"/>
    <w:multiLevelType w:val="hybridMultilevel"/>
    <w:tmpl w:val="E1B8D2BA"/>
    <w:lvl w:ilvl="0" w:tplc="B2F269A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76D7E0">
      <w:start w:val="1"/>
      <w:numFmt w:val="lowerLetter"/>
      <w:lvlText w:val="%2"/>
      <w:lvlJc w:val="left"/>
      <w:pPr>
        <w:ind w:left="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3DED38E">
      <w:start w:val="1"/>
      <w:numFmt w:val="decimal"/>
      <w:lvlRestart w:val="0"/>
      <w:lvlText w:val="%3."/>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61C25A4">
      <w:start w:val="1"/>
      <w:numFmt w:val="decimal"/>
      <w:lvlText w:val="%4"/>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A4CF30">
      <w:start w:val="1"/>
      <w:numFmt w:val="lowerLetter"/>
      <w:lvlText w:val="%5"/>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F44DFFE">
      <w:start w:val="1"/>
      <w:numFmt w:val="lowerRoman"/>
      <w:lvlText w:val="%6"/>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64AFC68">
      <w:start w:val="1"/>
      <w:numFmt w:val="decimal"/>
      <w:lvlText w:val="%7"/>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4894F0">
      <w:start w:val="1"/>
      <w:numFmt w:val="lowerLetter"/>
      <w:lvlText w:val="%8"/>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6BAC344">
      <w:start w:val="1"/>
      <w:numFmt w:val="lowerRoman"/>
      <w:lvlText w:val="%9"/>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6B20401"/>
    <w:multiLevelType w:val="hybridMultilevel"/>
    <w:tmpl w:val="B616F0CE"/>
    <w:lvl w:ilvl="0" w:tplc="B10CA976">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6C3CD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9E69CE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B16E62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1C8AA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02434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E6D5E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C6282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4AEAB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8F70F8F"/>
    <w:multiLevelType w:val="hybridMultilevel"/>
    <w:tmpl w:val="82EE6E64"/>
    <w:lvl w:ilvl="0" w:tplc="50EA7F2E">
      <w:start w:val="1"/>
      <w:numFmt w:val="bullet"/>
      <w:lvlText w:val=""/>
      <w:lvlJc w:val="left"/>
      <w:pPr>
        <w:ind w:left="757" w:hanging="360"/>
      </w:pPr>
      <w:rPr>
        <w:rFonts w:ascii="Symbol" w:hAnsi="Symbol" w:hint="default"/>
        <w:color w:val="auto"/>
      </w:rPr>
    </w:lvl>
    <w:lvl w:ilvl="1" w:tplc="04050003" w:tentative="1">
      <w:start w:val="1"/>
      <w:numFmt w:val="bullet"/>
      <w:lvlText w:val="o"/>
      <w:lvlJc w:val="left"/>
      <w:pPr>
        <w:ind w:left="1477" w:hanging="360"/>
      </w:pPr>
      <w:rPr>
        <w:rFonts w:ascii="Courier New" w:hAnsi="Courier New" w:cs="Courier New" w:hint="default"/>
      </w:rPr>
    </w:lvl>
    <w:lvl w:ilvl="2" w:tplc="04050005" w:tentative="1">
      <w:start w:val="1"/>
      <w:numFmt w:val="bullet"/>
      <w:lvlText w:val=""/>
      <w:lvlJc w:val="left"/>
      <w:pPr>
        <w:ind w:left="2197" w:hanging="360"/>
      </w:pPr>
      <w:rPr>
        <w:rFonts w:ascii="Wingdings" w:hAnsi="Wingdings" w:hint="default"/>
      </w:rPr>
    </w:lvl>
    <w:lvl w:ilvl="3" w:tplc="04050001" w:tentative="1">
      <w:start w:val="1"/>
      <w:numFmt w:val="bullet"/>
      <w:lvlText w:val=""/>
      <w:lvlJc w:val="left"/>
      <w:pPr>
        <w:ind w:left="2917" w:hanging="360"/>
      </w:pPr>
      <w:rPr>
        <w:rFonts w:ascii="Symbol" w:hAnsi="Symbol" w:hint="default"/>
      </w:rPr>
    </w:lvl>
    <w:lvl w:ilvl="4" w:tplc="04050003" w:tentative="1">
      <w:start w:val="1"/>
      <w:numFmt w:val="bullet"/>
      <w:lvlText w:val="o"/>
      <w:lvlJc w:val="left"/>
      <w:pPr>
        <w:ind w:left="3637" w:hanging="360"/>
      </w:pPr>
      <w:rPr>
        <w:rFonts w:ascii="Courier New" w:hAnsi="Courier New" w:cs="Courier New" w:hint="default"/>
      </w:rPr>
    </w:lvl>
    <w:lvl w:ilvl="5" w:tplc="04050005">
      <w:start w:val="1"/>
      <w:numFmt w:val="bullet"/>
      <w:lvlText w:val=""/>
      <w:lvlJc w:val="left"/>
      <w:pPr>
        <w:ind w:left="4357" w:hanging="360"/>
      </w:pPr>
      <w:rPr>
        <w:rFonts w:ascii="Wingdings" w:hAnsi="Wingdings" w:hint="default"/>
      </w:rPr>
    </w:lvl>
    <w:lvl w:ilvl="6" w:tplc="04050001" w:tentative="1">
      <w:start w:val="1"/>
      <w:numFmt w:val="bullet"/>
      <w:lvlText w:val=""/>
      <w:lvlJc w:val="left"/>
      <w:pPr>
        <w:ind w:left="5077" w:hanging="360"/>
      </w:pPr>
      <w:rPr>
        <w:rFonts w:ascii="Symbol" w:hAnsi="Symbol" w:hint="default"/>
      </w:rPr>
    </w:lvl>
    <w:lvl w:ilvl="7" w:tplc="04050003" w:tentative="1">
      <w:start w:val="1"/>
      <w:numFmt w:val="bullet"/>
      <w:lvlText w:val="o"/>
      <w:lvlJc w:val="left"/>
      <w:pPr>
        <w:ind w:left="5797" w:hanging="360"/>
      </w:pPr>
      <w:rPr>
        <w:rFonts w:ascii="Courier New" w:hAnsi="Courier New" w:cs="Courier New" w:hint="default"/>
      </w:rPr>
    </w:lvl>
    <w:lvl w:ilvl="8" w:tplc="04050005" w:tentative="1">
      <w:start w:val="1"/>
      <w:numFmt w:val="bullet"/>
      <w:lvlText w:val=""/>
      <w:lvlJc w:val="left"/>
      <w:pPr>
        <w:ind w:left="6517" w:hanging="360"/>
      </w:pPr>
      <w:rPr>
        <w:rFonts w:ascii="Wingdings" w:hAnsi="Wingdings" w:hint="default"/>
      </w:rPr>
    </w:lvl>
  </w:abstractNum>
  <w:abstractNum w:abstractNumId="12" w15:restartNumberingAfterBreak="0">
    <w:nsid w:val="3C427E04"/>
    <w:multiLevelType w:val="hybridMultilevel"/>
    <w:tmpl w:val="5836A252"/>
    <w:lvl w:ilvl="0" w:tplc="6E02CE0C">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3" w15:restartNumberingAfterBreak="0">
    <w:nsid w:val="3D273400"/>
    <w:multiLevelType w:val="hybridMultilevel"/>
    <w:tmpl w:val="6F6010DC"/>
    <w:lvl w:ilvl="0" w:tplc="D2825468">
      <w:start w:val="1"/>
      <w:numFmt w:val="decimal"/>
      <w:lvlText w:val="%1."/>
      <w:lvlJc w:val="left"/>
      <w:pPr>
        <w:ind w:left="1117" w:hanging="360"/>
      </w:pPr>
      <w:rPr>
        <w:rFonts w:hint="default"/>
      </w:r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14" w15:restartNumberingAfterBreak="0">
    <w:nsid w:val="3DB63F55"/>
    <w:multiLevelType w:val="hybridMultilevel"/>
    <w:tmpl w:val="F8E6118E"/>
    <w:lvl w:ilvl="0" w:tplc="5FDA8E34">
      <w:start w:val="1"/>
      <w:numFmt w:val="decimal"/>
      <w:pStyle w:val="1Odstavec-slovan"/>
      <w:lvlText w:val="(%1)"/>
      <w:lvlJc w:val="left"/>
      <w:pPr>
        <w:ind w:left="720" w:hanging="360"/>
      </w:pPr>
      <w:rPr>
        <w:rFonts w:hint="default"/>
        <w:color w:val="auto"/>
      </w:rPr>
    </w:lvl>
    <w:lvl w:ilvl="1" w:tplc="0405000F">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3E0876"/>
    <w:multiLevelType w:val="hybridMultilevel"/>
    <w:tmpl w:val="3DC2C09E"/>
    <w:lvl w:ilvl="0" w:tplc="35C2C6D8">
      <w:start w:val="1"/>
      <w:numFmt w:val="bullet"/>
      <w:lvlText w:val=""/>
      <w:lvlJc w:val="left"/>
      <w:pPr>
        <w:ind w:left="757" w:hanging="360"/>
      </w:pPr>
      <w:rPr>
        <w:rFonts w:ascii="Symbol" w:hAnsi="Symbol" w:hint="default"/>
      </w:rPr>
    </w:lvl>
    <w:lvl w:ilvl="1" w:tplc="04050003" w:tentative="1">
      <w:start w:val="1"/>
      <w:numFmt w:val="bullet"/>
      <w:lvlText w:val="o"/>
      <w:lvlJc w:val="left"/>
      <w:pPr>
        <w:ind w:left="1477" w:hanging="360"/>
      </w:pPr>
      <w:rPr>
        <w:rFonts w:ascii="Courier New" w:hAnsi="Courier New" w:cs="Courier New" w:hint="default"/>
      </w:rPr>
    </w:lvl>
    <w:lvl w:ilvl="2" w:tplc="04050005" w:tentative="1">
      <w:start w:val="1"/>
      <w:numFmt w:val="bullet"/>
      <w:lvlText w:val=""/>
      <w:lvlJc w:val="left"/>
      <w:pPr>
        <w:ind w:left="2197" w:hanging="360"/>
      </w:pPr>
      <w:rPr>
        <w:rFonts w:ascii="Wingdings" w:hAnsi="Wingdings" w:hint="default"/>
      </w:rPr>
    </w:lvl>
    <w:lvl w:ilvl="3" w:tplc="04050001" w:tentative="1">
      <w:start w:val="1"/>
      <w:numFmt w:val="bullet"/>
      <w:lvlText w:val=""/>
      <w:lvlJc w:val="left"/>
      <w:pPr>
        <w:ind w:left="2917" w:hanging="360"/>
      </w:pPr>
      <w:rPr>
        <w:rFonts w:ascii="Symbol" w:hAnsi="Symbol" w:hint="default"/>
      </w:rPr>
    </w:lvl>
    <w:lvl w:ilvl="4" w:tplc="04050003" w:tentative="1">
      <w:start w:val="1"/>
      <w:numFmt w:val="bullet"/>
      <w:lvlText w:val="o"/>
      <w:lvlJc w:val="left"/>
      <w:pPr>
        <w:ind w:left="3637" w:hanging="360"/>
      </w:pPr>
      <w:rPr>
        <w:rFonts w:ascii="Courier New" w:hAnsi="Courier New" w:cs="Courier New" w:hint="default"/>
      </w:rPr>
    </w:lvl>
    <w:lvl w:ilvl="5" w:tplc="04050005" w:tentative="1">
      <w:start w:val="1"/>
      <w:numFmt w:val="bullet"/>
      <w:lvlText w:val=""/>
      <w:lvlJc w:val="left"/>
      <w:pPr>
        <w:ind w:left="4357" w:hanging="360"/>
      </w:pPr>
      <w:rPr>
        <w:rFonts w:ascii="Wingdings" w:hAnsi="Wingdings" w:hint="default"/>
      </w:rPr>
    </w:lvl>
    <w:lvl w:ilvl="6" w:tplc="04050001" w:tentative="1">
      <w:start w:val="1"/>
      <w:numFmt w:val="bullet"/>
      <w:lvlText w:val=""/>
      <w:lvlJc w:val="left"/>
      <w:pPr>
        <w:ind w:left="5077" w:hanging="360"/>
      </w:pPr>
      <w:rPr>
        <w:rFonts w:ascii="Symbol" w:hAnsi="Symbol" w:hint="default"/>
      </w:rPr>
    </w:lvl>
    <w:lvl w:ilvl="7" w:tplc="04050003" w:tentative="1">
      <w:start w:val="1"/>
      <w:numFmt w:val="bullet"/>
      <w:lvlText w:val="o"/>
      <w:lvlJc w:val="left"/>
      <w:pPr>
        <w:ind w:left="5797" w:hanging="360"/>
      </w:pPr>
      <w:rPr>
        <w:rFonts w:ascii="Courier New" w:hAnsi="Courier New" w:cs="Courier New" w:hint="default"/>
      </w:rPr>
    </w:lvl>
    <w:lvl w:ilvl="8" w:tplc="04050005" w:tentative="1">
      <w:start w:val="1"/>
      <w:numFmt w:val="bullet"/>
      <w:lvlText w:val=""/>
      <w:lvlJc w:val="left"/>
      <w:pPr>
        <w:ind w:left="6517" w:hanging="360"/>
      </w:pPr>
      <w:rPr>
        <w:rFonts w:ascii="Wingdings" w:hAnsi="Wingdings" w:hint="default"/>
      </w:rPr>
    </w:lvl>
  </w:abstractNum>
  <w:abstractNum w:abstractNumId="16" w15:restartNumberingAfterBreak="0">
    <w:nsid w:val="45300210"/>
    <w:multiLevelType w:val="hybridMultilevel"/>
    <w:tmpl w:val="97E47D26"/>
    <w:lvl w:ilvl="0" w:tplc="3CFE705C">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F9B33D5"/>
    <w:multiLevelType w:val="hybridMultilevel"/>
    <w:tmpl w:val="0DC0BD8C"/>
    <w:lvl w:ilvl="0" w:tplc="3626C3F4">
      <w:start w:val="1"/>
      <w:numFmt w:val="decimal"/>
      <w:lvlText w:val="%1."/>
      <w:lvlJc w:val="left"/>
      <w:pPr>
        <w:ind w:left="1114" w:hanging="360"/>
      </w:pPr>
      <w:rPr>
        <w:rFonts w:hint="default"/>
      </w:rPr>
    </w:lvl>
    <w:lvl w:ilvl="1" w:tplc="04050019" w:tentative="1">
      <w:start w:val="1"/>
      <w:numFmt w:val="lowerLetter"/>
      <w:lvlText w:val="%2."/>
      <w:lvlJc w:val="left"/>
      <w:pPr>
        <w:ind w:left="1834" w:hanging="360"/>
      </w:pPr>
    </w:lvl>
    <w:lvl w:ilvl="2" w:tplc="0405001B" w:tentative="1">
      <w:start w:val="1"/>
      <w:numFmt w:val="lowerRoman"/>
      <w:lvlText w:val="%3."/>
      <w:lvlJc w:val="right"/>
      <w:pPr>
        <w:ind w:left="2554" w:hanging="180"/>
      </w:pPr>
    </w:lvl>
    <w:lvl w:ilvl="3" w:tplc="0405000F" w:tentative="1">
      <w:start w:val="1"/>
      <w:numFmt w:val="decimal"/>
      <w:lvlText w:val="%4."/>
      <w:lvlJc w:val="left"/>
      <w:pPr>
        <w:ind w:left="3274" w:hanging="360"/>
      </w:pPr>
    </w:lvl>
    <w:lvl w:ilvl="4" w:tplc="04050019" w:tentative="1">
      <w:start w:val="1"/>
      <w:numFmt w:val="lowerLetter"/>
      <w:lvlText w:val="%5."/>
      <w:lvlJc w:val="left"/>
      <w:pPr>
        <w:ind w:left="3994" w:hanging="360"/>
      </w:pPr>
    </w:lvl>
    <w:lvl w:ilvl="5" w:tplc="0405001B" w:tentative="1">
      <w:start w:val="1"/>
      <w:numFmt w:val="lowerRoman"/>
      <w:lvlText w:val="%6."/>
      <w:lvlJc w:val="right"/>
      <w:pPr>
        <w:ind w:left="4714" w:hanging="180"/>
      </w:pPr>
    </w:lvl>
    <w:lvl w:ilvl="6" w:tplc="0405000F" w:tentative="1">
      <w:start w:val="1"/>
      <w:numFmt w:val="decimal"/>
      <w:lvlText w:val="%7."/>
      <w:lvlJc w:val="left"/>
      <w:pPr>
        <w:ind w:left="5434" w:hanging="360"/>
      </w:pPr>
    </w:lvl>
    <w:lvl w:ilvl="7" w:tplc="04050019" w:tentative="1">
      <w:start w:val="1"/>
      <w:numFmt w:val="lowerLetter"/>
      <w:lvlText w:val="%8."/>
      <w:lvlJc w:val="left"/>
      <w:pPr>
        <w:ind w:left="6154" w:hanging="360"/>
      </w:pPr>
    </w:lvl>
    <w:lvl w:ilvl="8" w:tplc="0405001B" w:tentative="1">
      <w:start w:val="1"/>
      <w:numFmt w:val="lowerRoman"/>
      <w:lvlText w:val="%9."/>
      <w:lvlJc w:val="right"/>
      <w:pPr>
        <w:ind w:left="6874" w:hanging="180"/>
      </w:pPr>
    </w:lvl>
  </w:abstractNum>
  <w:abstractNum w:abstractNumId="18" w15:restartNumberingAfterBreak="0">
    <w:nsid w:val="54AF7284"/>
    <w:multiLevelType w:val="hybridMultilevel"/>
    <w:tmpl w:val="131A450A"/>
    <w:lvl w:ilvl="0" w:tplc="35C2C6D8">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7A65200"/>
    <w:multiLevelType w:val="multilevel"/>
    <w:tmpl w:val="192617E6"/>
    <w:styleLink w:val="StatutZkladnseznamstyl"/>
    <w:lvl w:ilvl="0">
      <w:start w:val="1"/>
      <w:numFmt w:val="none"/>
      <w:suff w:val="nothing"/>
      <w:lvlText w:val=""/>
      <w:lvlJc w:val="center"/>
      <w:pPr>
        <w:ind w:left="0" w:firstLine="0"/>
      </w:pPr>
      <w:rPr>
        <w:rFonts w:hint="default"/>
        <w:caps w:val="0"/>
        <w:smallCaps/>
        <w:vanish/>
      </w:rPr>
    </w:lvl>
    <w:lvl w:ilvl="1">
      <w:start w:val="1"/>
      <w:numFmt w:val="none"/>
      <w:suff w:val="nothing"/>
      <w:lvlText w:val=""/>
      <w:lvlJc w:val="center"/>
      <w:pPr>
        <w:ind w:left="0" w:firstLine="0"/>
      </w:pPr>
      <w:rPr>
        <w:rFonts w:hint="default"/>
        <w:caps w:val="0"/>
        <w:smallCaps/>
        <w:vanish/>
      </w:rPr>
    </w:lvl>
    <w:lvl w:ilvl="2">
      <w:start w:val="1"/>
      <w:numFmt w:val="none"/>
      <w:suff w:val="nothing"/>
      <w:lvlText w:val=""/>
      <w:lvlJc w:val="center"/>
      <w:pPr>
        <w:ind w:left="0" w:firstLine="0"/>
      </w:pPr>
      <w:rPr>
        <w:rFonts w:hint="default"/>
        <w:b w:val="0"/>
        <w:bCs/>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851"/>
        </w:tabs>
        <w:ind w:left="851" w:hanging="284"/>
      </w:pPr>
      <w:rPr>
        <w:rFonts w:hint="default"/>
      </w:rPr>
    </w:lvl>
    <w:lvl w:ilvl="5">
      <w:start w:val="1"/>
      <w:numFmt w:val="decimal"/>
      <w:lvlText w:val="%6."/>
      <w:lvlJc w:val="left"/>
      <w:pPr>
        <w:tabs>
          <w:tab w:val="num" w:pos="1134"/>
        </w:tabs>
        <w:ind w:left="1134" w:hanging="283"/>
      </w:pPr>
      <w:rPr>
        <w:rFonts w:hint="default"/>
        <w:color w:val="000000"/>
      </w:rPr>
    </w:lvl>
    <w:lvl w:ilvl="6">
      <w:start w:val="1"/>
      <w:numFmt w:val="none"/>
      <w:suff w:val="nothing"/>
      <w:lvlText w:val=""/>
      <w:lvlJc w:val="left"/>
      <w:pPr>
        <w:ind w:left="0" w:firstLine="0"/>
      </w:pPr>
      <w:rPr>
        <w:rFonts w:hint="default"/>
        <w:color w:val="auto"/>
      </w:rPr>
    </w:lvl>
    <w:lvl w:ilvl="7">
      <w:start w:val="1"/>
      <w:numFmt w:val="lowerRoman"/>
      <w:lvlText w:val="%8."/>
      <w:lvlJc w:val="left"/>
      <w:pPr>
        <w:tabs>
          <w:tab w:val="num" w:pos="1418"/>
        </w:tabs>
        <w:ind w:left="1418" w:hanging="284"/>
      </w:pPr>
      <w:rPr>
        <w:rFonts w:hint="default"/>
        <w:color w:val="000000"/>
      </w:rPr>
    </w:lvl>
    <w:lvl w:ilvl="8">
      <w:start w:val="1"/>
      <w:numFmt w:val="bullet"/>
      <w:lvlText w:val="-"/>
      <w:lvlJc w:val="left"/>
      <w:pPr>
        <w:tabs>
          <w:tab w:val="num" w:pos="1701"/>
        </w:tabs>
        <w:ind w:left="1701" w:hanging="283"/>
      </w:pPr>
      <w:rPr>
        <w:rFonts w:ascii="Arial" w:hAnsi="Arial" w:hint="default"/>
        <w:color w:val="000000"/>
      </w:rPr>
    </w:lvl>
  </w:abstractNum>
  <w:abstractNum w:abstractNumId="20" w15:restartNumberingAfterBreak="0">
    <w:nsid w:val="595014EC"/>
    <w:multiLevelType w:val="hybridMultilevel"/>
    <w:tmpl w:val="A9688A84"/>
    <w:lvl w:ilvl="0" w:tplc="7C461B22">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FEB00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607BC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A8ECA7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F2D6F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32B0C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4A5C5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94A8E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A4E18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9CA7094"/>
    <w:multiLevelType w:val="hybridMultilevel"/>
    <w:tmpl w:val="70420142"/>
    <w:lvl w:ilvl="0" w:tplc="8F321002">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24518A">
      <w:start w:val="1"/>
      <w:numFmt w:val="lowerLetter"/>
      <w:lvlText w:val="%2)"/>
      <w:lvlJc w:val="left"/>
      <w:pPr>
        <w:ind w:left="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294E8A8">
      <w:start w:val="1"/>
      <w:numFmt w:val="decimal"/>
      <w:lvlText w:val="%3."/>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949070">
      <w:start w:val="1"/>
      <w:numFmt w:val="decimal"/>
      <w:lvlText w:val="%4"/>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2AC5D6">
      <w:start w:val="1"/>
      <w:numFmt w:val="lowerLetter"/>
      <w:lvlText w:val="%5"/>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B1A0AC0">
      <w:start w:val="1"/>
      <w:numFmt w:val="lowerRoman"/>
      <w:lvlText w:val="%6"/>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7AB356">
      <w:start w:val="1"/>
      <w:numFmt w:val="decimal"/>
      <w:lvlText w:val="%7"/>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7AECF6">
      <w:start w:val="1"/>
      <w:numFmt w:val="lowerLetter"/>
      <w:lvlText w:val="%8"/>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D64E2F6">
      <w:start w:val="1"/>
      <w:numFmt w:val="lowerRoman"/>
      <w:lvlText w:val="%9"/>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A746518"/>
    <w:multiLevelType w:val="hybridMultilevel"/>
    <w:tmpl w:val="4DB46270"/>
    <w:lvl w:ilvl="0" w:tplc="35C2C6D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B720016"/>
    <w:multiLevelType w:val="hybridMultilevel"/>
    <w:tmpl w:val="C8C2617E"/>
    <w:lvl w:ilvl="0" w:tplc="36BC2A14">
      <w:start w:val="1"/>
      <w:numFmt w:val="decimal"/>
      <w:lvlText w:val="%1."/>
      <w:lvlJc w:val="left"/>
      <w:pPr>
        <w:ind w:left="1117" w:hanging="360"/>
      </w:pPr>
      <w:rPr>
        <w:rFonts w:hint="default"/>
      </w:r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24" w15:restartNumberingAfterBreak="0">
    <w:nsid w:val="5DCD39F9"/>
    <w:multiLevelType w:val="hybridMultilevel"/>
    <w:tmpl w:val="4F6C63A0"/>
    <w:lvl w:ilvl="0" w:tplc="6284FE5A">
      <w:start w:val="52"/>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5" w15:restartNumberingAfterBreak="0">
    <w:nsid w:val="60921A38"/>
    <w:multiLevelType w:val="hybridMultilevel"/>
    <w:tmpl w:val="97D43D7C"/>
    <w:lvl w:ilvl="0" w:tplc="6D8CFFF2">
      <w:start w:val="10"/>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6" w15:restartNumberingAfterBreak="0">
    <w:nsid w:val="62CB4F22"/>
    <w:multiLevelType w:val="hybridMultilevel"/>
    <w:tmpl w:val="39F27DBC"/>
    <w:lvl w:ilvl="0" w:tplc="8B24518A">
      <w:start w:val="1"/>
      <w:numFmt w:val="lowerLetter"/>
      <w:lvlText w:val="%1)"/>
      <w:lvlJc w:val="left"/>
      <w:pPr>
        <w:ind w:left="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8D3CFB"/>
    <w:multiLevelType w:val="hybridMultilevel"/>
    <w:tmpl w:val="9190A7BA"/>
    <w:lvl w:ilvl="0" w:tplc="FFFFFFFF">
      <w:start w:val="1"/>
      <w:numFmt w:val="decimal"/>
      <w:lvlText w:val="(%1)"/>
      <w:lvlJc w:val="left"/>
      <w:pPr>
        <w:ind w:left="567"/>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11C082C"/>
    <w:multiLevelType w:val="hybridMultilevel"/>
    <w:tmpl w:val="9190A7BA"/>
    <w:lvl w:ilvl="0" w:tplc="FFFFFFFF">
      <w:start w:val="1"/>
      <w:numFmt w:val="decimal"/>
      <w:lvlText w:val="(%1)"/>
      <w:lvlJc w:val="left"/>
      <w:pPr>
        <w:ind w:left="567"/>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588333E"/>
    <w:multiLevelType w:val="hybridMultilevel"/>
    <w:tmpl w:val="932C6856"/>
    <w:lvl w:ilvl="0" w:tplc="0405001B">
      <w:start w:val="1"/>
      <w:numFmt w:val="lowerRoman"/>
      <w:lvlText w:val="%1."/>
      <w:lvlJc w:val="right"/>
      <w:pPr>
        <w:ind w:left="1777" w:hanging="360"/>
      </w:pPr>
      <w:rPr>
        <w:rFonts w:hint="default"/>
        <w:color w:val="000000"/>
        <w:sz w:val="19"/>
      </w:rPr>
    </w:lvl>
    <w:lvl w:ilvl="1" w:tplc="04050003" w:tentative="1">
      <w:start w:val="1"/>
      <w:numFmt w:val="bullet"/>
      <w:lvlText w:val="o"/>
      <w:lvlJc w:val="left"/>
      <w:pPr>
        <w:ind w:left="2497" w:hanging="360"/>
      </w:pPr>
      <w:rPr>
        <w:rFonts w:ascii="Courier New" w:hAnsi="Courier New" w:cs="Courier New" w:hint="default"/>
      </w:rPr>
    </w:lvl>
    <w:lvl w:ilvl="2" w:tplc="04050005" w:tentative="1">
      <w:start w:val="1"/>
      <w:numFmt w:val="bullet"/>
      <w:lvlText w:val=""/>
      <w:lvlJc w:val="left"/>
      <w:pPr>
        <w:ind w:left="3217" w:hanging="360"/>
      </w:pPr>
      <w:rPr>
        <w:rFonts w:ascii="Wingdings" w:hAnsi="Wingdings" w:hint="default"/>
      </w:rPr>
    </w:lvl>
    <w:lvl w:ilvl="3" w:tplc="04050001" w:tentative="1">
      <w:start w:val="1"/>
      <w:numFmt w:val="bullet"/>
      <w:lvlText w:val=""/>
      <w:lvlJc w:val="left"/>
      <w:pPr>
        <w:ind w:left="3937" w:hanging="360"/>
      </w:pPr>
      <w:rPr>
        <w:rFonts w:ascii="Symbol" w:hAnsi="Symbol" w:hint="default"/>
      </w:rPr>
    </w:lvl>
    <w:lvl w:ilvl="4" w:tplc="04050003" w:tentative="1">
      <w:start w:val="1"/>
      <w:numFmt w:val="bullet"/>
      <w:lvlText w:val="o"/>
      <w:lvlJc w:val="left"/>
      <w:pPr>
        <w:ind w:left="4657" w:hanging="360"/>
      </w:pPr>
      <w:rPr>
        <w:rFonts w:ascii="Courier New" w:hAnsi="Courier New" w:cs="Courier New" w:hint="default"/>
      </w:rPr>
    </w:lvl>
    <w:lvl w:ilvl="5" w:tplc="04050005" w:tentative="1">
      <w:start w:val="1"/>
      <w:numFmt w:val="bullet"/>
      <w:lvlText w:val=""/>
      <w:lvlJc w:val="left"/>
      <w:pPr>
        <w:ind w:left="5377" w:hanging="360"/>
      </w:pPr>
      <w:rPr>
        <w:rFonts w:ascii="Wingdings" w:hAnsi="Wingdings" w:hint="default"/>
      </w:rPr>
    </w:lvl>
    <w:lvl w:ilvl="6" w:tplc="04050001" w:tentative="1">
      <w:start w:val="1"/>
      <w:numFmt w:val="bullet"/>
      <w:lvlText w:val=""/>
      <w:lvlJc w:val="left"/>
      <w:pPr>
        <w:ind w:left="6097" w:hanging="360"/>
      </w:pPr>
      <w:rPr>
        <w:rFonts w:ascii="Symbol" w:hAnsi="Symbol" w:hint="default"/>
      </w:rPr>
    </w:lvl>
    <w:lvl w:ilvl="7" w:tplc="04050003" w:tentative="1">
      <w:start w:val="1"/>
      <w:numFmt w:val="bullet"/>
      <w:lvlText w:val="o"/>
      <w:lvlJc w:val="left"/>
      <w:pPr>
        <w:ind w:left="6817" w:hanging="360"/>
      </w:pPr>
      <w:rPr>
        <w:rFonts w:ascii="Courier New" w:hAnsi="Courier New" w:cs="Courier New" w:hint="default"/>
      </w:rPr>
    </w:lvl>
    <w:lvl w:ilvl="8" w:tplc="04050005" w:tentative="1">
      <w:start w:val="1"/>
      <w:numFmt w:val="bullet"/>
      <w:lvlText w:val=""/>
      <w:lvlJc w:val="left"/>
      <w:pPr>
        <w:ind w:left="7537" w:hanging="360"/>
      </w:pPr>
      <w:rPr>
        <w:rFonts w:ascii="Wingdings" w:hAnsi="Wingdings" w:hint="default"/>
      </w:rPr>
    </w:lvl>
  </w:abstractNum>
  <w:abstractNum w:abstractNumId="30" w15:restartNumberingAfterBreak="0">
    <w:nsid w:val="7A8874AD"/>
    <w:multiLevelType w:val="hybridMultilevel"/>
    <w:tmpl w:val="4FBC4236"/>
    <w:lvl w:ilvl="0" w:tplc="663694B2">
      <w:start w:val="1"/>
      <w:numFmt w:val="decimal"/>
      <w:lvlText w:val="%1."/>
      <w:lvlJc w:val="left"/>
      <w:pPr>
        <w:ind w:left="680" w:hanging="360"/>
      </w:pPr>
      <w:rPr>
        <w:rFonts w:asciiTheme="majorHAnsi" w:hAnsiTheme="majorHAnsi" w:cstheme="majorHAnsi" w:hint="default"/>
        <w:b w:val="0"/>
        <w:bCs/>
        <w:sz w:val="20"/>
        <w:szCs w:val="20"/>
      </w:rPr>
    </w:lvl>
    <w:lvl w:ilvl="1" w:tplc="76C28468">
      <w:start w:val="1"/>
      <w:numFmt w:val="bullet"/>
      <w:lvlText w:val=""/>
      <w:lvlJc w:val="left"/>
      <w:pPr>
        <w:ind w:left="1400" w:hanging="360"/>
      </w:pPr>
      <w:rPr>
        <w:rFonts w:ascii="Symbol" w:hAnsi="Symbol" w:hint="default"/>
      </w:rPr>
    </w:lvl>
    <w:lvl w:ilvl="2" w:tplc="D04C91AE">
      <w:start w:val="3"/>
      <w:numFmt w:val="bullet"/>
      <w:lvlText w:val="-"/>
      <w:lvlJc w:val="left"/>
      <w:pPr>
        <w:ind w:left="2300" w:hanging="360"/>
      </w:pPr>
      <w:rPr>
        <w:rFonts w:ascii="Arial" w:eastAsiaTheme="minorHAnsi" w:hAnsi="Arial" w:cs="Arial" w:hint="default"/>
      </w:rPr>
    </w:lvl>
    <w:lvl w:ilvl="3" w:tplc="0405000F" w:tentative="1">
      <w:start w:val="1"/>
      <w:numFmt w:val="decimal"/>
      <w:lvlText w:val="%4."/>
      <w:lvlJc w:val="left"/>
      <w:pPr>
        <w:ind w:left="2840" w:hanging="360"/>
      </w:pPr>
    </w:lvl>
    <w:lvl w:ilvl="4" w:tplc="04050019" w:tentative="1">
      <w:start w:val="1"/>
      <w:numFmt w:val="lowerLetter"/>
      <w:lvlText w:val="%5."/>
      <w:lvlJc w:val="left"/>
      <w:pPr>
        <w:ind w:left="3560" w:hanging="360"/>
      </w:pPr>
    </w:lvl>
    <w:lvl w:ilvl="5" w:tplc="0405001B" w:tentative="1">
      <w:start w:val="1"/>
      <w:numFmt w:val="lowerRoman"/>
      <w:lvlText w:val="%6."/>
      <w:lvlJc w:val="right"/>
      <w:pPr>
        <w:ind w:left="4280" w:hanging="180"/>
      </w:pPr>
    </w:lvl>
    <w:lvl w:ilvl="6" w:tplc="0405000F" w:tentative="1">
      <w:start w:val="1"/>
      <w:numFmt w:val="decimal"/>
      <w:lvlText w:val="%7."/>
      <w:lvlJc w:val="left"/>
      <w:pPr>
        <w:ind w:left="5000" w:hanging="360"/>
      </w:pPr>
    </w:lvl>
    <w:lvl w:ilvl="7" w:tplc="04050019" w:tentative="1">
      <w:start w:val="1"/>
      <w:numFmt w:val="lowerLetter"/>
      <w:lvlText w:val="%8."/>
      <w:lvlJc w:val="left"/>
      <w:pPr>
        <w:ind w:left="5720" w:hanging="360"/>
      </w:pPr>
    </w:lvl>
    <w:lvl w:ilvl="8" w:tplc="0405001B" w:tentative="1">
      <w:start w:val="1"/>
      <w:numFmt w:val="lowerRoman"/>
      <w:lvlText w:val="%9."/>
      <w:lvlJc w:val="right"/>
      <w:pPr>
        <w:ind w:left="6440" w:hanging="180"/>
      </w:pPr>
    </w:lvl>
  </w:abstractNum>
  <w:num w:numId="1" w16cid:durableId="133646979">
    <w:abstractNumId w:val="14"/>
    <w:lvlOverride w:ilvl="0">
      <w:startOverride w:val="1"/>
    </w:lvlOverride>
  </w:num>
  <w:num w:numId="2" w16cid:durableId="783504791">
    <w:abstractNumId w:val="30"/>
  </w:num>
  <w:num w:numId="3" w16cid:durableId="1595433494">
    <w:abstractNumId w:val="11"/>
  </w:num>
  <w:num w:numId="4" w16cid:durableId="844831031">
    <w:abstractNumId w:val="15"/>
  </w:num>
  <w:num w:numId="5" w16cid:durableId="1498880460">
    <w:abstractNumId w:val="22"/>
  </w:num>
  <w:num w:numId="6" w16cid:durableId="52126248">
    <w:abstractNumId w:val="18"/>
  </w:num>
  <w:num w:numId="7" w16cid:durableId="1654094834">
    <w:abstractNumId w:val="19"/>
  </w:num>
  <w:num w:numId="8" w16cid:durableId="720909954">
    <w:abstractNumId w:val="13"/>
  </w:num>
  <w:num w:numId="9" w16cid:durableId="1719353058">
    <w:abstractNumId w:val="23"/>
  </w:num>
  <w:num w:numId="10" w16cid:durableId="1682975747">
    <w:abstractNumId w:val="0"/>
  </w:num>
  <w:num w:numId="11" w16cid:durableId="2134051527">
    <w:abstractNumId w:val="12"/>
  </w:num>
  <w:num w:numId="12" w16cid:durableId="186870704">
    <w:abstractNumId w:val="1"/>
  </w:num>
  <w:num w:numId="13" w16cid:durableId="1680036153">
    <w:abstractNumId w:val="9"/>
  </w:num>
  <w:num w:numId="14" w16cid:durableId="1107233197">
    <w:abstractNumId w:val="21"/>
  </w:num>
  <w:num w:numId="15" w16cid:durableId="66415365">
    <w:abstractNumId w:val="20"/>
  </w:num>
  <w:num w:numId="16" w16cid:durableId="1414858923">
    <w:abstractNumId w:val="10"/>
  </w:num>
  <w:num w:numId="17" w16cid:durableId="723673344">
    <w:abstractNumId w:val="28"/>
  </w:num>
  <w:num w:numId="18" w16cid:durableId="923802545">
    <w:abstractNumId w:val="27"/>
  </w:num>
  <w:num w:numId="19" w16cid:durableId="192614229">
    <w:abstractNumId w:val="26"/>
  </w:num>
  <w:num w:numId="20" w16cid:durableId="1247767259">
    <w:abstractNumId w:val="4"/>
  </w:num>
  <w:num w:numId="21" w16cid:durableId="1484928867">
    <w:abstractNumId w:val="8"/>
  </w:num>
  <w:num w:numId="22" w16cid:durableId="1746102481">
    <w:abstractNumId w:val="29"/>
  </w:num>
  <w:num w:numId="23" w16cid:durableId="4033375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83866767">
    <w:abstractNumId w:val="5"/>
  </w:num>
  <w:num w:numId="25" w16cid:durableId="1674607212">
    <w:abstractNumId w:val="16"/>
  </w:num>
  <w:num w:numId="26" w16cid:durableId="1090659590">
    <w:abstractNumId w:val="17"/>
  </w:num>
  <w:num w:numId="27" w16cid:durableId="1912889518">
    <w:abstractNumId w:val="25"/>
  </w:num>
  <w:num w:numId="28" w16cid:durableId="151528473">
    <w:abstractNumId w:val="3"/>
  </w:num>
  <w:num w:numId="29" w16cid:durableId="2124378737">
    <w:abstractNumId w:val="24"/>
  </w:num>
  <w:num w:numId="30" w16cid:durableId="841579057">
    <w:abstractNumId w:val="6"/>
  </w:num>
  <w:num w:numId="31" w16cid:durableId="577328486">
    <w:abstractNumId w:val="2"/>
  </w:num>
  <w:num w:numId="32" w16cid:durableId="104852959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425"/>
  <w:drawingGridHorizontalSpacing w:val="181"/>
  <w:drawingGridVerticalSpacing w:val="181"/>
  <w:doNotUseMarginsForDrawingGridOrigin/>
  <w:drawingGridHorizontalOrigin w:val="1418"/>
  <w:drawingGridVerticalOrigin w:val="141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2AC"/>
    <w:rsid w:val="00000324"/>
    <w:rsid w:val="000046F8"/>
    <w:rsid w:val="00005CDC"/>
    <w:rsid w:val="0000661E"/>
    <w:rsid w:val="0000764E"/>
    <w:rsid w:val="000076E5"/>
    <w:rsid w:val="0000770E"/>
    <w:rsid w:val="00007D29"/>
    <w:rsid w:val="0001111F"/>
    <w:rsid w:val="0001196B"/>
    <w:rsid w:val="00013116"/>
    <w:rsid w:val="000150EF"/>
    <w:rsid w:val="00016148"/>
    <w:rsid w:val="00021155"/>
    <w:rsid w:val="00022734"/>
    <w:rsid w:val="00022882"/>
    <w:rsid w:val="0002360D"/>
    <w:rsid w:val="0002400B"/>
    <w:rsid w:val="000244C4"/>
    <w:rsid w:val="00025AC3"/>
    <w:rsid w:val="00025D0A"/>
    <w:rsid w:val="00026A20"/>
    <w:rsid w:val="00026A71"/>
    <w:rsid w:val="0002710D"/>
    <w:rsid w:val="000305E8"/>
    <w:rsid w:val="00031E90"/>
    <w:rsid w:val="00032018"/>
    <w:rsid w:val="00037B0E"/>
    <w:rsid w:val="00041401"/>
    <w:rsid w:val="0004157F"/>
    <w:rsid w:val="00041778"/>
    <w:rsid w:val="000445AF"/>
    <w:rsid w:val="000455D4"/>
    <w:rsid w:val="0004660A"/>
    <w:rsid w:val="00046928"/>
    <w:rsid w:val="00047BDE"/>
    <w:rsid w:val="000508A1"/>
    <w:rsid w:val="00052089"/>
    <w:rsid w:val="0005505B"/>
    <w:rsid w:val="000603F9"/>
    <w:rsid w:val="00060D29"/>
    <w:rsid w:val="000610EC"/>
    <w:rsid w:val="00063FDA"/>
    <w:rsid w:val="00064238"/>
    <w:rsid w:val="000644EF"/>
    <w:rsid w:val="00064CA6"/>
    <w:rsid w:val="000659E9"/>
    <w:rsid w:val="00065ED8"/>
    <w:rsid w:val="00067991"/>
    <w:rsid w:val="000738A8"/>
    <w:rsid w:val="00073A12"/>
    <w:rsid w:val="00075FE6"/>
    <w:rsid w:val="000760E3"/>
    <w:rsid w:val="00076D24"/>
    <w:rsid w:val="000776ED"/>
    <w:rsid w:val="00077737"/>
    <w:rsid w:val="00077C50"/>
    <w:rsid w:val="00077C74"/>
    <w:rsid w:val="00077FD7"/>
    <w:rsid w:val="0008071D"/>
    <w:rsid w:val="00081A33"/>
    <w:rsid w:val="00081E79"/>
    <w:rsid w:val="00083FD1"/>
    <w:rsid w:val="00084A7E"/>
    <w:rsid w:val="000850BF"/>
    <w:rsid w:val="00085A9C"/>
    <w:rsid w:val="00085E9A"/>
    <w:rsid w:val="00085FDB"/>
    <w:rsid w:val="00087274"/>
    <w:rsid w:val="00087C71"/>
    <w:rsid w:val="000915DB"/>
    <w:rsid w:val="000915E7"/>
    <w:rsid w:val="000927A5"/>
    <w:rsid w:val="00095EE8"/>
    <w:rsid w:val="000961B6"/>
    <w:rsid w:val="0009682D"/>
    <w:rsid w:val="00096F5C"/>
    <w:rsid w:val="000A0962"/>
    <w:rsid w:val="000A1E90"/>
    <w:rsid w:val="000A2FF7"/>
    <w:rsid w:val="000A4448"/>
    <w:rsid w:val="000A4FAF"/>
    <w:rsid w:val="000A500B"/>
    <w:rsid w:val="000A65D0"/>
    <w:rsid w:val="000A689E"/>
    <w:rsid w:val="000A750B"/>
    <w:rsid w:val="000A7B62"/>
    <w:rsid w:val="000A7C9C"/>
    <w:rsid w:val="000A7E6C"/>
    <w:rsid w:val="000B2E2B"/>
    <w:rsid w:val="000B3230"/>
    <w:rsid w:val="000B4990"/>
    <w:rsid w:val="000B5DC5"/>
    <w:rsid w:val="000B7B0B"/>
    <w:rsid w:val="000B7DDD"/>
    <w:rsid w:val="000C0E6E"/>
    <w:rsid w:val="000C1082"/>
    <w:rsid w:val="000C15AE"/>
    <w:rsid w:val="000C3C47"/>
    <w:rsid w:val="000C3C74"/>
    <w:rsid w:val="000C5299"/>
    <w:rsid w:val="000C68B3"/>
    <w:rsid w:val="000C6D47"/>
    <w:rsid w:val="000D04BA"/>
    <w:rsid w:val="000D1F5A"/>
    <w:rsid w:val="000D2B43"/>
    <w:rsid w:val="000D2C53"/>
    <w:rsid w:val="000D358B"/>
    <w:rsid w:val="000D35F3"/>
    <w:rsid w:val="000D3F34"/>
    <w:rsid w:val="000D6207"/>
    <w:rsid w:val="000E06C7"/>
    <w:rsid w:val="000E1155"/>
    <w:rsid w:val="000E201B"/>
    <w:rsid w:val="000E4E2F"/>
    <w:rsid w:val="000E6755"/>
    <w:rsid w:val="000E73DC"/>
    <w:rsid w:val="000E757D"/>
    <w:rsid w:val="000F03B2"/>
    <w:rsid w:val="000F098B"/>
    <w:rsid w:val="000F0FEA"/>
    <w:rsid w:val="000F13EE"/>
    <w:rsid w:val="000F31F8"/>
    <w:rsid w:val="000F3594"/>
    <w:rsid w:val="000F38CD"/>
    <w:rsid w:val="000F4F9B"/>
    <w:rsid w:val="000F57E0"/>
    <w:rsid w:val="000F5FB5"/>
    <w:rsid w:val="000F6184"/>
    <w:rsid w:val="00101361"/>
    <w:rsid w:val="00101DFF"/>
    <w:rsid w:val="00101E27"/>
    <w:rsid w:val="001045BB"/>
    <w:rsid w:val="001051F3"/>
    <w:rsid w:val="001054D0"/>
    <w:rsid w:val="00107BF4"/>
    <w:rsid w:val="00107EAF"/>
    <w:rsid w:val="00111A9E"/>
    <w:rsid w:val="00111E96"/>
    <w:rsid w:val="00114223"/>
    <w:rsid w:val="00114820"/>
    <w:rsid w:val="00114BE5"/>
    <w:rsid w:val="00116305"/>
    <w:rsid w:val="00121A37"/>
    <w:rsid w:val="001225C2"/>
    <w:rsid w:val="00124100"/>
    <w:rsid w:val="00124153"/>
    <w:rsid w:val="00130773"/>
    <w:rsid w:val="001316CC"/>
    <w:rsid w:val="001330C3"/>
    <w:rsid w:val="00135732"/>
    <w:rsid w:val="0014198C"/>
    <w:rsid w:val="00144C44"/>
    <w:rsid w:val="0015047B"/>
    <w:rsid w:val="00150DCB"/>
    <w:rsid w:val="00151D46"/>
    <w:rsid w:val="001524D8"/>
    <w:rsid w:val="00152A39"/>
    <w:rsid w:val="00153BE5"/>
    <w:rsid w:val="00155B76"/>
    <w:rsid w:val="00156242"/>
    <w:rsid w:val="00157ECD"/>
    <w:rsid w:val="001609E0"/>
    <w:rsid w:val="00161144"/>
    <w:rsid w:val="0016133F"/>
    <w:rsid w:val="00162BB4"/>
    <w:rsid w:val="00163001"/>
    <w:rsid w:val="001634BD"/>
    <w:rsid w:val="00163541"/>
    <w:rsid w:val="001640B4"/>
    <w:rsid w:val="00164D15"/>
    <w:rsid w:val="00164D67"/>
    <w:rsid w:val="00164E85"/>
    <w:rsid w:val="00165865"/>
    <w:rsid w:val="0016596E"/>
    <w:rsid w:val="00165BB1"/>
    <w:rsid w:val="00165BC4"/>
    <w:rsid w:val="00170F8F"/>
    <w:rsid w:val="00171843"/>
    <w:rsid w:val="0017232D"/>
    <w:rsid w:val="001727E2"/>
    <w:rsid w:val="00172AE2"/>
    <w:rsid w:val="00172ED8"/>
    <w:rsid w:val="00173D9F"/>
    <w:rsid w:val="001752A1"/>
    <w:rsid w:val="00175CB3"/>
    <w:rsid w:val="001770D9"/>
    <w:rsid w:val="00177854"/>
    <w:rsid w:val="00180A65"/>
    <w:rsid w:val="0018303A"/>
    <w:rsid w:val="00183EF9"/>
    <w:rsid w:val="0018474F"/>
    <w:rsid w:val="0018478D"/>
    <w:rsid w:val="00184AF2"/>
    <w:rsid w:val="00186317"/>
    <w:rsid w:val="00186AB0"/>
    <w:rsid w:val="00186EC0"/>
    <w:rsid w:val="00187293"/>
    <w:rsid w:val="00187CE2"/>
    <w:rsid w:val="0019128E"/>
    <w:rsid w:val="001926FD"/>
    <w:rsid w:val="00192954"/>
    <w:rsid w:val="00193708"/>
    <w:rsid w:val="00193D0F"/>
    <w:rsid w:val="00195793"/>
    <w:rsid w:val="00196F27"/>
    <w:rsid w:val="00197407"/>
    <w:rsid w:val="00197564"/>
    <w:rsid w:val="001A0F11"/>
    <w:rsid w:val="001A1221"/>
    <w:rsid w:val="001A156D"/>
    <w:rsid w:val="001A1C83"/>
    <w:rsid w:val="001A1CC9"/>
    <w:rsid w:val="001A1ED2"/>
    <w:rsid w:val="001A1F62"/>
    <w:rsid w:val="001A206F"/>
    <w:rsid w:val="001A610B"/>
    <w:rsid w:val="001A62AC"/>
    <w:rsid w:val="001A62B2"/>
    <w:rsid w:val="001B0826"/>
    <w:rsid w:val="001B15AB"/>
    <w:rsid w:val="001B21BB"/>
    <w:rsid w:val="001B2659"/>
    <w:rsid w:val="001B462A"/>
    <w:rsid w:val="001B4D54"/>
    <w:rsid w:val="001B57B0"/>
    <w:rsid w:val="001B6F1D"/>
    <w:rsid w:val="001C1E03"/>
    <w:rsid w:val="001C2DB7"/>
    <w:rsid w:val="001C2F25"/>
    <w:rsid w:val="001C379D"/>
    <w:rsid w:val="001C3B23"/>
    <w:rsid w:val="001C3E88"/>
    <w:rsid w:val="001C48F9"/>
    <w:rsid w:val="001C7F90"/>
    <w:rsid w:val="001D0B96"/>
    <w:rsid w:val="001D307A"/>
    <w:rsid w:val="001D4140"/>
    <w:rsid w:val="001D6D55"/>
    <w:rsid w:val="001E0398"/>
    <w:rsid w:val="001E140F"/>
    <w:rsid w:val="001E1B7A"/>
    <w:rsid w:val="001E2D04"/>
    <w:rsid w:val="001E45A7"/>
    <w:rsid w:val="001E4FC8"/>
    <w:rsid w:val="001E554A"/>
    <w:rsid w:val="001E6F1C"/>
    <w:rsid w:val="001F0435"/>
    <w:rsid w:val="001F049A"/>
    <w:rsid w:val="001F1176"/>
    <w:rsid w:val="001F2C18"/>
    <w:rsid w:val="001F41E8"/>
    <w:rsid w:val="001F5DE5"/>
    <w:rsid w:val="001F750E"/>
    <w:rsid w:val="00200A4D"/>
    <w:rsid w:val="00201C7B"/>
    <w:rsid w:val="00201FA0"/>
    <w:rsid w:val="00202776"/>
    <w:rsid w:val="00202AAB"/>
    <w:rsid w:val="00203E1D"/>
    <w:rsid w:val="00206C46"/>
    <w:rsid w:val="00207456"/>
    <w:rsid w:val="002102BF"/>
    <w:rsid w:val="002104FC"/>
    <w:rsid w:val="00211920"/>
    <w:rsid w:val="00211C67"/>
    <w:rsid w:val="0021334A"/>
    <w:rsid w:val="0021351F"/>
    <w:rsid w:val="00213BAF"/>
    <w:rsid w:val="00214D14"/>
    <w:rsid w:val="00215054"/>
    <w:rsid w:val="0021766F"/>
    <w:rsid w:val="00217F10"/>
    <w:rsid w:val="00222006"/>
    <w:rsid w:val="00222854"/>
    <w:rsid w:val="002228F8"/>
    <w:rsid w:val="00224742"/>
    <w:rsid w:val="002249DB"/>
    <w:rsid w:val="00225955"/>
    <w:rsid w:val="00225BC2"/>
    <w:rsid w:val="002267CE"/>
    <w:rsid w:val="0023154F"/>
    <w:rsid w:val="00232284"/>
    <w:rsid w:val="0023254F"/>
    <w:rsid w:val="00232559"/>
    <w:rsid w:val="00233A52"/>
    <w:rsid w:val="002344ED"/>
    <w:rsid w:val="002357F1"/>
    <w:rsid w:val="0023654C"/>
    <w:rsid w:val="0023704A"/>
    <w:rsid w:val="00240AD8"/>
    <w:rsid w:val="0024133C"/>
    <w:rsid w:val="00243F33"/>
    <w:rsid w:val="002444C8"/>
    <w:rsid w:val="002452CE"/>
    <w:rsid w:val="00245DDE"/>
    <w:rsid w:val="00247493"/>
    <w:rsid w:val="00252E5E"/>
    <w:rsid w:val="00253C94"/>
    <w:rsid w:val="00255FFB"/>
    <w:rsid w:val="00256A0D"/>
    <w:rsid w:val="00256FCA"/>
    <w:rsid w:val="002576DB"/>
    <w:rsid w:val="00257907"/>
    <w:rsid w:val="00260FB0"/>
    <w:rsid w:val="00261088"/>
    <w:rsid w:val="00264CAD"/>
    <w:rsid w:val="00264D57"/>
    <w:rsid w:val="00265E62"/>
    <w:rsid w:val="00270873"/>
    <w:rsid w:val="00271A51"/>
    <w:rsid w:val="00271FC1"/>
    <w:rsid w:val="00271FFE"/>
    <w:rsid w:val="002732D7"/>
    <w:rsid w:val="0027410B"/>
    <w:rsid w:val="0027433D"/>
    <w:rsid w:val="002749C3"/>
    <w:rsid w:val="0027565A"/>
    <w:rsid w:val="0027572A"/>
    <w:rsid w:val="00277C0A"/>
    <w:rsid w:val="00277C32"/>
    <w:rsid w:val="00280658"/>
    <w:rsid w:val="00280DFE"/>
    <w:rsid w:val="00282F07"/>
    <w:rsid w:val="00284095"/>
    <w:rsid w:val="002843E3"/>
    <w:rsid w:val="00284CEC"/>
    <w:rsid w:val="00285E9E"/>
    <w:rsid w:val="002866D2"/>
    <w:rsid w:val="00286AC5"/>
    <w:rsid w:val="00286D23"/>
    <w:rsid w:val="00286DCD"/>
    <w:rsid w:val="00287933"/>
    <w:rsid w:val="00290A27"/>
    <w:rsid w:val="00290B69"/>
    <w:rsid w:val="00290BCB"/>
    <w:rsid w:val="00291213"/>
    <w:rsid w:val="00291E8B"/>
    <w:rsid w:val="00292441"/>
    <w:rsid w:val="00292C53"/>
    <w:rsid w:val="00293453"/>
    <w:rsid w:val="00294652"/>
    <w:rsid w:val="00295BE3"/>
    <w:rsid w:val="00295D0E"/>
    <w:rsid w:val="0029612F"/>
    <w:rsid w:val="002966BB"/>
    <w:rsid w:val="00296853"/>
    <w:rsid w:val="00296BC6"/>
    <w:rsid w:val="00297502"/>
    <w:rsid w:val="00297A9A"/>
    <w:rsid w:val="002A05CA"/>
    <w:rsid w:val="002A17B8"/>
    <w:rsid w:val="002A1E58"/>
    <w:rsid w:val="002A2A32"/>
    <w:rsid w:val="002A3718"/>
    <w:rsid w:val="002A62FC"/>
    <w:rsid w:val="002B0973"/>
    <w:rsid w:val="002B0B4D"/>
    <w:rsid w:val="002B1AA0"/>
    <w:rsid w:val="002B1CE6"/>
    <w:rsid w:val="002B2955"/>
    <w:rsid w:val="002B2F95"/>
    <w:rsid w:val="002B416D"/>
    <w:rsid w:val="002C1E73"/>
    <w:rsid w:val="002C5C85"/>
    <w:rsid w:val="002C5F9A"/>
    <w:rsid w:val="002C6735"/>
    <w:rsid w:val="002C6B58"/>
    <w:rsid w:val="002C6B83"/>
    <w:rsid w:val="002C7D08"/>
    <w:rsid w:val="002D0AA7"/>
    <w:rsid w:val="002D0D4B"/>
    <w:rsid w:val="002D217A"/>
    <w:rsid w:val="002D2E03"/>
    <w:rsid w:val="002D2ED7"/>
    <w:rsid w:val="002D3435"/>
    <w:rsid w:val="002D3DCE"/>
    <w:rsid w:val="002D5C72"/>
    <w:rsid w:val="002D60F7"/>
    <w:rsid w:val="002E0668"/>
    <w:rsid w:val="002E0E43"/>
    <w:rsid w:val="002E1AE0"/>
    <w:rsid w:val="002E4041"/>
    <w:rsid w:val="002E4A49"/>
    <w:rsid w:val="002E4A64"/>
    <w:rsid w:val="002E57D0"/>
    <w:rsid w:val="002E59A2"/>
    <w:rsid w:val="002E6B7A"/>
    <w:rsid w:val="002E7990"/>
    <w:rsid w:val="002F122A"/>
    <w:rsid w:val="002F15AF"/>
    <w:rsid w:val="002F1884"/>
    <w:rsid w:val="002F2FBA"/>
    <w:rsid w:val="002F4D7B"/>
    <w:rsid w:val="002F54DA"/>
    <w:rsid w:val="002F62BE"/>
    <w:rsid w:val="002F68EA"/>
    <w:rsid w:val="002F761F"/>
    <w:rsid w:val="003008FB"/>
    <w:rsid w:val="003026FB"/>
    <w:rsid w:val="003041FF"/>
    <w:rsid w:val="00304982"/>
    <w:rsid w:val="00306365"/>
    <w:rsid w:val="003112AA"/>
    <w:rsid w:val="00311826"/>
    <w:rsid w:val="00312078"/>
    <w:rsid w:val="003122D6"/>
    <w:rsid w:val="00313D93"/>
    <w:rsid w:val="003151E0"/>
    <w:rsid w:val="00315B1B"/>
    <w:rsid w:val="00316351"/>
    <w:rsid w:val="003179BF"/>
    <w:rsid w:val="00317C5B"/>
    <w:rsid w:val="00320061"/>
    <w:rsid w:val="003206AA"/>
    <w:rsid w:val="0032076B"/>
    <w:rsid w:val="00321ECB"/>
    <w:rsid w:val="00323379"/>
    <w:rsid w:val="00323469"/>
    <w:rsid w:val="00323C02"/>
    <w:rsid w:val="003242A2"/>
    <w:rsid w:val="00325575"/>
    <w:rsid w:val="00326C0E"/>
    <w:rsid w:val="0033027F"/>
    <w:rsid w:val="003304FE"/>
    <w:rsid w:val="00330F71"/>
    <w:rsid w:val="00331CC0"/>
    <w:rsid w:val="00331E11"/>
    <w:rsid w:val="003349C3"/>
    <w:rsid w:val="00337D00"/>
    <w:rsid w:val="00340FA4"/>
    <w:rsid w:val="003420FD"/>
    <w:rsid w:val="003423A8"/>
    <w:rsid w:val="003424CF"/>
    <w:rsid w:val="003444F7"/>
    <w:rsid w:val="003458EF"/>
    <w:rsid w:val="003459C4"/>
    <w:rsid w:val="0034687F"/>
    <w:rsid w:val="0034696C"/>
    <w:rsid w:val="00350777"/>
    <w:rsid w:val="0035098B"/>
    <w:rsid w:val="00351CB0"/>
    <w:rsid w:val="00351F74"/>
    <w:rsid w:val="0035215F"/>
    <w:rsid w:val="00352953"/>
    <w:rsid w:val="00353D67"/>
    <w:rsid w:val="00353E1C"/>
    <w:rsid w:val="003553D4"/>
    <w:rsid w:val="00356CFB"/>
    <w:rsid w:val="00357467"/>
    <w:rsid w:val="003576DC"/>
    <w:rsid w:val="003627C6"/>
    <w:rsid w:val="0036317E"/>
    <w:rsid w:val="00363A8A"/>
    <w:rsid w:val="003647FC"/>
    <w:rsid w:val="0036480D"/>
    <w:rsid w:val="00364CB7"/>
    <w:rsid w:val="00365474"/>
    <w:rsid w:val="0036568A"/>
    <w:rsid w:val="003657C6"/>
    <w:rsid w:val="003671EE"/>
    <w:rsid w:val="0037224E"/>
    <w:rsid w:val="00372359"/>
    <w:rsid w:val="003743B8"/>
    <w:rsid w:val="00374C0B"/>
    <w:rsid w:val="00376DA0"/>
    <w:rsid w:val="00377525"/>
    <w:rsid w:val="00377544"/>
    <w:rsid w:val="00381249"/>
    <w:rsid w:val="00382A32"/>
    <w:rsid w:val="00383A8E"/>
    <w:rsid w:val="00384276"/>
    <w:rsid w:val="00384B90"/>
    <w:rsid w:val="00385601"/>
    <w:rsid w:val="00395D5C"/>
    <w:rsid w:val="00395F3E"/>
    <w:rsid w:val="003976BF"/>
    <w:rsid w:val="003A05DD"/>
    <w:rsid w:val="003A0A97"/>
    <w:rsid w:val="003A0DE7"/>
    <w:rsid w:val="003A48E4"/>
    <w:rsid w:val="003A51A6"/>
    <w:rsid w:val="003A52CD"/>
    <w:rsid w:val="003A5C09"/>
    <w:rsid w:val="003A6EB9"/>
    <w:rsid w:val="003A7933"/>
    <w:rsid w:val="003A7984"/>
    <w:rsid w:val="003B290D"/>
    <w:rsid w:val="003B35B1"/>
    <w:rsid w:val="003B3F57"/>
    <w:rsid w:val="003B4BE0"/>
    <w:rsid w:val="003B6C9B"/>
    <w:rsid w:val="003C002A"/>
    <w:rsid w:val="003C169D"/>
    <w:rsid w:val="003C2392"/>
    <w:rsid w:val="003C55C2"/>
    <w:rsid w:val="003C74E0"/>
    <w:rsid w:val="003D0034"/>
    <w:rsid w:val="003D1D35"/>
    <w:rsid w:val="003D1EC3"/>
    <w:rsid w:val="003D3C05"/>
    <w:rsid w:val="003D4818"/>
    <w:rsid w:val="003D49C6"/>
    <w:rsid w:val="003D4E93"/>
    <w:rsid w:val="003D63FE"/>
    <w:rsid w:val="003D640A"/>
    <w:rsid w:val="003D72CC"/>
    <w:rsid w:val="003D74C7"/>
    <w:rsid w:val="003E0989"/>
    <w:rsid w:val="003E2E08"/>
    <w:rsid w:val="003E3059"/>
    <w:rsid w:val="003E3CA6"/>
    <w:rsid w:val="003E49B6"/>
    <w:rsid w:val="003E5501"/>
    <w:rsid w:val="003E6212"/>
    <w:rsid w:val="003E6FA5"/>
    <w:rsid w:val="003F0667"/>
    <w:rsid w:val="003F3B4E"/>
    <w:rsid w:val="003F44A5"/>
    <w:rsid w:val="003F64A6"/>
    <w:rsid w:val="003F77F9"/>
    <w:rsid w:val="0040030D"/>
    <w:rsid w:val="00400F7B"/>
    <w:rsid w:val="00401259"/>
    <w:rsid w:val="004015F4"/>
    <w:rsid w:val="00401A78"/>
    <w:rsid w:val="00401D01"/>
    <w:rsid w:val="00402A92"/>
    <w:rsid w:val="00403E34"/>
    <w:rsid w:val="00405345"/>
    <w:rsid w:val="0040643D"/>
    <w:rsid w:val="00407D5F"/>
    <w:rsid w:val="0041046F"/>
    <w:rsid w:val="004121F2"/>
    <w:rsid w:val="00414891"/>
    <w:rsid w:val="00414DD0"/>
    <w:rsid w:val="00415D10"/>
    <w:rsid w:val="00416897"/>
    <w:rsid w:val="004173B9"/>
    <w:rsid w:val="00421B34"/>
    <w:rsid w:val="00423507"/>
    <w:rsid w:val="00425513"/>
    <w:rsid w:val="00427382"/>
    <w:rsid w:val="00427D05"/>
    <w:rsid w:val="004316E1"/>
    <w:rsid w:val="00431BC8"/>
    <w:rsid w:val="00433018"/>
    <w:rsid w:val="00434035"/>
    <w:rsid w:val="004340AE"/>
    <w:rsid w:val="0043466F"/>
    <w:rsid w:val="00435245"/>
    <w:rsid w:val="004362C8"/>
    <w:rsid w:val="0043736B"/>
    <w:rsid w:val="0043774C"/>
    <w:rsid w:val="004379BE"/>
    <w:rsid w:val="00437A23"/>
    <w:rsid w:val="004401C2"/>
    <w:rsid w:val="0044108C"/>
    <w:rsid w:val="00443E98"/>
    <w:rsid w:val="004442AC"/>
    <w:rsid w:val="004469DD"/>
    <w:rsid w:val="00447347"/>
    <w:rsid w:val="00447370"/>
    <w:rsid w:val="00447375"/>
    <w:rsid w:val="004473B8"/>
    <w:rsid w:val="00451076"/>
    <w:rsid w:val="00453A7E"/>
    <w:rsid w:val="00454802"/>
    <w:rsid w:val="00456CB0"/>
    <w:rsid w:val="00457A2F"/>
    <w:rsid w:val="00457E94"/>
    <w:rsid w:val="00465FB8"/>
    <w:rsid w:val="0047006D"/>
    <w:rsid w:val="00470355"/>
    <w:rsid w:val="00471505"/>
    <w:rsid w:val="004754C0"/>
    <w:rsid w:val="00475E54"/>
    <w:rsid w:val="00480DA0"/>
    <w:rsid w:val="00481AEF"/>
    <w:rsid w:val="00481F0A"/>
    <w:rsid w:val="00481F80"/>
    <w:rsid w:val="00493B94"/>
    <w:rsid w:val="00493E94"/>
    <w:rsid w:val="00494057"/>
    <w:rsid w:val="00495619"/>
    <w:rsid w:val="004A2E48"/>
    <w:rsid w:val="004A30FC"/>
    <w:rsid w:val="004A46E2"/>
    <w:rsid w:val="004A48D6"/>
    <w:rsid w:val="004A4920"/>
    <w:rsid w:val="004A4C89"/>
    <w:rsid w:val="004A6C1C"/>
    <w:rsid w:val="004B0145"/>
    <w:rsid w:val="004B07C1"/>
    <w:rsid w:val="004B14D6"/>
    <w:rsid w:val="004B2A6D"/>
    <w:rsid w:val="004B34F0"/>
    <w:rsid w:val="004B42E3"/>
    <w:rsid w:val="004B6625"/>
    <w:rsid w:val="004B7E52"/>
    <w:rsid w:val="004C0296"/>
    <w:rsid w:val="004C0812"/>
    <w:rsid w:val="004C1E90"/>
    <w:rsid w:val="004C2FE5"/>
    <w:rsid w:val="004C34F0"/>
    <w:rsid w:val="004C3573"/>
    <w:rsid w:val="004C4A3A"/>
    <w:rsid w:val="004C5A99"/>
    <w:rsid w:val="004C5B06"/>
    <w:rsid w:val="004C5CDD"/>
    <w:rsid w:val="004C5DCF"/>
    <w:rsid w:val="004C74CF"/>
    <w:rsid w:val="004C78AA"/>
    <w:rsid w:val="004D0B55"/>
    <w:rsid w:val="004D4007"/>
    <w:rsid w:val="004D5D1A"/>
    <w:rsid w:val="004D601D"/>
    <w:rsid w:val="004D6D3C"/>
    <w:rsid w:val="004D7989"/>
    <w:rsid w:val="004D799C"/>
    <w:rsid w:val="004E02D7"/>
    <w:rsid w:val="004E21D4"/>
    <w:rsid w:val="004E35FB"/>
    <w:rsid w:val="004E5705"/>
    <w:rsid w:val="004E66BD"/>
    <w:rsid w:val="004F016E"/>
    <w:rsid w:val="004F0574"/>
    <w:rsid w:val="004F0CA5"/>
    <w:rsid w:val="004F1122"/>
    <w:rsid w:val="004F2FBA"/>
    <w:rsid w:val="004F2FFA"/>
    <w:rsid w:val="004F3F6A"/>
    <w:rsid w:val="004F4B2C"/>
    <w:rsid w:val="004F5171"/>
    <w:rsid w:val="004F5B4B"/>
    <w:rsid w:val="004F6764"/>
    <w:rsid w:val="004F7380"/>
    <w:rsid w:val="005013C5"/>
    <w:rsid w:val="0050173C"/>
    <w:rsid w:val="00503B4A"/>
    <w:rsid w:val="00504661"/>
    <w:rsid w:val="0050516A"/>
    <w:rsid w:val="005054DA"/>
    <w:rsid w:val="0050588A"/>
    <w:rsid w:val="00506257"/>
    <w:rsid w:val="0051205D"/>
    <w:rsid w:val="00512E24"/>
    <w:rsid w:val="00513A76"/>
    <w:rsid w:val="005151E9"/>
    <w:rsid w:val="00522AA7"/>
    <w:rsid w:val="00523540"/>
    <w:rsid w:val="00524261"/>
    <w:rsid w:val="00525ADF"/>
    <w:rsid w:val="0052675F"/>
    <w:rsid w:val="00527149"/>
    <w:rsid w:val="0052717D"/>
    <w:rsid w:val="0053123C"/>
    <w:rsid w:val="0053148A"/>
    <w:rsid w:val="005322DF"/>
    <w:rsid w:val="00532607"/>
    <w:rsid w:val="00533727"/>
    <w:rsid w:val="00533BD1"/>
    <w:rsid w:val="00534FC2"/>
    <w:rsid w:val="005400D0"/>
    <w:rsid w:val="00540121"/>
    <w:rsid w:val="005422F2"/>
    <w:rsid w:val="00542A3D"/>
    <w:rsid w:val="00542C84"/>
    <w:rsid w:val="00543F01"/>
    <w:rsid w:val="00544379"/>
    <w:rsid w:val="00544964"/>
    <w:rsid w:val="005449D5"/>
    <w:rsid w:val="00544A39"/>
    <w:rsid w:val="005453B6"/>
    <w:rsid w:val="00547307"/>
    <w:rsid w:val="005474C6"/>
    <w:rsid w:val="00550248"/>
    <w:rsid w:val="005516FB"/>
    <w:rsid w:val="005529A5"/>
    <w:rsid w:val="00554118"/>
    <w:rsid w:val="0055411B"/>
    <w:rsid w:val="00554444"/>
    <w:rsid w:val="00555C85"/>
    <w:rsid w:val="00555F39"/>
    <w:rsid w:val="00556218"/>
    <w:rsid w:val="00557A5C"/>
    <w:rsid w:val="00560743"/>
    <w:rsid w:val="00560C5D"/>
    <w:rsid w:val="005613FD"/>
    <w:rsid w:val="005619ED"/>
    <w:rsid w:val="0056358B"/>
    <w:rsid w:val="00564AC5"/>
    <w:rsid w:val="005652B8"/>
    <w:rsid w:val="00565C27"/>
    <w:rsid w:val="00566A97"/>
    <w:rsid w:val="00570956"/>
    <w:rsid w:val="005711FF"/>
    <w:rsid w:val="00571DEE"/>
    <w:rsid w:val="00572762"/>
    <w:rsid w:val="0057452A"/>
    <w:rsid w:val="00574B9C"/>
    <w:rsid w:val="00575609"/>
    <w:rsid w:val="005758B2"/>
    <w:rsid w:val="00576BF1"/>
    <w:rsid w:val="005801A5"/>
    <w:rsid w:val="00582162"/>
    <w:rsid w:val="005824C1"/>
    <w:rsid w:val="005829FA"/>
    <w:rsid w:val="00582EAE"/>
    <w:rsid w:val="00583198"/>
    <w:rsid w:val="00583599"/>
    <w:rsid w:val="00583D71"/>
    <w:rsid w:val="005857DA"/>
    <w:rsid w:val="0058670C"/>
    <w:rsid w:val="0058719A"/>
    <w:rsid w:val="00587B96"/>
    <w:rsid w:val="0059043F"/>
    <w:rsid w:val="0059425B"/>
    <w:rsid w:val="00594D55"/>
    <w:rsid w:val="00595035"/>
    <w:rsid w:val="0059584C"/>
    <w:rsid w:val="00596CD0"/>
    <w:rsid w:val="005A02D1"/>
    <w:rsid w:val="005A07E3"/>
    <w:rsid w:val="005A159F"/>
    <w:rsid w:val="005A1A50"/>
    <w:rsid w:val="005A1DC6"/>
    <w:rsid w:val="005A2590"/>
    <w:rsid w:val="005A3275"/>
    <w:rsid w:val="005A3D3B"/>
    <w:rsid w:val="005A57BB"/>
    <w:rsid w:val="005A5A30"/>
    <w:rsid w:val="005A7F27"/>
    <w:rsid w:val="005B0583"/>
    <w:rsid w:val="005B05B9"/>
    <w:rsid w:val="005B1654"/>
    <w:rsid w:val="005B3C38"/>
    <w:rsid w:val="005B4237"/>
    <w:rsid w:val="005B57AF"/>
    <w:rsid w:val="005C00AB"/>
    <w:rsid w:val="005C0A44"/>
    <w:rsid w:val="005C35AE"/>
    <w:rsid w:val="005C3CB6"/>
    <w:rsid w:val="005C4417"/>
    <w:rsid w:val="005C5BC0"/>
    <w:rsid w:val="005C5E9D"/>
    <w:rsid w:val="005C5F2F"/>
    <w:rsid w:val="005C7F97"/>
    <w:rsid w:val="005D2204"/>
    <w:rsid w:val="005D2D18"/>
    <w:rsid w:val="005D3CA0"/>
    <w:rsid w:val="005D517E"/>
    <w:rsid w:val="005D6A0C"/>
    <w:rsid w:val="005D6AFE"/>
    <w:rsid w:val="005D6F5D"/>
    <w:rsid w:val="005D7FF2"/>
    <w:rsid w:val="005E0EE8"/>
    <w:rsid w:val="005E190C"/>
    <w:rsid w:val="005E327E"/>
    <w:rsid w:val="005E597E"/>
    <w:rsid w:val="005E5A2A"/>
    <w:rsid w:val="005E6149"/>
    <w:rsid w:val="005E61E7"/>
    <w:rsid w:val="005E7EBE"/>
    <w:rsid w:val="005F0598"/>
    <w:rsid w:val="005F074F"/>
    <w:rsid w:val="005F17F7"/>
    <w:rsid w:val="005F3EB2"/>
    <w:rsid w:val="005F544F"/>
    <w:rsid w:val="005F690E"/>
    <w:rsid w:val="005F6FBB"/>
    <w:rsid w:val="0060028E"/>
    <w:rsid w:val="006017F9"/>
    <w:rsid w:val="0060210D"/>
    <w:rsid w:val="00602CA8"/>
    <w:rsid w:val="0060332E"/>
    <w:rsid w:val="00603B08"/>
    <w:rsid w:val="0060477E"/>
    <w:rsid w:val="00604DCD"/>
    <w:rsid w:val="00605B80"/>
    <w:rsid w:val="0060739C"/>
    <w:rsid w:val="0061095E"/>
    <w:rsid w:val="00610BBC"/>
    <w:rsid w:val="00610C80"/>
    <w:rsid w:val="00612515"/>
    <w:rsid w:val="00612B77"/>
    <w:rsid w:val="00612F9C"/>
    <w:rsid w:val="00613B0D"/>
    <w:rsid w:val="00615846"/>
    <w:rsid w:val="00616ADC"/>
    <w:rsid w:val="00616B3E"/>
    <w:rsid w:val="00616DE8"/>
    <w:rsid w:val="006175CC"/>
    <w:rsid w:val="00620166"/>
    <w:rsid w:val="0062018A"/>
    <w:rsid w:val="0062064E"/>
    <w:rsid w:val="0062211C"/>
    <w:rsid w:val="006222E4"/>
    <w:rsid w:val="00625717"/>
    <w:rsid w:val="006257D1"/>
    <w:rsid w:val="00625C22"/>
    <w:rsid w:val="006325FF"/>
    <w:rsid w:val="00632AC6"/>
    <w:rsid w:val="00633379"/>
    <w:rsid w:val="00633733"/>
    <w:rsid w:val="006358F4"/>
    <w:rsid w:val="00636C4D"/>
    <w:rsid w:val="0063798D"/>
    <w:rsid w:val="00641D13"/>
    <w:rsid w:val="0064214C"/>
    <w:rsid w:val="006437FE"/>
    <w:rsid w:val="006465D4"/>
    <w:rsid w:val="006466B4"/>
    <w:rsid w:val="0064675E"/>
    <w:rsid w:val="006502E2"/>
    <w:rsid w:val="0065047E"/>
    <w:rsid w:val="00650D5B"/>
    <w:rsid w:val="006529D4"/>
    <w:rsid w:val="00652AB6"/>
    <w:rsid w:val="00652BD9"/>
    <w:rsid w:val="006530A0"/>
    <w:rsid w:val="00653284"/>
    <w:rsid w:val="00654B1F"/>
    <w:rsid w:val="00655D3F"/>
    <w:rsid w:val="00656404"/>
    <w:rsid w:val="006567FF"/>
    <w:rsid w:val="00656910"/>
    <w:rsid w:val="00656AC0"/>
    <w:rsid w:val="00660EF5"/>
    <w:rsid w:val="006629AE"/>
    <w:rsid w:val="00665A22"/>
    <w:rsid w:val="00666643"/>
    <w:rsid w:val="00666D4D"/>
    <w:rsid w:val="00672321"/>
    <w:rsid w:val="0067306B"/>
    <w:rsid w:val="006747F1"/>
    <w:rsid w:val="00674C4D"/>
    <w:rsid w:val="006752BF"/>
    <w:rsid w:val="00680275"/>
    <w:rsid w:val="00681FBB"/>
    <w:rsid w:val="006855E6"/>
    <w:rsid w:val="00687103"/>
    <w:rsid w:val="006915CB"/>
    <w:rsid w:val="006918F7"/>
    <w:rsid w:val="006928F4"/>
    <w:rsid w:val="006942A2"/>
    <w:rsid w:val="006948CA"/>
    <w:rsid w:val="00695EF5"/>
    <w:rsid w:val="006968AB"/>
    <w:rsid w:val="006A0DEE"/>
    <w:rsid w:val="006A131D"/>
    <w:rsid w:val="006A1465"/>
    <w:rsid w:val="006A1592"/>
    <w:rsid w:val="006A15CB"/>
    <w:rsid w:val="006A22EA"/>
    <w:rsid w:val="006A2FB3"/>
    <w:rsid w:val="006A4D08"/>
    <w:rsid w:val="006A5679"/>
    <w:rsid w:val="006A5AC0"/>
    <w:rsid w:val="006A5C31"/>
    <w:rsid w:val="006A648B"/>
    <w:rsid w:val="006A6AE7"/>
    <w:rsid w:val="006A709B"/>
    <w:rsid w:val="006B1063"/>
    <w:rsid w:val="006B2633"/>
    <w:rsid w:val="006B2671"/>
    <w:rsid w:val="006B292F"/>
    <w:rsid w:val="006B303B"/>
    <w:rsid w:val="006B40E5"/>
    <w:rsid w:val="006B4681"/>
    <w:rsid w:val="006B5E2A"/>
    <w:rsid w:val="006B67DE"/>
    <w:rsid w:val="006B6CD8"/>
    <w:rsid w:val="006B7B1F"/>
    <w:rsid w:val="006C1197"/>
    <w:rsid w:val="006C2241"/>
    <w:rsid w:val="006C2944"/>
    <w:rsid w:val="006C30CF"/>
    <w:rsid w:val="006C3223"/>
    <w:rsid w:val="006C35B2"/>
    <w:rsid w:val="006C52DA"/>
    <w:rsid w:val="006C674D"/>
    <w:rsid w:val="006C67BC"/>
    <w:rsid w:val="006C6C72"/>
    <w:rsid w:val="006C7BCA"/>
    <w:rsid w:val="006C7E1D"/>
    <w:rsid w:val="006D07C2"/>
    <w:rsid w:val="006D27CA"/>
    <w:rsid w:val="006D37FE"/>
    <w:rsid w:val="006D4117"/>
    <w:rsid w:val="006D4793"/>
    <w:rsid w:val="006D4A94"/>
    <w:rsid w:val="006D5C04"/>
    <w:rsid w:val="006D693B"/>
    <w:rsid w:val="006E0623"/>
    <w:rsid w:val="006E11CE"/>
    <w:rsid w:val="006E287A"/>
    <w:rsid w:val="006E32E2"/>
    <w:rsid w:val="006E350E"/>
    <w:rsid w:val="006E4573"/>
    <w:rsid w:val="006E4A71"/>
    <w:rsid w:val="006E6783"/>
    <w:rsid w:val="006E6B47"/>
    <w:rsid w:val="006E6BC4"/>
    <w:rsid w:val="006F11B2"/>
    <w:rsid w:val="006F24C9"/>
    <w:rsid w:val="006F31A5"/>
    <w:rsid w:val="006F35A1"/>
    <w:rsid w:val="006F3624"/>
    <w:rsid w:val="006F3653"/>
    <w:rsid w:val="006F4589"/>
    <w:rsid w:val="006F57DD"/>
    <w:rsid w:val="006F6019"/>
    <w:rsid w:val="006F6192"/>
    <w:rsid w:val="006F622D"/>
    <w:rsid w:val="006F6745"/>
    <w:rsid w:val="006F7A44"/>
    <w:rsid w:val="007001E9"/>
    <w:rsid w:val="00700420"/>
    <w:rsid w:val="0070115D"/>
    <w:rsid w:val="00701D15"/>
    <w:rsid w:val="00701E24"/>
    <w:rsid w:val="00702285"/>
    <w:rsid w:val="00702EBF"/>
    <w:rsid w:val="00703AFA"/>
    <w:rsid w:val="00704099"/>
    <w:rsid w:val="00704E7F"/>
    <w:rsid w:val="00704F3E"/>
    <w:rsid w:val="00705047"/>
    <w:rsid w:val="00705EF5"/>
    <w:rsid w:val="007063B5"/>
    <w:rsid w:val="007067F9"/>
    <w:rsid w:val="00706C0B"/>
    <w:rsid w:val="00711C1A"/>
    <w:rsid w:val="007144B5"/>
    <w:rsid w:val="00716611"/>
    <w:rsid w:val="00722546"/>
    <w:rsid w:val="007231A3"/>
    <w:rsid w:val="007233C7"/>
    <w:rsid w:val="007249ED"/>
    <w:rsid w:val="00724D4D"/>
    <w:rsid w:val="00724D6A"/>
    <w:rsid w:val="00725A9C"/>
    <w:rsid w:val="00725B5D"/>
    <w:rsid w:val="00726054"/>
    <w:rsid w:val="00727875"/>
    <w:rsid w:val="00727D62"/>
    <w:rsid w:val="00732279"/>
    <w:rsid w:val="00732AA8"/>
    <w:rsid w:val="00733F92"/>
    <w:rsid w:val="00735651"/>
    <w:rsid w:val="00735744"/>
    <w:rsid w:val="007368DE"/>
    <w:rsid w:val="007368F2"/>
    <w:rsid w:val="00741FDC"/>
    <w:rsid w:val="00742804"/>
    <w:rsid w:val="007428CA"/>
    <w:rsid w:val="0074311E"/>
    <w:rsid w:val="007436D0"/>
    <w:rsid w:val="00743CAC"/>
    <w:rsid w:val="00744715"/>
    <w:rsid w:val="007452D1"/>
    <w:rsid w:val="00746405"/>
    <w:rsid w:val="00750A1E"/>
    <w:rsid w:val="00750DB3"/>
    <w:rsid w:val="00750FC1"/>
    <w:rsid w:val="007515C4"/>
    <w:rsid w:val="00751E0A"/>
    <w:rsid w:val="00753D2F"/>
    <w:rsid w:val="007546AE"/>
    <w:rsid w:val="00754A5B"/>
    <w:rsid w:val="00755644"/>
    <w:rsid w:val="0075695E"/>
    <w:rsid w:val="00757108"/>
    <w:rsid w:val="007578D8"/>
    <w:rsid w:val="00757A89"/>
    <w:rsid w:val="007602FD"/>
    <w:rsid w:val="00761108"/>
    <w:rsid w:val="007618F0"/>
    <w:rsid w:val="0076232D"/>
    <w:rsid w:val="007627C6"/>
    <w:rsid w:val="0076310E"/>
    <w:rsid w:val="00765A0D"/>
    <w:rsid w:val="00766A5C"/>
    <w:rsid w:val="0077058F"/>
    <w:rsid w:val="007717E7"/>
    <w:rsid w:val="007719A6"/>
    <w:rsid w:val="007719F5"/>
    <w:rsid w:val="00772159"/>
    <w:rsid w:val="00772C87"/>
    <w:rsid w:val="00773BEA"/>
    <w:rsid w:val="007751C6"/>
    <w:rsid w:val="007755B2"/>
    <w:rsid w:val="00776A96"/>
    <w:rsid w:val="00782955"/>
    <w:rsid w:val="00782BB9"/>
    <w:rsid w:val="00782CC0"/>
    <w:rsid w:val="00782CFB"/>
    <w:rsid w:val="00782FF5"/>
    <w:rsid w:val="0078383E"/>
    <w:rsid w:val="00784B47"/>
    <w:rsid w:val="00786047"/>
    <w:rsid w:val="00786467"/>
    <w:rsid w:val="00792D62"/>
    <w:rsid w:val="00795F10"/>
    <w:rsid w:val="0079661F"/>
    <w:rsid w:val="00797682"/>
    <w:rsid w:val="007A02E2"/>
    <w:rsid w:val="007A031F"/>
    <w:rsid w:val="007A054A"/>
    <w:rsid w:val="007A18EE"/>
    <w:rsid w:val="007A1B63"/>
    <w:rsid w:val="007A2ACE"/>
    <w:rsid w:val="007A3069"/>
    <w:rsid w:val="007A316F"/>
    <w:rsid w:val="007A366A"/>
    <w:rsid w:val="007A48EC"/>
    <w:rsid w:val="007A4BB0"/>
    <w:rsid w:val="007A50D3"/>
    <w:rsid w:val="007A5F9A"/>
    <w:rsid w:val="007A76EF"/>
    <w:rsid w:val="007B00A2"/>
    <w:rsid w:val="007B0C81"/>
    <w:rsid w:val="007B13B8"/>
    <w:rsid w:val="007B28A0"/>
    <w:rsid w:val="007B48DD"/>
    <w:rsid w:val="007B64C8"/>
    <w:rsid w:val="007B7459"/>
    <w:rsid w:val="007B78FB"/>
    <w:rsid w:val="007C04D9"/>
    <w:rsid w:val="007C0B9A"/>
    <w:rsid w:val="007C0C34"/>
    <w:rsid w:val="007C1C68"/>
    <w:rsid w:val="007C1D48"/>
    <w:rsid w:val="007C22B3"/>
    <w:rsid w:val="007C44FF"/>
    <w:rsid w:val="007C4705"/>
    <w:rsid w:val="007C51EA"/>
    <w:rsid w:val="007C5355"/>
    <w:rsid w:val="007C5625"/>
    <w:rsid w:val="007C6A4E"/>
    <w:rsid w:val="007D0BD9"/>
    <w:rsid w:val="007D0DBF"/>
    <w:rsid w:val="007D1218"/>
    <w:rsid w:val="007D22BF"/>
    <w:rsid w:val="007D3949"/>
    <w:rsid w:val="007D3E6B"/>
    <w:rsid w:val="007D41AB"/>
    <w:rsid w:val="007D7823"/>
    <w:rsid w:val="007D797C"/>
    <w:rsid w:val="007D7D4E"/>
    <w:rsid w:val="007E0A83"/>
    <w:rsid w:val="007E1AA3"/>
    <w:rsid w:val="007E2861"/>
    <w:rsid w:val="007E342A"/>
    <w:rsid w:val="007E57F4"/>
    <w:rsid w:val="007E6656"/>
    <w:rsid w:val="007E6A50"/>
    <w:rsid w:val="007E7FFC"/>
    <w:rsid w:val="007F041D"/>
    <w:rsid w:val="007F13BE"/>
    <w:rsid w:val="007F1F86"/>
    <w:rsid w:val="007F29F0"/>
    <w:rsid w:val="007F2A19"/>
    <w:rsid w:val="007F3082"/>
    <w:rsid w:val="007F315F"/>
    <w:rsid w:val="007F3569"/>
    <w:rsid w:val="007F4A77"/>
    <w:rsid w:val="007F5047"/>
    <w:rsid w:val="007F60F8"/>
    <w:rsid w:val="007F6A02"/>
    <w:rsid w:val="007F6E39"/>
    <w:rsid w:val="007F785B"/>
    <w:rsid w:val="007F7CAF"/>
    <w:rsid w:val="00800F74"/>
    <w:rsid w:val="00802F86"/>
    <w:rsid w:val="0080342E"/>
    <w:rsid w:val="00804A13"/>
    <w:rsid w:val="00805F78"/>
    <w:rsid w:val="0080673E"/>
    <w:rsid w:val="00806AE5"/>
    <w:rsid w:val="00806E67"/>
    <w:rsid w:val="00807296"/>
    <w:rsid w:val="00807F9A"/>
    <w:rsid w:val="008126A6"/>
    <w:rsid w:val="00812987"/>
    <w:rsid w:val="00813238"/>
    <w:rsid w:val="00813361"/>
    <w:rsid w:val="00813673"/>
    <w:rsid w:val="0081573C"/>
    <w:rsid w:val="0081685D"/>
    <w:rsid w:val="00816AC4"/>
    <w:rsid w:val="0081783E"/>
    <w:rsid w:val="008178A8"/>
    <w:rsid w:val="00820372"/>
    <w:rsid w:val="00820A3A"/>
    <w:rsid w:val="00820E11"/>
    <w:rsid w:val="00821179"/>
    <w:rsid w:val="008217AA"/>
    <w:rsid w:val="00821C12"/>
    <w:rsid w:val="0082241C"/>
    <w:rsid w:val="00822A98"/>
    <w:rsid w:val="00822D63"/>
    <w:rsid w:val="00823EE5"/>
    <w:rsid w:val="00824059"/>
    <w:rsid w:val="00824EEA"/>
    <w:rsid w:val="0082512E"/>
    <w:rsid w:val="00830FB8"/>
    <w:rsid w:val="008317B3"/>
    <w:rsid w:val="00831DA0"/>
    <w:rsid w:val="008329C5"/>
    <w:rsid w:val="00833441"/>
    <w:rsid w:val="00834590"/>
    <w:rsid w:val="00834B8F"/>
    <w:rsid w:val="00834E15"/>
    <w:rsid w:val="00835D1B"/>
    <w:rsid w:val="00835F52"/>
    <w:rsid w:val="00836589"/>
    <w:rsid w:val="00836624"/>
    <w:rsid w:val="00837719"/>
    <w:rsid w:val="00837FEF"/>
    <w:rsid w:val="008409A7"/>
    <w:rsid w:val="00841391"/>
    <w:rsid w:val="008422B8"/>
    <w:rsid w:val="00842FDD"/>
    <w:rsid w:val="0084433E"/>
    <w:rsid w:val="008457BD"/>
    <w:rsid w:val="008458F9"/>
    <w:rsid w:val="00845C8B"/>
    <w:rsid w:val="00846A1D"/>
    <w:rsid w:val="00847327"/>
    <w:rsid w:val="00847D7F"/>
    <w:rsid w:val="0085151A"/>
    <w:rsid w:val="008539E2"/>
    <w:rsid w:val="00854FA8"/>
    <w:rsid w:val="008551E6"/>
    <w:rsid w:val="00856934"/>
    <w:rsid w:val="00856AD7"/>
    <w:rsid w:val="00856DA0"/>
    <w:rsid w:val="00860587"/>
    <w:rsid w:val="00860DA6"/>
    <w:rsid w:val="00860DAD"/>
    <w:rsid w:val="008610E6"/>
    <w:rsid w:val="00861442"/>
    <w:rsid w:val="00861968"/>
    <w:rsid w:val="00861D48"/>
    <w:rsid w:val="00861D85"/>
    <w:rsid w:val="00863E7C"/>
    <w:rsid w:val="00865555"/>
    <w:rsid w:val="0086758D"/>
    <w:rsid w:val="00867B7C"/>
    <w:rsid w:val="00870855"/>
    <w:rsid w:val="0087184C"/>
    <w:rsid w:val="00871874"/>
    <w:rsid w:val="00871CB1"/>
    <w:rsid w:val="008729B0"/>
    <w:rsid w:val="008736FE"/>
    <w:rsid w:val="008741FB"/>
    <w:rsid w:val="00874A3B"/>
    <w:rsid w:val="0088170C"/>
    <w:rsid w:val="008818D4"/>
    <w:rsid w:val="00882C51"/>
    <w:rsid w:val="00882FB1"/>
    <w:rsid w:val="00883396"/>
    <w:rsid w:val="00884FE7"/>
    <w:rsid w:val="008862C0"/>
    <w:rsid w:val="00886EAC"/>
    <w:rsid w:val="0088745A"/>
    <w:rsid w:val="008913BC"/>
    <w:rsid w:val="00891C62"/>
    <w:rsid w:val="00891DFE"/>
    <w:rsid w:val="00892939"/>
    <w:rsid w:val="00895299"/>
    <w:rsid w:val="00895681"/>
    <w:rsid w:val="008966CD"/>
    <w:rsid w:val="00897AC0"/>
    <w:rsid w:val="008A0153"/>
    <w:rsid w:val="008A0DA0"/>
    <w:rsid w:val="008A156F"/>
    <w:rsid w:val="008A1945"/>
    <w:rsid w:val="008A2E3A"/>
    <w:rsid w:val="008A360A"/>
    <w:rsid w:val="008A3B81"/>
    <w:rsid w:val="008A3BB2"/>
    <w:rsid w:val="008A3E02"/>
    <w:rsid w:val="008A476D"/>
    <w:rsid w:val="008A5099"/>
    <w:rsid w:val="008A5C6A"/>
    <w:rsid w:val="008A5FA7"/>
    <w:rsid w:val="008A693A"/>
    <w:rsid w:val="008A6A72"/>
    <w:rsid w:val="008A7615"/>
    <w:rsid w:val="008A7EA3"/>
    <w:rsid w:val="008B1393"/>
    <w:rsid w:val="008B2E58"/>
    <w:rsid w:val="008B438D"/>
    <w:rsid w:val="008B5735"/>
    <w:rsid w:val="008B653C"/>
    <w:rsid w:val="008B7113"/>
    <w:rsid w:val="008C0437"/>
    <w:rsid w:val="008C08E0"/>
    <w:rsid w:val="008C09C3"/>
    <w:rsid w:val="008C0A7C"/>
    <w:rsid w:val="008C1518"/>
    <w:rsid w:val="008C169D"/>
    <w:rsid w:val="008C1702"/>
    <w:rsid w:val="008C1C19"/>
    <w:rsid w:val="008C2793"/>
    <w:rsid w:val="008C2D56"/>
    <w:rsid w:val="008C3B3A"/>
    <w:rsid w:val="008C4719"/>
    <w:rsid w:val="008C5109"/>
    <w:rsid w:val="008C703F"/>
    <w:rsid w:val="008C790E"/>
    <w:rsid w:val="008D097E"/>
    <w:rsid w:val="008D1CE1"/>
    <w:rsid w:val="008D2338"/>
    <w:rsid w:val="008D27BB"/>
    <w:rsid w:val="008D3E95"/>
    <w:rsid w:val="008D3F73"/>
    <w:rsid w:val="008D4461"/>
    <w:rsid w:val="008D44BD"/>
    <w:rsid w:val="008D4B9E"/>
    <w:rsid w:val="008D5479"/>
    <w:rsid w:val="008D6C2F"/>
    <w:rsid w:val="008D756B"/>
    <w:rsid w:val="008D7720"/>
    <w:rsid w:val="008E17E1"/>
    <w:rsid w:val="008E1B5A"/>
    <w:rsid w:val="008E1BDE"/>
    <w:rsid w:val="008E27A9"/>
    <w:rsid w:val="008E2AC0"/>
    <w:rsid w:val="008E318C"/>
    <w:rsid w:val="008E382D"/>
    <w:rsid w:val="008E440F"/>
    <w:rsid w:val="008E5A49"/>
    <w:rsid w:val="008E5ACA"/>
    <w:rsid w:val="008E64BD"/>
    <w:rsid w:val="008E7B36"/>
    <w:rsid w:val="008F02A0"/>
    <w:rsid w:val="008F1FF7"/>
    <w:rsid w:val="008F3244"/>
    <w:rsid w:val="008F32A8"/>
    <w:rsid w:val="008F45F3"/>
    <w:rsid w:val="008F78C3"/>
    <w:rsid w:val="008F7A25"/>
    <w:rsid w:val="008F7AFC"/>
    <w:rsid w:val="00900C44"/>
    <w:rsid w:val="00901317"/>
    <w:rsid w:val="009015D1"/>
    <w:rsid w:val="00901A2D"/>
    <w:rsid w:val="0090311D"/>
    <w:rsid w:val="009031B5"/>
    <w:rsid w:val="00904077"/>
    <w:rsid w:val="009049A9"/>
    <w:rsid w:val="00905C94"/>
    <w:rsid w:val="00906805"/>
    <w:rsid w:val="00906A0D"/>
    <w:rsid w:val="00906DBC"/>
    <w:rsid w:val="00907122"/>
    <w:rsid w:val="0091104F"/>
    <w:rsid w:val="0091285D"/>
    <w:rsid w:val="009132D8"/>
    <w:rsid w:val="00914C65"/>
    <w:rsid w:val="0091567D"/>
    <w:rsid w:val="00915D24"/>
    <w:rsid w:val="00915F4B"/>
    <w:rsid w:val="00917A67"/>
    <w:rsid w:val="009210A3"/>
    <w:rsid w:val="0092122C"/>
    <w:rsid w:val="0092152C"/>
    <w:rsid w:val="00921E83"/>
    <w:rsid w:val="00923841"/>
    <w:rsid w:val="00923919"/>
    <w:rsid w:val="00924D2A"/>
    <w:rsid w:val="00925935"/>
    <w:rsid w:val="00926BA3"/>
    <w:rsid w:val="009271A9"/>
    <w:rsid w:val="00931EE1"/>
    <w:rsid w:val="009322BC"/>
    <w:rsid w:val="00932998"/>
    <w:rsid w:val="0093379A"/>
    <w:rsid w:val="00935066"/>
    <w:rsid w:val="00936CAF"/>
    <w:rsid w:val="00936E80"/>
    <w:rsid w:val="00937AAB"/>
    <w:rsid w:val="0094026A"/>
    <w:rsid w:val="00941859"/>
    <w:rsid w:val="009419F4"/>
    <w:rsid w:val="009427E3"/>
    <w:rsid w:val="00942B22"/>
    <w:rsid w:val="0094496F"/>
    <w:rsid w:val="00945081"/>
    <w:rsid w:val="009469A4"/>
    <w:rsid w:val="009476BC"/>
    <w:rsid w:val="00947874"/>
    <w:rsid w:val="00950DAE"/>
    <w:rsid w:val="00951CBC"/>
    <w:rsid w:val="00951D33"/>
    <w:rsid w:val="00952688"/>
    <w:rsid w:val="00953CD2"/>
    <w:rsid w:val="009548A1"/>
    <w:rsid w:val="009558C1"/>
    <w:rsid w:val="00955AF9"/>
    <w:rsid w:val="0095667B"/>
    <w:rsid w:val="00956B6C"/>
    <w:rsid w:val="00956C93"/>
    <w:rsid w:val="00957206"/>
    <w:rsid w:val="0095741D"/>
    <w:rsid w:val="00960038"/>
    <w:rsid w:val="00960E6E"/>
    <w:rsid w:val="00962309"/>
    <w:rsid w:val="009640AC"/>
    <w:rsid w:val="00964113"/>
    <w:rsid w:val="00964186"/>
    <w:rsid w:val="00964BDB"/>
    <w:rsid w:val="00965041"/>
    <w:rsid w:val="00965AB3"/>
    <w:rsid w:val="00966262"/>
    <w:rsid w:val="00967721"/>
    <w:rsid w:val="009700BF"/>
    <w:rsid w:val="00970E88"/>
    <w:rsid w:val="00971F3C"/>
    <w:rsid w:val="00972F54"/>
    <w:rsid w:val="00973689"/>
    <w:rsid w:val="00973BE6"/>
    <w:rsid w:val="00974F5A"/>
    <w:rsid w:val="00976418"/>
    <w:rsid w:val="009764DC"/>
    <w:rsid w:val="00980031"/>
    <w:rsid w:val="00981A14"/>
    <w:rsid w:val="00981C85"/>
    <w:rsid w:val="00984F72"/>
    <w:rsid w:val="00987160"/>
    <w:rsid w:val="009907EF"/>
    <w:rsid w:val="0099154A"/>
    <w:rsid w:val="00992187"/>
    <w:rsid w:val="00992BBA"/>
    <w:rsid w:val="00995B3F"/>
    <w:rsid w:val="00996BFA"/>
    <w:rsid w:val="00997BAE"/>
    <w:rsid w:val="009A4D53"/>
    <w:rsid w:val="009A62EB"/>
    <w:rsid w:val="009A654D"/>
    <w:rsid w:val="009A685B"/>
    <w:rsid w:val="009A7A7E"/>
    <w:rsid w:val="009B051E"/>
    <w:rsid w:val="009B0D63"/>
    <w:rsid w:val="009B1F7D"/>
    <w:rsid w:val="009B2B55"/>
    <w:rsid w:val="009B2FC7"/>
    <w:rsid w:val="009B30BC"/>
    <w:rsid w:val="009B3272"/>
    <w:rsid w:val="009B32A8"/>
    <w:rsid w:val="009B4233"/>
    <w:rsid w:val="009B4777"/>
    <w:rsid w:val="009B4E41"/>
    <w:rsid w:val="009B5393"/>
    <w:rsid w:val="009B56EC"/>
    <w:rsid w:val="009B592C"/>
    <w:rsid w:val="009B7ADA"/>
    <w:rsid w:val="009C0900"/>
    <w:rsid w:val="009C1145"/>
    <w:rsid w:val="009C11DB"/>
    <w:rsid w:val="009C4870"/>
    <w:rsid w:val="009C4E1B"/>
    <w:rsid w:val="009C51B4"/>
    <w:rsid w:val="009D1091"/>
    <w:rsid w:val="009D38E4"/>
    <w:rsid w:val="009D3E9D"/>
    <w:rsid w:val="009D5CD8"/>
    <w:rsid w:val="009D5E29"/>
    <w:rsid w:val="009D6884"/>
    <w:rsid w:val="009D6FE0"/>
    <w:rsid w:val="009D739F"/>
    <w:rsid w:val="009D7DB6"/>
    <w:rsid w:val="009E0686"/>
    <w:rsid w:val="009E093D"/>
    <w:rsid w:val="009E11CB"/>
    <w:rsid w:val="009E1857"/>
    <w:rsid w:val="009E24D2"/>
    <w:rsid w:val="009E3C6C"/>
    <w:rsid w:val="009E43BD"/>
    <w:rsid w:val="009E630D"/>
    <w:rsid w:val="009E67FD"/>
    <w:rsid w:val="009E719B"/>
    <w:rsid w:val="009F05C0"/>
    <w:rsid w:val="009F170A"/>
    <w:rsid w:val="009F17FC"/>
    <w:rsid w:val="009F18B5"/>
    <w:rsid w:val="009F27A3"/>
    <w:rsid w:val="009F310E"/>
    <w:rsid w:val="009F4873"/>
    <w:rsid w:val="009F6258"/>
    <w:rsid w:val="009F7E14"/>
    <w:rsid w:val="00A0069A"/>
    <w:rsid w:val="00A00833"/>
    <w:rsid w:val="00A00E43"/>
    <w:rsid w:val="00A0179E"/>
    <w:rsid w:val="00A01C45"/>
    <w:rsid w:val="00A023B9"/>
    <w:rsid w:val="00A05173"/>
    <w:rsid w:val="00A052BF"/>
    <w:rsid w:val="00A06DDB"/>
    <w:rsid w:val="00A06DE4"/>
    <w:rsid w:val="00A10144"/>
    <w:rsid w:val="00A1085F"/>
    <w:rsid w:val="00A10ED8"/>
    <w:rsid w:val="00A113EA"/>
    <w:rsid w:val="00A134E1"/>
    <w:rsid w:val="00A1371C"/>
    <w:rsid w:val="00A14555"/>
    <w:rsid w:val="00A148FE"/>
    <w:rsid w:val="00A15F2D"/>
    <w:rsid w:val="00A16939"/>
    <w:rsid w:val="00A20C70"/>
    <w:rsid w:val="00A21682"/>
    <w:rsid w:val="00A21B4F"/>
    <w:rsid w:val="00A22431"/>
    <w:rsid w:val="00A22E75"/>
    <w:rsid w:val="00A236C2"/>
    <w:rsid w:val="00A24BEF"/>
    <w:rsid w:val="00A24ED2"/>
    <w:rsid w:val="00A27E15"/>
    <w:rsid w:val="00A3327A"/>
    <w:rsid w:val="00A33D53"/>
    <w:rsid w:val="00A36C59"/>
    <w:rsid w:val="00A37435"/>
    <w:rsid w:val="00A40935"/>
    <w:rsid w:val="00A40A27"/>
    <w:rsid w:val="00A40E2C"/>
    <w:rsid w:val="00A412EB"/>
    <w:rsid w:val="00A418F2"/>
    <w:rsid w:val="00A42385"/>
    <w:rsid w:val="00A43C1F"/>
    <w:rsid w:val="00A44FA6"/>
    <w:rsid w:val="00A464C5"/>
    <w:rsid w:val="00A46C6C"/>
    <w:rsid w:val="00A476E3"/>
    <w:rsid w:val="00A51E4B"/>
    <w:rsid w:val="00A525C6"/>
    <w:rsid w:val="00A525EE"/>
    <w:rsid w:val="00A52AD4"/>
    <w:rsid w:val="00A53707"/>
    <w:rsid w:val="00A53C7A"/>
    <w:rsid w:val="00A54D08"/>
    <w:rsid w:val="00A5536F"/>
    <w:rsid w:val="00A56B27"/>
    <w:rsid w:val="00A57623"/>
    <w:rsid w:val="00A615E9"/>
    <w:rsid w:val="00A64F00"/>
    <w:rsid w:val="00A65440"/>
    <w:rsid w:val="00A70926"/>
    <w:rsid w:val="00A70A69"/>
    <w:rsid w:val="00A70B8E"/>
    <w:rsid w:val="00A71351"/>
    <w:rsid w:val="00A7164A"/>
    <w:rsid w:val="00A71883"/>
    <w:rsid w:val="00A73BBC"/>
    <w:rsid w:val="00A73ECF"/>
    <w:rsid w:val="00A74233"/>
    <w:rsid w:val="00A746FA"/>
    <w:rsid w:val="00A75B50"/>
    <w:rsid w:val="00A75C0C"/>
    <w:rsid w:val="00A75D40"/>
    <w:rsid w:val="00A77C17"/>
    <w:rsid w:val="00A77E20"/>
    <w:rsid w:val="00A82328"/>
    <w:rsid w:val="00A83FF4"/>
    <w:rsid w:val="00A84073"/>
    <w:rsid w:val="00A85605"/>
    <w:rsid w:val="00A86EB3"/>
    <w:rsid w:val="00A8756F"/>
    <w:rsid w:val="00A87651"/>
    <w:rsid w:val="00A914AA"/>
    <w:rsid w:val="00A9246C"/>
    <w:rsid w:val="00A9558B"/>
    <w:rsid w:val="00A957E8"/>
    <w:rsid w:val="00A958E9"/>
    <w:rsid w:val="00A95B9F"/>
    <w:rsid w:val="00A961C5"/>
    <w:rsid w:val="00A96B5F"/>
    <w:rsid w:val="00A96C30"/>
    <w:rsid w:val="00A9740C"/>
    <w:rsid w:val="00A976E9"/>
    <w:rsid w:val="00A977C0"/>
    <w:rsid w:val="00AA0C5A"/>
    <w:rsid w:val="00AA0D52"/>
    <w:rsid w:val="00AA13C6"/>
    <w:rsid w:val="00AA2DB3"/>
    <w:rsid w:val="00AA3135"/>
    <w:rsid w:val="00AA4343"/>
    <w:rsid w:val="00AA58E2"/>
    <w:rsid w:val="00AA6D52"/>
    <w:rsid w:val="00AA7350"/>
    <w:rsid w:val="00AA7B7B"/>
    <w:rsid w:val="00AB1E0A"/>
    <w:rsid w:val="00AB26BE"/>
    <w:rsid w:val="00AB2740"/>
    <w:rsid w:val="00AB2B07"/>
    <w:rsid w:val="00AB5F49"/>
    <w:rsid w:val="00AB6A72"/>
    <w:rsid w:val="00AB6E72"/>
    <w:rsid w:val="00AB71D0"/>
    <w:rsid w:val="00AB7550"/>
    <w:rsid w:val="00AC0C95"/>
    <w:rsid w:val="00AC0D57"/>
    <w:rsid w:val="00AC187C"/>
    <w:rsid w:val="00AC1A04"/>
    <w:rsid w:val="00AC1F8F"/>
    <w:rsid w:val="00AC350F"/>
    <w:rsid w:val="00AC487C"/>
    <w:rsid w:val="00AC48BE"/>
    <w:rsid w:val="00AC6194"/>
    <w:rsid w:val="00AC64D0"/>
    <w:rsid w:val="00AC6F23"/>
    <w:rsid w:val="00AC74E6"/>
    <w:rsid w:val="00AD09F3"/>
    <w:rsid w:val="00AD1877"/>
    <w:rsid w:val="00AD4395"/>
    <w:rsid w:val="00AD4A69"/>
    <w:rsid w:val="00AD5FFE"/>
    <w:rsid w:val="00AD687B"/>
    <w:rsid w:val="00AE0306"/>
    <w:rsid w:val="00AE17B2"/>
    <w:rsid w:val="00AE351D"/>
    <w:rsid w:val="00AE36BC"/>
    <w:rsid w:val="00AE4B06"/>
    <w:rsid w:val="00AF0A98"/>
    <w:rsid w:val="00AF14EC"/>
    <w:rsid w:val="00AF174D"/>
    <w:rsid w:val="00AF3B73"/>
    <w:rsid w:val="00AF41CA"/>
    <w:rsid w:val="00AF55C3"/>
    <w:rsid w:val="00AF61FD"/>
    <w:rsid w:val="00AF7E7A"/>
    <w:rsid w:val="00AF7F11"/>
    <w:rsid w:val="00AF7F65"/>
    <w:rsid w:val="00B00333"/>
    <w:rsid w:val="00B00DD9"/>
    <w:rsid w:val="00B0273B"/>
    <w:rsid w:val="00B0275F"/>
    <w:rsid w:val="00B03877"/>
    <w:rsid w:val="00B04186"/>
    <w:rsid w:val="00B04666"/>
    <w:rsid w:val="00B048F1"/>
    <w:rsid w:val="00B049CA"/>
    <w:rsid w:val="00B055CD"/>
    <w:rsid w:val="00B0565A"/>
    <w:rsid w:val="00B077C0"/>
    <w:rsid w:val="00B12CA8"/>
    <w:rsid w:val="00B146FD"/>
    <w:rsid w:val="00B15711"/>
    <w:rsid w:val="00B15B52"/>
    <w:rsid w:val="00B169AB"/>
    <w:rsid w:val="00B208BB"/>
    <w:rsid w:val="00B20CBC"/>
    <w:rsid w:val="00B224C5"/>
    <w:rsid w:val="00B22717"/>
    <w:rsid w:val="00B232C1"/>
    <w:rsid w:val="00B271FF"/>
    <w:rsid w:val="00B27814"/>
    <w:rsid w:val="00B27C2C"/>
    <w:rsid w:val="00B30B70"/>
    <w:rsid w:val="00B334FA"/>
    <w:rsid w:val="00B33696"/>
    <w:rsid w:val="00B336A3"/>
    <w:rsid w:val="00B33C34"/>
    <w:rsid w:val="00B33D50"/>
    <w:rsid w:val="00B35ECE"/>
    <w:rsid w:val="00B36015"/>
    <w:rsid w:val="00B3623F"/>
    <w:rsid w:val="00B36335"/>
    <w:rsid w:val="00B3664A"/>
    <w:rsid w:val="00B36E87"/>
    <w:rsid w:val="00B37960"/>
    <w:rsid w:val="00B422CD"/>
    <w:rsid w:val="00B42D64"/>
    <w:rsid w:val="00B434BF"/>
    <w:rsid w:val="00B450A7"/>
    <w:rsid w:val="00B45D6B"/>
    <w:rsid w:val="00B4749E"/>
    <w:rsid w:val="00B47D70"/>
    <w:rsid w:val="00B513C6"/>
    <w:rsid w:val="00B51BCF"/>
    <w:rsid w:val="00B52233"/>
    <w:rsid w:val="00B52481"/>
    <w:rsid w:val="00B528CA"/>
    <w:rsid w:val="00B52A1C"/>
    <w:rsid w:val="00B5468A"/>
    <w:rsid w:val="00B55961"/>
    <w:rsid w:val="00B55E5C"/>
    <w:rsid w:val="00B56603"/>
    <w:rsid w:val="00B57910"/>
    <w:rsid w:val="00B57F2B"/>
    <w:rsid w:val="00B601B1"/>
    <w:rsid w:val="00B612EA"/>
    <w:rsid w:val="00B6188A"/>
    <w:rsid w:val="00B6236D"/>
    <w:rsid w:val="00B62430"/>
    <w:rsid w:val="00B62B71"/>
    <w:rsid w:val="00B63999"/>
    <w:rsid w:val="00B64224"/>
    <w:rsid w:val="00B64384"/>
    <w:rsid w:val="00B64A4C"/>
    <w:rsid w:val="00B64A76"/>
    <w:rsid w:val="00B65925"/>
    <w:rsid w:val="00B65D22"/>
    <w:rsid w:val="00B662AB"/>
    <w:rsid w:val="00B66D7E"/>
    <w:rsid w:val="00B66EF3"/>
    <w:rsid w:val="00B67CFE"/>
    <w:rsid w:val="00B704F4"/>
    <w:rsid w:val="00B70AC9"/>
    <w:rsid w:val="00B71059"/>
    <w:rsid w:val="00B73639"/>
    <w:rsid w:val="00B73EE7"/>
    <w:rsid w:val="00B748BD"/>
    <w:rsid w:val="00B74B02"/>
    <w:rsid w:val="00B74F74"/>
    <w:rsid w:val="00B75882"/>
    <w:rsid w:val="00B75C05"/>
    <w:rsid w:val="00B761E8"/>
    <w:rsid w:val="00B76C73"/>
    <w:rsid w:val="00B770D3"/>
    <w:rsid w:val="00B775E4"/>
    <w:rsid w:val="00B77919"/>
    <w:rsid w:val="00B77F8B"/>
    <w:rsid w:val="00B81128"/>
    <w:rsid w:val="00B83DAC"/>
    <w:rsid w:val="00B83FC8"/>
    <w:rsid w:val="00B84567"/>
    <w:rsid w:val="00B84BE2"/>
    <w:rsid w:val="00B85E87"/>
    <w:rsid w:val="00B908B2"/>
    <w:rsid w:val="00B90D9F"/>
    <w:rsid w:val="00B90DC8"/>
    <w:rsid w:val="00B91DF0"/>
    <w:rsid w:val="00B93F26"/>
    <w:rsid w:val="00B93FA2"/>
    <w:rsid w:val="00B957AF"/>
    <w:rsid w:val="00B95EA3"/>
    <w:rsid w:val="00B96729"/>
    <w:rsid w:val="00BA0768"/>
    <w:rsid w:val="00BA1D2F"/>
    <w:rsid w:val="00BA2BDF"/>
    <w:rsid w:val="00BA5191"/>
    <w:rsid w:val="00BA7BA6"/>
    <w:rsid w:val="00BA7DF9"/>
    <w:rsid w:val="00BB1D43"/>
    <w:rsid w:val="00BB2710"/>
    <w:rsid w:val="00BB3E97"/>
    <w:rsid w:val="00BB5411"/>
    <w:rsid w:val="00BC160D"/>
    <w:rsid w:val="00BC2E06"/>
    <w:rsid w:val="00BC373F"/>
    <w:rsid w:val="00BC6491"/>
    <w:rsid w:val="00BC6A81"/>
    <w:rsid w:val="00BD0B47"/>
    <w:rsid w:val="00BD284A"/>
    <w:rsid w:val="00BD3965"/>
    <w:rsid w:val="00BD3E31"/>
    <w:rsid w:val="00BD5392"/>
    <w:rsid w:val="00BD53E7"/>
    <w:rsid w:val="00BD5DCD"/>
    <w:rsid w:val="00BD6D27"/>
    <w:rsid w:val="00BD7383"/>
    <w:rsid w:val="00BD747F"/>
    <w:rsid w:val="00BD7647"/>
    <w:rsid w:val="00BE0D19"/>
    <w:rsid w:val="00BE12D2"/>
    <w:rsid w:val="00BE1AAD"/>
    <w:rsid w:val="00BE2725"/>
    <w:rsid w:val="00BE5207"/>
    <w:rsid w:val="00BE6EA9"/>
    <w:rsid w:val="00BF0B1C"/>
    <w:rsid w:val="00BF123A"/>
    <w:rsid w:val="00BF1E9C"/>
    <w:rsid w:val="00BF2CD2"/>
    <w:rsid w:val="00BF30B1"/>
    <w:rsid w:val="00BF4B4E"/>
    <w:rsid w:val="00BF5F89"/>
    <w:rsid w:val="00BF6BA4"/>
    <w:rsid w:val="00C00217"/>
    <w:rsid w:val="00C00687"/>
    <w:rsid w:val="00C01910"/>
    <w:rsid w:val="00C02938"/>
    <w:rsid w:val="00C02AA7"/>
    <w:rsid w:val="00C0345A"/>
    <w:rsid w:val="00C0449F"/>
    <w:rsid w:val="00C044BD"/>
    <w:rsid w:val="00C04A8E"/>
    <w:rsid w:val="00C04D57"/>
    <w:rsid w:val="00C0536C"/>
    <w:rsid w:val="00C063D4"/>
    <w:rsid w:val="00C103FF"/>
    <w:rsid w:val="00C10928"/>
    <w:rsid w:val="00C12E86"/>
    <w:rsid w:val="00C1403E"/>
    <w:rsid w:val="00C15232"/>
    <w:rsid w:val="00C15758"/>
    <w:rsid w:val="00C160B8"/>
    <w:rsid w:val="00C16103"/>
    <w:rsid w:val="00C166D5"/>
    <w:rsid w:val="00C202E5"/>
    <w:rsid w:val="00C21232"/>
    <w:rsid w:val="00C21F20"/>
    <w:rsid w:val="00C23004"/>
    <w:rsid w:val="00C23F22"/>
    <w:rsid w:val="00C247B8"/>
    <w:rsid w:val="00C24AB6"/>
    <w:rsid w:val="00C257C4"/>
    <w:rsid w:val="00C25833"/>
    <w:rsid w:val="00C2596C"/>
    <w:rsid w:val="00C2599A"/>
    <w:rsid w:val="00C26420"/>
    <w:rsid w:val="00C2744E"/>
    <w:rsid w:val="00C27F38"/>
    <w:rsid w:val="00C27F97"/>
    <w:rsid w:val="00C30997"/>
    <w:rsid w:val="00C326E1"/>
    <w:rsid w:val="00C32758"/>
    <w:rsid w:val="00C334DE"/>
    <w:rsid w:val="00C34FBA"/>
    <w:rsid w:val="00C362D2"/>
    <w:rsid w:val="00C44521"/>
    <w:rsid w:val="00C44610"/>
    <w:rsid w:val="00C44891"/>
    <w:rsid w:val="00C44ACA"/>
    <w:rsid w:val="00C45439"/>
    <w:rsid w:val="00C45902"/>
    <w:rsid w:val="00C4612F"/>
    <w:rsid w:val="00C46613"/>
    <w:rsid w:val="00C466E6"/>
    <w:rsid w:val="00C475F1"/>
    <w:rsid w:val="00C502D7"/>
    <w:rsid w:val="00C512C9"/>
    <w:rsid w:val="00C5337D"/>
    <w:rsid w:val="00C53734"/>
    <w:rsid w:val="00C56518"/>
    <w:rsid w:val="00C56A37"/>
    <w:rsid w:val="00C56B42"/>
    <w:rsid w:val="00C5739D"/>
    <w:rsid w:val="00C579B2"/>
    <w:rsid w:val="00C57CBF"/>
    <w:rsid w:val="00C6049F"/>
    <w:rsid w:val="00C61FCE"/>
    <w:rsid w:val="00C62B20"/>
    <w:rsid w:val="00C63FBA"/>
    <w:rsid w:val="00C6693B"/>
    <w:rsid w:val="00C66BED"/>
    <w:rsid w:val="00C67A35"/>
    <w:rsid w:val="00C67D4B"/>
    <w:rsid w:val="00C704DB"/>
    <w:rsid w:val="00C70538"/>
    <w:rsid w:val="00C70CFA"/>
    <w:rsid w:val="00C71C53"/>
    <w:rsid w:val="00C72FB7"/>
    <w:rsid w:val="00C73977"/>
    <w:rsid w:val="00C73BD1"/>
    <w:rsid w:val="00C758E9"/>
    <w:rsid w:val="00C76B36"/>
    <w:rsid w:val="00C7725C"/>
    <w:rsid w:val="00C82331"/>
    <w:rsid w:val="00C82DB3"/>
    <w:rsid w:val="00C82F3D"/>
    <w:rsid w:val="00C83FE8"/>
    <w:rsid w:val="00C847F4"/>
    <w:rsid w:val="00C86A43"/>
    <w:rsid w:val="00C86FAA"/>
    <w:rsid w:val="00C90B4F"/>
    <w:rsid w:val="00C92623"/>
    <w:rsid w:val="00C92B03"/>
    <w:rsid w:val="00C9502B"/>
    <w:rsid w:val="00C96DD0"/>
    <w:rsid w:val="00C9766B"/>
    <w:rsid w:val="00C97D0D"/>
    <w:rsid w:val="00CA1549"/>
    <w:rsid w:val="00CA16B8"/>
    <w:rsid w:val="00CA38B1"/>
    <w:rsid w:val="00CA38E9"/>
    <w:rsid w:val="00CA3C3B"/>
    <w:rsid w:val="00CA5841"/>
    <w:rsid w:val="00CA606D"/>
    <w:rsid w:val="00CA6859"/>
    <w:rsid w:val="00CA6FD4"/>
    <w:rsid w:val="00CA74C0"/>
    <w:rsid w:val="00CA76E9"/>
    <w:rsid w:val="00CA7DC3"/>
    <w:rsid w:val="00CA7E20"/>
    <w:rsid w:val="00CB0513"/>
    <w:rsid w:val="00CB15EB"/>
    <w:rsid w:val="00CB195E"/>
    <w:rsid w:val="00CB1E99"/>
    <w:rsid w:val="00CB24A2"/>
    <w:rsid w:val="00CB2EDA"/>
    <w:rsid w:val="00CB3AE1"/>
    <w:rsid w:val="00CB3AED"/>
    <w:rsid w:val="00CB5080"/>
    <w:rsid w:val="00CB5E05"/>
    <w:rsid w:val="00CB77F5"/>
    <w:rsid w:val="00CB7E92"/>
    <w:rsid w:val="00CC25E9"/>
    <w:rsid w:val="00CC2957"/>
    <w:rsid w:val="00CC2BAF"/>
    <w:rsid w:val="00CC2C04"/>
    <w:rsid w:val="00CC2FEC"/>
    <w:rsid w:val="00CC511B"/>
    <w:rsid w:val="00CC6BBD"/>
    <w:rsid w:val="00CC6D0D"/>
    <w:rsid w:val="00CC6E90"/>
    <w:rsid w:val="00CC71E7"/>
    <w:rsid w:val="00CC7387"/>
    <w:rsid w:val="00CC7752"/>
    <w:rsid w:val="00CC77C2"/>
    <w:rsid w:val="00CD0998"/>
    <w:rsid w:val="00CD1511"/>
    <w:rsid w:val="00CD2723"/>
    <w:rsid w:val="00CD3BCB"/>
    <w:rsid w:val="00CD4693"/>
    <w:rsid w:val="00CD4759"/>
    <w:rsid w:val="00CD5035"/>
    <w:rsid w:val="00CD51D1"/>
    <w:rsid w:val="00CD546E"/>
    <w:rsid w:val="00CD5793"/>
    <w:rsid w:val="00CD6815"/>
    <w:rsid w:val="00CD7193"/>
    <w:rsid w:val="00CD7B4C"/>
    <w:rsid w:val="00CE0DF8"/>
    <w:rsid w:val="00CE14A7"/>
    <w:rsid w:val="00CE1D29"/>
    <w:rsid w:val="00CE1D30"/>
    <w:rsid w:val="00CE2472"/>
    <w:rsid w:val="00CE2C1B"/>
    <w:rsid w:val="00CE2DA6"/>
    <w:rsid w:val="00CE4B76"/>
    <w:rsid w:val="00CE73C1"/>
    <w:rsid w:val="00CE7DDE"/>
    <w:rsid w:val="00CF1A01"/>
    <w:rsid w:val="00CF49ED"/>
    <w:rsid w:val="00CF53F9"/>
    <w:rsid w:val="00CF56F4"/>
    <w:rsid w:val="00CF7689"/>
    <w:rsid w:val="00CF7949"/>
    <w:rsid w:val="00D0035F"/>
    <w:rsid w:val="00D00A89"/>
    <w:rsid w:val="00D01B13"/>
    <w:rsid w:val="00D031E7"/>
    <w:rsid w:val="00D036C4"/>
    <w:rsid w:val="00D03A64"/>
    <w:rsid w:val="00D0417F"/>
    <w:rsid w:val="00D04C5D"/>
    <w:rsid w:val="00D07C35"/>
    <w:rsid w:val="00D106B0"/>
    <w:rsid w:val="00D111AD"/>
    <w:rsid w:val="00D11418"/>
    <w:rsid w:val="00D1142C"/>
    <w:rsid w:val="00D11901"/>
    <w:rsid w:val="00D131BE"/>
    <w:rsid w:val="00D14135"/>
    <w:rsid w:val="00D146C0"/>
    <w:rsid w:val="00D15A8F"/>
    <w:rsid w:val="00D163AF"/>
    <w:rsid w:val="00D204C9"/>
    <w:rsid w:val="00D20B4C"/>
    <w:rsid w:val="00D218E9"/>
    <w:rsid w:val="00D22559"/>
    <w:rsid w:val="00D22A5A"/>
    <w:rsid w:val="00D235A4"/>
    <w:rsid w:val="00D23713"/>
    <w:rsid w:val="00D23B5E"/>
    <w:rsid w:val="00D268D1"/>
    <w:rsid w:val="00D27DAF"/>
    <w:rsid w:val="00D30022"/>
    <w:rsid w:val="00D306FE"/>
    <w:rsid w:val="00D31F31"/>
    <w:rsid w:val="00D32546"/>
    <w:rsid w:val="00D32D60"/>
    <w:rsid w:val="00D347A4"/>
    <w:rsid w:val="00D3523A"/>
    <w:rsid w:val="00D359BE"/>
    <w:rsid w:val="00D36AE0"/>
    <w:rsid w:val="00D36E2D"/>
    <w:rsid w:val="00D37628"/>
    <w:rsid w:val="00D4065F"/>
    <w:rsid w:val="00D41846"/>
    <w:rsid w:val="00D419BA"/>
    <w:rsid w:val="00D42F2F"/>
    <w:rsid w:val="00D4349D"/>
    <w:rsid w:val="00D437AD"/>
    <w:rsid w:val="00D46418"/>
    <w:rsid w:val="00D4650E"/>
    <w:rsid w:val="00D46A4A"/>
    <w:rsid w:val="00D4723A"/>
    <w:rsid w:val="00D477D1"/>
    <w:rsid w:val="00D5255F"/>
    <w:rsid w:val="00D54EFE"/>
    <w:rsid w:val="00D552C9"/>
    <w:rsid w:val="00D55FC4"/>
    <w:rsid w:val="00D57E68"/>
    <w:rsid w:val="00D57E90"/>
    <w:rsid w:val="00D6057B"/>
    <w:rsid w:val="00D606BC"/>
    <w:rsid w:val="00D61D97"/>
    <w:rsid w:val="00D63424"/>
    <w:rsid w:val="00D63C9C"/>
    <w:rsid w:val="00D64771"/>
    <w:rsid w:val="00D64CF9"/>
    <w:rsid w:val="00D6546E"/>
    <w:rsid w:val="00D65E37"/>
    <w:rsid w:val="00D66BE7"/>
    <w:rsid w:val="00D70272"/>
    <w:rsid w:val="00D702AE"/>
    <w:rsid w:val="00D705FF"/>
    <w:rsid w:val="00D70B47"/>
    <w:rsid w:val="00D71F8D"/>
    <w:rsid w:val="00D7270F"/>
    <w:rsid w:val="00D72804"/>
    <w:rsid w:val="00D733CB"/>
    <w:rsid w:val="00D74895"/>
    <w:rsid w:val="00D770F9"/>
    <w:rsid w:val="00D77F45"/>
    <w:rsid w:val="00D807A4"/>
    <w:rsid w:val="00D8313B"/>
    <w:rsid w:val="00D8707E"/>
    <w:rsid w:val="00D917F6"/>
    <w:rsid w:val="00D91B05"/>
    <w:rsid w:val="00D935A6"/>
    <w:rsid w:val="00D94623"/>
    <w:rsid w:val="00D94E7E"/>
    <w:rsid w:val="00D966C1"/>
    <w:rsid w:val="00D9711B"/>
    <w:rsid w:val="00D97139"/>
    <w:rsid w:val="00DA12F9"/>
    <w:rsid w:val="00DA14E8"/>
    <w:rsid w:val="00DA1903"/>
    <w:rsid w:val="00DA26B4"/>
    <w:rsid w:val="00DA2C3E"/>
    <w:rsid w:val="00DA2D4D"/>
    <w:rsid w:val="00DA2FAA"/>
    <w:rsid w:val="00DA4AA0"/>
    <w:rsid w:val="00DA7AC5"/>
    <w:rsid w:val="00DB0A39"/>
    <w:rsid w:val="00DB1208"/>
    <w:rsid w:val="00DB1363"/>
    <w:rsid w:val="00DB1729"/>
    <w:rsid w:val="00DB1B78"/>
    <w:rsid w:val="00DB32FF"/>
    <w:rsid w:val="00DB4947"/>
    <w:rsid w:val="00DB55E9"/>
    <w:rsid w:val="00DB648C"/>
    <w:rsid w:val="00DC01CB"/>
    <w:rsid w:val="00DC068C"/>
    <w:rsid w:val="00DC4187"/>
    <w:rsid w:val="00DC4C04"/>
    <w:rsid w:val="00DC50B9"/>
    <w:rsid w:val="00DC56D4"/>
    <w:rsid w:val="00DC5A92"/>
    <w:rsid w:val="00DC71E0"/>
    <w:rsid w:val="00DC72F4"/>
    <w:rsid w:val="00DC739C"/>
    <w:rsid w:val="00DD26C4"/>
    <w:rsid w:val="00DD26ED"/>
    <w:rsid w:val="00DD2C90"/>
    <w:rsid w:val="00DD3158"/>
    <w:rsid w:val="00DD415E"/>
    <w:rsid w:val="00DD54D2"/>
    <w:rsid w:val="00DD71C2"/>
    <w:rsid w:val="00DE13F0"/>
    <w:rsid w:val="00DE1621"/>
    <w:rsid w:val="00DE7538"/>
    <w:rsid w:val="00DE7BCD"/>
    <w:rsid w:val="00DF23CC"/>
    <w:rsid w:val="00DF2D68"/>
    <w:rsid w:val="00DF2F4C"/>
    <w:rsid w:val="00DF43D2"/>
    <w:rsid w:val="00DF5A2D"/>
    <w:rsid w:val="00DF5AE0"/>
    <w:rsid w:val="00DF5B93"/>
    <w:rsid w:val="00DF5B9B"/>
    <w:rsid w:val="00DF5D86"/>
    <w:rsid w:val="00DF6C44"/>
    <w:rsid w:val="00DF7178"/>
    <w:rsid w:val="00DF71A5"/>
    <w:rsid w:val="00DF7C2A"/>
    <w:rsid w:val="00E00327"/>
    <w:rsid w:val="00E01108"/>
    <w:rsid w:val="00E015B3"/>
    <w:rsid w:val="00E01B24"/>
    <w:rsid w:val="00E01B83"/>
    <w:rsid w:val="00E01CBC"/>
    <w:rsid w:val="00E01E20"/>
    <w:rsid w:val="00E0467B"/>
    <w:rsid w:val="00E04875"/>
    <w:rsid w:val="00E07EDA"/>
    <w:rsid w:val="00E10581"/>
    <w:rsid w:val="00E11A16"/>
    <w:rsid w:val="00E13E48"/>
    <w:rsid w:val="00E1560D"/>
    <w:rsid w:val="00E175AA"/>
    <w:rsid w:val="00E206CE"/>
    <w:rsid w:val="00E21FB2"/>
    <w:rsid w:val="00E22B79"/>
    <w:rsid w:val="00E242DF"/>
    <w:rsid w:val="00E24FF0"/>
    <w:rsid w:val="00E252DF"/>
    <w:rsid w:val="00E25467"/>
    <w:rsid w:val="00E26767"/>
    <w:rsid w:val="00E27602"/>
    <w:rsid w:val="00E30004"/>
    <w:rsid w:val="00E30181"/>
    <w:rsid w:val="00E30530"/>
    <w:rsid w:val="00E30765"/>
    <w:rsid w:val="00E307D4"/>
    <w:rsid w:val="00E313E9"/>
    <w:rsid w:val="00E31AA7"/>
    <w:rsid w:val="00E326B4"/>
    <w:rsid w:val="00E32780"/>
    <w:rsid w:val="00E32917"/>
    <w:rsid w:val="00E32930"/>
    <w:rsid w:val="00E334B2"/>
    <w:rsid w:val="00E33C35"/>
    <w:rsid w:val="00E33EA0"/>
    <w:rsid w:val="00E347E3"/>
    <w:rsid w:val="00E36382"/>
    <w:rsid w:val="00E36AA5"/>
    <w:rsid w:val="00E36CB4"/>
    <w:rsid w:val="00E400BF"/>
    <w:rsid w:val="00E414B5"/>
    <w:rsid w:val="00E41579"/>
    <w:rsid w:val="00E461A6"/>
    <w:rsid w:val="00E51E17"/>
    <w:rsid w:val="00E530DA"/>
    <w:rsid w:val="00E534B7"/>
    <w:rsid w:val="00E53B44"/>
    <w:rsid w:val="00E53D62"/>
    <w:rsid w:val="00E53F09"/>
    <w:rsid w:val="00E546CD"/>
    <w:rsid w:val="00E56CA1"/>
    <w:rsid w:val="00E60112"/>
    <w:rsid w:val="00E60384"/>
    <w:rsid w:val="00E63BFF"/>
    <w:rsid w:val="00E64C6C"/>
    <w:rsid w:val="00E669B7"/>
    <w:rsid w:val="00E66BFA"/>
    <w:rsid w:val="00E71C27"/>
    <w:rsid w:val="00E73AA7"/>
    <w:rsid w:val="00E74703"/>
    <w:rsid w:val="00E75263"/>
    <w:rsid w:val="00E75F0D"/>
    <w:rsid w:val="00E772B7"/>
    <w:rsid w:val="00E77C9D"/>
    <w:rsid w:val="00E8023B"/>
    <w:rsid w:val="00E807D4"/>
    <w:rsid w:val="00E807EB"/>
    <w:rsid w:val="00E8097D"/>
    <w:rsid w:val="00E82914"/>
    <w:rsid w:val="00E83888"/>
    <w:rsid w:val="00E83FC0"/>
    <w:rsid w:val="00E90C35"/>
    <w:rsid w:val="00E91B85"/>
    <w:rsid w:val="00E935DD"/>
    <w:rsid w:val="00E935E6"/>
    <w:rsid w:val="00E94E32"/>
    <w:rsid w:val="00E95905"/>
    <w:rsid w:val="00E96C98"/>
    <w:rsid w:val="00E979AB"/>
    <w:rsid w:val="00EA0E85"/>
    <w:rsid w:val="00EA0F10"/>
    <w:rsid w:val="00EA1756"/>
    <w:rsid w:val="00EA1857"/>
    <w:rsid w:val="00EA2D30"/>
    <w:rsid w:val="00EA3156"/>
    <w:rsid w:val="00EA47CF"/>
    <w:rsid w:val="00EA56F8"/>
    <w:rsid w:val="00EA73BA"/>
    <w:rsid w:val="00EB072E"/>
    <w:rsid w:val="00EB0DC6"/>
    <w:rsid w:val="00EB1735"/>
    <w:rsid w:val="00EB1824"/>
    <w:rsid w:val="00EB2010"/>
    <w:rsid w:val="00EB3C8F"/>
    <w:rsid w:val="00EB3D65"/>
    <w:rsid w:val="00EB5C72"/>
    <w:rsid w:val="00EB6415"/>
    <w:rsid w:val="00EB69B7"/>
    <w:rsid w:val="00EB78A7"/>
    <w:rsid w:val="00EC0322"/>
    <w:rsid w:val="00EC23AF"/>
    <w:rsid w:val="00EC26F8"/>
    <w:rsid w:val="00EC3308"/>
    <w:rsid w:val="00EC3AD1"/>
    <w:rsid w:val="00EC5800"/>
    <w:rsid w:val="00EC7917"/>
    <w:rsid w:val="00EC7AF6"/>
    <w:rsid w:val="00EC7BE0"/>
    <w:rsid w:val="00ED0307"/>
    <w:rsid w:val="00ED3605"/>
    <w:rsid w:val="00ED5AFD"/>
    <w:rsid w:val="00ED5DFF"/>
    <w:rsid w:val="00ED6023"/>
    <w:rsid w:val="00EE098A"/>
    <w:rsid w:val="00EE1123"/>
    <w:rsid w:val="00EE2CFD"/>
    <w:rsid w:val="00EE753C"/>
    <w:rsid w:val="00EE754C"/>
    <w:rsid w:val="00EE7B73"/>
    <w:rsid w:val="00EE7D5A"/>
    <w:rsid w:val="00EF00DC"/>
    <w:rsid w:val="00EF248D"/>
    <w:rsid w:val="00EF2BC6"/>
    <w:rsid w:val="00EF2BDA"/>
    <w:rsid w:val="00EF31F4"/>
    <w:rsid w:val="00EF3AE6"/>
    <w:rsid w:val="00EF3BE3"/>
    <w:rsid w:val="00EF3E76"/>
    <w:rsid w:val="00EF4EB6"/>
    <w:rsid w:val="00EF60D6"/>
    <w:rsid w:val="00EF69AA"/>
    <w:rsid w:val="00EF6D83"/>
    <w:rsid w:val="00EF73AA"/>
    <w:rsid w:val="00F03B4F"/>
    <w:rsid w:val="00F0519A"/>
    <w:rsid w:val="00F05DDB"/>
    <w:rsid w:val="00F05F9F"/>
    <w:rsid w:val="00F067F4"/>
    <w:rsid w:val="00F118B6"/>
    <w:rsid w:val="00F12BFF"/>
    <w:rsid w:val="00F1483C"/>
    <w:rsid w:val="00F14DBA"/>
    <w:rsid w:val="00F15973"/>
    <w:rsid w:val="00F166B0"/>
    <w:rsid w:val="00F1718F"/>
    <w:rsid w:val="00F200C8"/>
    <w:rsid w:val="00F203CB"/>
    <w:rsid w:val="00F20B41"/>
    <w:rsid w:val="00F20E87"/>
    <w:rsid w:val="00F2297E"/>
    <w:rsid w:val="00F23FF4"/>
    <w:rsid w:val="00F24A7E"/>
    <w:rsid w:val="00F24D38"/>
    <w:rsid w:val="00F24F4F"/>
    <w:rsid w:val="00F25DA0"/>
    <w:rsid w:val="00F30769"/>
    <w:rsid w:val="00F33065"/>
    <w:rsid w:val="00F3369A"/>
    <w:rsid w:val="00F34D20"/>
    <w:rsid w:val="00F35A4E"/>
    <w:rsid w:val="00F360E4"/>
    <w:rsid w:val="00F372A2"/>
    <w:rsid w:val="00F40D1D"/>
    <w:rsid w:val="00F41235"/>
    <w:rsid w:val="00F432CC"/>
    <w:rsid w:val="00F438FF"/>
    <w:rsid w:val="00F44774"/>
    <w:rsid w:val="00F451A2"/>
    <w:rsid w:val="00F46424"/>
    <w:rsid w:val="00F46CE6"/>
    <w:rsid w:val="00F46DE3"/>
    <w:rsid w:val="00F5056F"/>
    <w:rsid w:val="00F529A0"/>
    <w:rsid w:val="00F53059"/>
    <w:rsid w:val="00F53778"/>
    <w:rsid w:val="00F53DB8"/>
    <w:rsid w:val="00F54D66"/>
    <w:rsid w:val="00F6083C"/>
    <w:rsid w:val="00F61094"/>
    <w:rsid w:val="00F61D04"/>
    <w:rsid w:val="00F634BF"/>
    <w:rsid w:val="00F637C6"/>
    <w:rsid w:val="00F63D80"/>
    <w:rsid w:val="00F6465E"/>
    <w:rsid w:val="00F6564E"/>
    <w:rsid w:val="00F65686"/>
    <w:rsid w:val="00F6577F"/>
    <w:rsid w:val="00F658C5"/>
    <w:rsid w:val="00F67A2A"/>
    <w:rsid w:val="00F700ED"/>
    <w:rsid w:val="00F713B0"/>
    <w:rsid w:val="00F71CE3"/>
    <w:rsid w:val="00F72620"/>
    <w:rsid w:val="00F72F92"/>
    <w:rsid w:val="00F747DD"/>
    <w:rsid w:val="00F767E6"/>
    <w:rsid w:val="00F76E33"/>
    <w:rsid w:val="00F76E39"/>
    <w:rsid w:val="00F77847"/>
    <w:rsid w:val="00F80316"/>
    <w:rsid w:val="00F80EDF"/>
    <w:rsid w:val="00F83467"/>
    <w:rsid w:val="00F844B2"/>
    <w:rsid w:val="00F84F96"/>
    <w:rsid w:val="00F85CC1"/>
    <w:rsid w:val="00F85D40"/>
    <w:rsid w:val="00F85E50"/>
    <w:rsid w:val="00F863E6"/>
    <w:rsid w:val="00F908EE"/>
    <w:rsid w:val="00F90F22"/>
    <w:rsid w:val="00F92171"/>
    <w:rsid w:val="00F93226"/>
    <w:rsid w:val="00F938A1"/>
    <w:rsid w:val="00F93EFE"/>
    <w:rsid w:val="00F9529D"/>
    <w:rsid w:val="00F953AF"/>
    <w:rsid w:val="00F95401"/>
    <w:rsid w:val="00F95934"/>
    <w:rsid w:val="00F95DB9"/>
    <w:rsid w:val="00F9655D"/>
    <w:rsid w:val="00F97185"/>
    <w:rsid w:val="00F97A90"/>
    <w:rsid w:val="00F97D7C"/>
    <w:rsid w:val="00FA0A7B"/>
    <w:rsid w:val="00FA0C79"/>
    <w:rsid w:val="00FA2447"/>
    <w:rsid w:val="00FA3270"/>
    <w:rsid w:val="00FA32DC"/>
    <w:rsid w:val="00FA3591"/>
    <w:rsid w:val="00FA3F13"/>
    <w:rsid w:val="00FA4048"/>
    <w:rsid w:val="00FA542B"/>
    <w:rsid w:val="00FA71EE"/>
    <w:rsid w:val="00FA7423"/>
    <w:rsid w:val="00FB141B"/>
    <w:rsid w:val="00FB1685"/>
    <w:rsid w:val="00FB1C53"/>
    <w:rsid w:val="00FB32BC"/>
    <w:rsid w:val="00FB3A79"/>
    <w:rsid w:val="00FB5815"/>
    <w:rsid w:val="00FB5A5B"/>
    <w:rsid w:val="00FC2461"/>
    <w:rsid w:val="00FC46C5"/>
    <w:rsid w:val="00FC4A59"/>
    <w:rsid w:val="00FC52B7"/>
    <w:rsid w:val="00FC5380"/>
    <w:rsid w:val="00FC587A"/>
    <w:rsid w:val="00FC59F5"/>
    <w:rsid w:val="00FC68BD"/>
    <w:rsid w:val="00FD0CEA"/>
    <w:rsid w:val="00FD2556"/>
    <w:rsid w:val="00FD32FB"/>
    <w:rsid w:val="00FD4402"/>
    <w:rsid w:val="00FD55E8"/>
    <w:rsid w:val="00FD592A"/>
    <w:rsid w:val="00FD59E7"/>
    <w:rsid w:val="00FD5DB7"/>
    <w:rsid w:val="00FD7A79"/>
    <w:rsid w:val="00FD7EBC"/>
    <w:rsid w:val="00FE2A36"/>
    <w:rsid w:val="00FE2FA8"/>
    <w:rsid w:val="00FE3C5A"/>
    <w:rsid w:val="00FE44EB"/>
    <w:rsid w:val="00FE5171"/>
    <w:rsid w:val="00FE6E6D"/>
    <w:rsid w:val="00FE6EC1"/>
    <w:rsid w:val="00FE7F59"/>
    <w:rsid w:val="00FF0A45"/>
    <w:rsid w:val="00FF0D63"/>
    <w:rsid w:val="00FF18CF"/>
    <w:rsid w:val="00FF191F"/>
    <w:rsid w:val="00FF19C0"/>
    <w:rsid w:val="00FF2A25"/>
    <w:rsid w:val="00FF3B84"/>
    <w:rsid w:val="00FF456E"/>
    <w:rsid w:val="00FF472F"/>
    <w:rsid w:val="00FF5BA4"/>
    <w:rsid w:val="00FF5F5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959BD"/>
  <w15:chartTrackingRefBased/>
  <w15:docId w15:val="{87B929B2-C3DE-496E-BB71-DE65D11B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292F"/>
    <w:pPr>
      <w:spacing w:after="0" w:line="300" w:lineRule="auto"/>
      <w:jc w:val="both"/>
    </w:pPr>
    <w:rPr>
      <w:rFonts w:ascii="Arial" w:hAnsi="Arial"/>
      <w:color w:val="000000" w:themeColor="text1"/>
      <w:sz w:val="20"/>
    </w:rPr>
  </w:style>
  <w:style w:type="paragraph" w:styleId="Nadpis1">
    <w:name w:val="heading 1"/>
    <w:aliases w:val="Statut Úroveň 1,Statut Úroveň 1 (Titulní strany)"/>
    <w:basedOn w:val="Normln"/>
    <w:next w:val="Normln"/>
    <w:link w:val="Nadpis1Char"/>
    <w:uiPriority w:val="9"/>
    <w:qFormat/>
    <w:rsid w:val="00F15973"/>
    <w:pPr>
      <w:keepNext/>
      <w:keepLines/>
      <w:spacing w:before="240"/>
      <w:outlineLvl w:val="0"/>
    </w:pPr>
    <w:rPr>
      <w:rFonts w:asciiTheme="majorHAnsi" w:eastAsiaTheme="majorEastAsia" w:hAnsiTheme="majorHAnsi" w:cstheme="majorBidi"/>
      <w:color w:val="B70E14" w:themeColor="accent1" w:themeShade="BF"/>
      <w:sz w:val="32"/>
      <w:szCs w:val="32"/>
    </w:rPr>
  </w:style>
  <w:style w:type="paragraph" w:styleId="Nadpis2">
    <w:name w:val="heading 2"/>
    <w:aliases w:val="Statut Úroveň 2,Statut Úroveň 2 (Části)"/>
    <w:basedOn w:val="Normln"/>
    <w:next w:val="Normln"/>
    <w:link w:val="Nadpis2Char"/>
    <w:uiPriority w:val="9"/>
    <w:unhideWhenUsed/>
    <w:qFormat/>
    <w:rsid w:val="00F15973"/>
    <w:pPr>
      <w:keepNext/>
      <w:keepLines/>
      <w:spacing w:before="40"/>
      <w:jc w:val="left"/>
      <w:outlineLvl w:val="1"/>
    </w:pPr>
    <w:rPr>
      <w:rFonts w:asciiTheme="majorHAnsi" w:eastAsiaTheme="majorEastAsia" w:hAnsiTheme="majorHAnsi" w:cstheme="majorBidi"/>
      <w:color w:val="B70E14" w:themeColor="accent1" w:themeShade="BF"/>
      <w:sz w:val="26"/>
      <w:szCs w:val="26"/>
    </w:rPr>
  </w:style>
  <w:style w:type="paragraph" w:styleId="Nadpis3">
    <w:name w:val="heading 3"/>
    <w:aliases w:val="Statut Úroveň 3 (Články)"/>
    <w:basedOn w:val="Nadpis2"/>
    <w:next w:val="Statutrove4odstavce"/>
    <w:link w:val="Nadpis3Char"/>
    <w:uiPriority w:val="9"/>
    <w:unhideWhenUsed/>
    <w:qFormat/>
    <w:rsid w:val="00B3623F"/>
    <w:pPr>
      <w:spacing w:before="240" w:after="240" w:line="240" w:lineRule="auto"/>
      <w:jc w:val="center"/>
      <w:outlineLvl w:val="2"/>
    </w:pPr>
    <w:rPr>
      <w:smallCaps/>
      <w:color w:val="DA2128"/>
      <w:sz w:val="24"/>
      <w:szCs w:val="32"/>
    </w:rPr>
  </w:style>
  <w:style w:type="paragraph" w:styleId="Nadpis4">
    <w:name w:val="heading 4"/>
    <w:basedOn w:val="Normln"/>
    <w:next w:val="Normln"/>
    <w:link w:val="Nadpis4Char"/>
    <w:uiPriority w:val="9"/>
    <w:unhideWhenUsed/>
    <w:qFormat/>
    <w:rsid w:val="00A86EB3"/>
    <w:pPr>
      <w:keepNext/>
      <w:keepLines/>
      <w:spacing w:before="40"/>
      <w:outlineLvl w:val="3"/>
    </w:pPr>
    <w:rPr>
      <w:rFonts w:asciiTheme="majorHAnsi" w:eastAsiaTheme="majorEastAsia" w:hAnsiTheme="majorHAnsi" w:cstheme="majorBidi"/>
      <w:i/>
      <w:iCs/>
      <w:color w:val="B70E14"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292F"/>
    <w:pPr>
      <w:tabs>
        <w:tab w:val="center" w:pos="4536"/>
        <w:tab w:val="right" w:pos="9072"/>
      </w:tabs>
      <w:spacing w:line="264" w:lineRule="auto"/>
      <w:ind w:left="1219"/>
    </w:pPr>
  </w:style>
  <w:style w:type="character" w:customStyle="1" w:styleId="ZhlavChar">
    <w:name w:val="Záhlaví Char"/>
    <w:basedOn w:val="Standardnpsmoodstavce"/>
    <w:link w:val="Zhlav"/>
    <w:uiPriority w:val="99"/>
    <w:rsid w:val="006B292F"/>
    <w:rPr>
      <w:rFonts w:ascii="Arial" w:hAnsi="Arial"/>
      <w:color w:val="000000" w:themeColor="text1"/>
      <w:sz w:val="20"/>
    </w:rPr>
  </w:style>
  <w:style w:type="paragraph" w:styleId="Zpat">
    <w:name w:val="footer"/>
    <w:basedOn w:val="Normln"/>
    <w:link w:val="ZpatChar"/>
    <w:uiPriority w:val="99"/>
    <w:unhideWhenUsed/>
    <w:rsid w:val="006B292F"/>
    <w:pPr>
      <w:tabs>
        <w:tab w:val="center" w:pos="4820"/>
        <w:tab w:val="right" w:pos="9639"/>
      </w:tabs>
      <w:spacing w:line="288" w:lineRule="auto"/>
    </w:pPr>
    <w:rPr>
      <w:sz w:val="16"/>
    </w:rPr>
  </w:style>
  <w:style w:type="character" w:customStyle="1" w:styleId="ZpatChar">
    <w:name w:val="Zápatí Char"/>
    <w:basedOn w:val="Standardnpsmoodstavce"/>
    <w:link w:val="Zpat"/>
    <w:uiPriority w:val="99"/>
    <w:rsid w:val="006B292F"/>
    <w:rPr>
      <w:rFonts w:ascii="Arial" w:hAnsi="Arial"/>
      <w:color w:val="000000" w:themeColor="text1"/>
      <w:sz w:val="16"/>
    </w:rPr>
  </w:style>
  <w:style w:type="character" w:styleId="Hypertextovodkaz">
    <w:name w:val="Hyperlink"/>
    <w:basedOn w:val="Standardnpsmoodstavce"/>
    <w:uiPriority w:val="99"/>
    <w:unhideWhenUsed/>
    <w:rsid w:val="00B64224"/>
    <w:rPr>
      <w:color w:val="F0DDD5" w:themeColor="hyperlink"/>
      <w:u w:val="single"/>
    </w:rPr>
  </w:style>
  <w:style w:type="character" w:styleId="Nevyeenzmnka">
    <w:name w:val="Unresolved Mention"/>
    <w:basedOn w:val="Standardnpsmoodstavce"/>
    <w:uiPriority w:val="99"/>
    <w:semiHidden/>
    <w:unhideWhenUsed/>
    <w:rsid w:val="00B64224"/>
    <w:rPr>
      <w:color w:val="808080"/>
      <w:shd w:val="clear" w:color="auto" w:fill="E6E6E6"/>
    </w:rPr>
  </w:style>
  <w:style w:type="paragraph" w:customStyle="1" w:styleId="strankovani">
    <w:name w:val="strankovani"/>
    <w:basedOn w:val="Zpat"/>
    <w:qFormat/>
    <w:rsid w:val="003B4BE0"/>
    <w:pPr>
      <w:spacing w:line="240" w:lineRule="auto"/>
    </w:pPr>
  </w:style>
  <w:style w:type="paragraph" w:customStyle="1" w:styleId="ZhlavBrno">
    <w:name w:val="Záhlaví Brno"/>
    <w:basedOn w:val="Zhlav"/>
    <w:qFormat/>
    <w:rsid w:val="00F15973"/>
    <w:pPr>
      <w:spacing w:line="288" w:lineRule="auto"/>
      <w:jc w:val="left"/>
    </w:pPr>
    <w:rPr>
      <w:b/>
      <w:noProof/>
      <w:color w:val="ED1C24" w:themeColor="accent1"/>
      <w:sz w:val="24"/>
    </w:rPr>
  </w:style>
  <w:style w:type="table" w:styleId="Mkatabulky">
    <w:name w:val="Table Grid"/>
    <w:basedOn w:val="Normlntabulka"/>
    <w:uiPriority w:val="39"/>
    <w:rsid w:val="003F3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nopopis">
    <w:name w:val="Brno_popis"/>
    <w:basedOn w:val="Normln"/>
    <w:qFormat/>
    <w:rsid w:val="00F15973"/>
    <w:pPr>
      <w:jc w:val="left"/>
    </w:pPr>
    <w:rPr>
      <w:b/>
      <w:caps/>
      <w:color w:val="ED1C24" w:themeColor="accent1"/>
      <w:sz w:val="18"/>
    </w:rPr>
  </w:style>
  <w:style w:type="paragraph" w:customStyle="1" w:styleId="Brnopopistext">
    <w:name w:val="Brno_popis_text"/>
    <w:basedOn w:val="Normln"/>
    <w:qFormat/>
    <w:rsid w:val="006B292F"/>
    <w:pPr>
      <w:jc w:val="left"/>
    </w:pPr>
    <w:rPr>
      <w:sz w:val="18"/>
    </w:rPr>
  </w:style>
  <w:style w:type="paragraph" w:customStyle="1" w:styleId="Brnonadpisohraniceni">
    <w:name w:val="Brno_nadpis_ohraniceni"/>
    <w:basedOn w:val="Normln"/>
    <w:next w:val="Normln"/>
    <w:qFormat/>
    <w:rsid w:val="00F15973"/>
    <w:pPr>
      <w:pBdr>
        <w:top w:val="single" w:sz="4" w:space="6" w:color="ED1C24" w:themeColor="accent1"/>
        <w:bottom w:val="single" w:sz="4" w:space="6" w:color="ED1C24" w:themeColor="accent1"/>
      </w:pBdr>
      <w:spacing w:before="200" w:after="200"/>
      <w:jc w:val="left"/>
    </w:pPr>
    <w:rPr>
      <w:b/>
      <w:color w:val="ED1C24" w:themeColor="accent1"/>
    </w:rPr>
  </w:style>
  <w:style w:type="paragraph" w:customStyle="1" w:styleId="Brnojmenofunkce">
    <w:name w:val="Brno_jmeno_funkce"/>
    <w:basedOn w:val="Normln"/>
    <w:next w:val="Normln"/>
    <w:qFormat/>
    <w:rsid w:val="00F15973"/>
    <w:pPr>
      <w:spacing w:before="800" w:after="800"/>
      <w:contextualSpacing/>
      <w:jc w:val="left"/>
    </w:pPr>
  </w:style>
  <w:style w:type="paragraph" w:customStyle="1" w:styleId="Normlntun">
    <w:name w:val="Normální tučně"/>
    <w:basedOn w:val="Normln"/>
    <w:next w:val="Normln"/>
    <w:qFormat/>
    <w:rsid w:val="00F97D7C"/>
    <w:rPr>
      <w:b/>
    </w:rPr>
  </w:style>
  <w:style w:type="paragraph" w:styleId="Textbubliny">
    <w:name w:val="Balloon Text"/>
    <w:basedOn w:val="Normln"/>
    <w:link w:val="TextbublinyChar"/>
    <w:uiPriority w:val="99"/>
    <w:semiHidden/>
    <w:unhideWhenUsed/>
    <w:rsid w:val="00DB4947"/>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4947"/>
    <w:rPr>
      <w:rFonts w:ascii="Segoe UI" w:hAnsi="Segoe UI" w:cs="Segoe UI"/>
      <w:color w:val="414142" w:themeColor="accent4"/>
      <w:sz w:val="18"/>
      <w:szCs w:val="18"/>
    </w:rPr>
  </w:style>
  <w:style w:type="character" w:customStyle="1" w:styleId="Nadpis1Char">
    <w:name w:val="Nadpis 1 Char"/>
    <w:aliases w:val="Statut Úroveň 1 Char,Statut Úroveň 1 (Titulní strany) Char"/>
    <w:basedOn w:val="Standardnpsmoodstavce"/>
    <w:link w:val="Nadpis1"/>
    <w:uiPriority w:val="9"/>
    <w:rsid w:val="00F15973"/>
    <w:rPr>
      <w:rFonts w:asciiTheme="majorHAnsi" w:eastAsiaTheme="majorEastAsia" w:hAnsiTheme="majorHAnsi" w:cstheme="majorBidi"/>
      <w:color w:val="B70E14" w:themeColor="accent1" w:themeShade="BF"/>
      <w:sz w:val="32"/>
      <w:szCs w:val="32"/>
    </w:rPr>
  </w:style>
  <w:style w:type="character" w:customStyle="1" w:styleId="Nadpis2Char">
    <w:name w:val="Nadpis 2 Char"/>
    <w:aliases w:val="Statut Úroveň 2 Char,Statut Úroveň 2 (Části) Char"/>
    <w:basedOn w:val="Standardnpsmoodstavce"/>
    <w:link w:val="Nadpis2"/>
    <w:uiPriority w:val="9"/>
    <w:semiHidden/>
    <w:rsid w:val="00F15973"/>
    <w:rPr>
      <w:rFonts w:asciiTheme="majorHAnsi" w:eastAsiaTheme="majorEastAsia" w:hAnsiTheme="majorHAnsi" w:cstheme="majorBidi"/>
      <w:color w:val="B70E14" w:themeColor="accent1" w:themeShade="BF"/>
      <w:sz w:val="26"/>
      <w:szCs w:val="26"/>
    </w:rPr>
  </w:style>
  <w:style w:type="paragraph" w:styleId="Nzev">
    <w:name w:val="Title"/>
    <w:basedOn w:val="Normln"/>
    <w:next w:val="Normln"/>
    <w:link w:val="NzevChar"/>
    <w:uiPriority w:val="10"/>
    <w:qFormat/>
    <w:rsid w:val="00F15973"/>
    <w:pPr>
      <w:spacing w:line="240" w:lineRule="auto"/>
      <w:contextualSpacing/>
      <w:jc w:val="left"/>
    </w:pPr>
    <w:rPr>
      <w:rFonts w:asciiTheme="majorHAnsi" w:eastAsiaTheme="majorEastAsia" w:hAnsiTheme="majorHAnsi" w:cstheme="majorBidi"/>
      <w:color w:val="auto"/>
      <w:spacing w:val="-10"/>
      <w:kern w:val="28"/>
      <w:sz w:val="56"/>
      <w:szCs w:val="56"/>
    </w:rPr>
  </w:style>
  <w:style w:type="character" w:customStyle="1" w:styleId="NzevChar">
    <w:name w:val="Název Char"/>
    <w:basedOn w:val="Standardnpsmoodstavce"/>
    <w:link w:val="Nzev"/>
    <w:uiPriority w:val="10"/>
    <w:rsid w:val="00F1597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15973"/>
    <w:pPr>
      <w:numPr>
        <w:ilvl w:val="1"/>
      </w:numPr>
      <w:spacing w:after="160"/>
      <w:jc w:val="left"/>
    </w:pPr>
    <w:rPr>
      <w:rFonts w:asciiTheme="minorHAnsi" w:eastAsiaTheme="minorEastAsia" w:hAnsiTheme="minorHAnsi"/>
      <w:color w:val="5A5A5A" w:themeColor="text1" w:themeTint="A5"/>
      <w:spacing w:val="15"/>
      <w:sz w:val="22"/>
    </w:rPr>
  </w:style>
  <w:style w:type="character" w:customStyle="1" w:styleId="PodnadpisChar">
    <w:name w:val="Podnadpis Char"/>
    <w:basedOn w:val="Standardnpsmoodstavce"/>
    <w:link w:val="Podnadpis"/>
    <w:uiPriority w:val="11"/>
    <w:rsid w:val="00F15973"/>
    <w:rPr>
      <w:rFonts w:eastAsiaTheme="minorEastAsia"/>
      <w:color w:val="5A5A5A" w:themeColor="text1" w:themeTint="A5"/>
      <w:spacing w:val="15"/>
    </w:rPr>
  </w:style>
  <w:style w:type="paragraph" w:customStyle="1" w:styleId="zhlav-odbor">
    <w:name w:val="záhlaví-odbor"/>
    <w:basedOn w:val="Zhlav"/>
    <w:rsid w:val="00BE0D19"/>
    <w:pPr>
      <w:spacing w:before="300" w:line="240" w:lineRule="auto"/>
      <w:ind w:left="0"/>
    </w:pPr>
    <w:rPr>
      <w:rFonts w:eastAsia="Times New Roman" w:cs="Arial"/>
      <w:b/>
      <w:bCs/>
      <w:caps/>
      <w:color w:val="999999"/>
      <w:szCs w:val="20"/>
      <w:lang w:eastAsia="cs-CZ"/>
    </w:rPr>
  </w:style>
  <w:style w:type="paragraph" w:styleId="Zkladntext">
    <w:name w:val="Body Text"/>
    <w:basedOn w:val="Normln"/>
    <w:link w:val="ZkladntextChar"/>
    <w:rsid w:val="00BE0D19"/>
    <w:pPr>
      <w:spacing w:after="120" w:line="240" w:lineRule="auto"/>
    </w:pPr>
    <w:rPr>
      <w:rFonts w:ascii="Times New Roman" w:eastAsia="Times New Roman" w:hAnsi="Times New Roman" w:cs="Times New Roman"/>
      <w:color w:val="auto"/>
      <w:sz w:val="24"/>
      <w:szCs w:val="24"/>
      <w:lang w:eastAsia="cs-CZ"/>
    </w:rPr>
  </w:style>
  <w:style w:type="character" w:customStyle="1" w:styleId="ZkladntextChar">
    <w:name w:val="Základní text Char"/>
    <w:basedOn w:val="Standardnpsmoodstavce"/>
    <w:link w:val="Zkladntext"/>
    <w:rsid w:val="00BE0D19"/>
    <w:rPr>
      <w:rFonts w:ascii="Times New Roman" w:eastAsia="Times New Roman" w:hAnsi="Times New Roman" w:cs="Times New Roman"/>
      <w:sz w:val="24"/>
      <w:szCs w:val="24"/>
      <w:lang w:eastAsia="cs-CZ"/>
    </w:rPr>
  </w:style>
  <w:style w:type="paragraph" w:customStyle="1" w:styleId="ZkladntextIMP">
    <w:name w:val="Základní text_IMP"/>
    <w:basedOn w:val="Normln"/>
    <w:rsid w:val="00BE0D19"/>
    <w:pPr>
      <w:suppressAutoHyphens/>
      <w:spacing w:line="276" w:lineRule="auto"/>
      <w:jc w:val="left"/>
    </w:pPr>
    <w:rPr>
      <w:rFonts w:ascii="Times New Roman" w:eastAsia="Times New Roman" w:hAnsi="Times New Roman" w:cs="Times New Roman"/>
      <w:color w:val="auto"/>
      <w:sz w:val="24"/>
      <w:szCs w:val="24"/>
      <w:lang w:eastAsia="cs-CZ"/>
    </w:rPr>
  </w:style>
  <w:style w:type="paragraph" w:styleId="Zkladntextodsazen3">
    <w:name w:val="Body Text Indent 3"/>
    <w:basedOn w:val="Normln"/>
    <w:link w:val="Zkladntextodsazen3Char"/>
    <w:rsid w:val="00BE0D19"/>
    <w:pPr>
      <w:spacing w:after="120" w:line="240" w:lineRule="auto"/>
      <w:ind w:left="283"/>
    </w:pPr>
    <w:rPr>
      <w:rFonts w:ascii="Times New Roman" w:eastAsia="Times New Roman" w:hAnsi="Times New Roman" w:cs="Times New Roman"/>
      <w:color w:val="auto"/>
      <w:sz w:val="16"/>
      <w:szCs w:val="16"/>
      <w:lang w:eastAsia="cs-CZ"/>
    </w:rPr>
  </w:style>
  <w:style w:type="character" w:customStyle="1" w:styleId="Zkladntextodsazen3Char">
    <w:name w:val="Základní text odsazený 3 Char"/>
    <w:basedOn w:val="Standardnpsmoodstavce"/>
    <w:link w:val="Zkladntextodsazen3"/>
    <w:rsid w:val="00BE0D19"/>
    <w:rPr>
      <w:rFonts w:ascii="Times New Roman" w:eastAsia="Times New Roman" w:hAnsi="Times New Roman" w:cs="Times New Roman"/>
      <w:sz w:val="16"/>
      <w:szCs w:val="16"/>
      <w:lang w:eastAsia="cs-CZ"/>
    </w:rPr>
  </w:style>
  <w:style w:type="paragraph" w:customStyle="1" w:styleId="ed">
    <w:name w:val="šedá"/>
    <w:basedOn w:val="Normln"/>
    <w:rsid w:val="00882FB1"/>
    <w:pPr>
      <w:spacing w:line="240" w:lineRule="auto"/>
    </w:pPr>
    <w:rPr>
      <w:rFonts w:ascii="Times New Roman" w:eastAsia="Times New Roman" w:hAnsi="Times New Roman" w:cs="Times New Roman"/>
      <w:color w:val="999999"/>
      <w:sz w:val="24"/>
      <w:szCs w:val="24"/>
      <w:lang w:eastAsia="cs-CZ"/>
    </w:rPr>
  </w:style>
  <w:style w:type="character" w:styleId="slostrnky">
    <w:name w:val="page number"/>
    <w:basedOn w:val="Standardnpsmoodstavce"/>
    <w:rsid w:val="00882FB1"/>
    <w:rPr>
      <w:rFonts w:ascii="Times New Roman" w:hAnsi="Times New Roman" w:cs="Times New Roman"/>
    </w:rPr>
  </w:style>
  <w:style w:type="paragraph" w:customStyle="1" w:styleId="Import0">
    <w:name w:val="Import 0"/>
    <w:basedOn w:val="Normln"/>
    <w:rsid w:val="00E53F09"/>
    <w:pPr>
      <w:suppressAutoHyphens/>
      <w:spacing w:after="120" w:line="276" w:lineRule="auto"/>
      <w:jc w:val="left"/>
    </w:pPr>
    <w:rPr>
      <w:rFonts w:ascii="Courier New" w:eastAsia="Times New Roman" w:hAnsi="Courier New" w:cs="Times New Roman"/>
      <w:color w:val="auto"/>
      <w:sz w:val="21"/>
      <w:szCs w:val="20"/>
      <w:lang w:eastAsia="cs-CZ"/>
    </w:rPr>
  </w:style>
  <w:style w:type="paragraph" w:customStyle="1" w:styleId="Import3">
    <w:name w:val="Import 3"/>
    <w:basedOn w:val="Import0"/>
    <w:rsid w:val="00E53F0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pPr>
  </w:style>
  <w:style w:type="paragraph" w:customStyle="1" w:styleId="Import5">
    <w:name w:val="Import 5"/>
    <w:basedOn w:val="Import0"/>
    <w:rsid w:val="00E53F0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608"/>
    </w:pPr>
  </w:style>
  <w:style w:type="paragraph" w:customStyle="1" w:styleId="Import6">
    <w:name w:val="Import 6"/>
    <w:basedOn w:val="Import0"/>
    <w:rsid w:val="00E53F0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464"/>
    </w:pPr>
  </w:style>
  <w:style w:type="paragraph" w:customStyle="1" w:styleId="Import7">
    <w:name w:val="Import 7"/>
    <w:basedOn w:val="Import0"/>
    <w:rsid w:val="00E53F0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576"/>
    </w:pPr>
  </w:style>
  <w:style w:type="paragraph" w:customStyle="1" w:styleId="Import12">
    <w:name w:val="Import 12"/>
    <w:basedOn w:val="Import0"/>
    <w:rsid w:val="00E53F0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pPr>
  </w:style>
  <w:style w:type="paragraph" w:customStyle="1" w:styleId="Import14">
    <w:name w:val="Import 14"/>
    <w:basedOn w:val="Import0"/>
    <w:rsid w:val="00E53F0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0"/>
    </w:pPr>
  </w:style>
  <w:style w:type="paragraph" w:styleId="Textvysvtlivek">
    <w:name w:val="endnote text"/>
    <w:basedOn w:val="Normln"/>
    <w:link w:val="TextvysvtlivekChar"/>
    <w:rsid w:val="00E53F09"/>
    <w:pPr>
      <w:spacing w:line="240" w:lineRule="auto"/>
    </w:pPr>
    <w:rPr>
      <w:rFonts w:ascii="Times New Roman" w:eastAsia="Times New Roman" w:hAnsi="Times New Roman" w:cs="Times New Roman"/>
      <w:color w:val="auto"/>
      <w:szCs w:val="20"/>
      <w:lang w:eastAsia="cs-CZ"/>
    </w:rPr>
  </w:style>
  <w:style w:type="character" w:customStyle="1" w:styleId="TextvysvtlivekChar">
    <w:name w:val="Text vysvětlivek Char"/>
    <w:basedOn w:val="Standardnpsmoodstavce"/>
    <w:link w:val="Textvysvtlivek"/>
    <w:rsid w:val="00E53F09"/>
    <w:rPr>
      <w:rFonts w:ascii="Times New Roman" w:eastAsia="Times New Roman" w:hAnsi="Times New Roman" w:cs="Times New Roman"/>
      <w:sz w:val="20"/>
      <w:szCs w:val="20"/>
      <w:lang w:eastAsia="cs-CZ"/>
    </w:rPr>
  </w:style>
  <w:style w:type="character" w:styleId="Odkaznavysvtlivky">
    <w:name w:val="endnote reference"/>
    <w:basedOn w:val="Standardnpsmoodstavce"/>
    <w:rsid w:val="00E53F09"/>
    <w:rPr>
      <w:vertAlign w:val="superscript"/>
    </w:rPr>
  </w:style>
  <w:style w:type="paragraph" w:customStyle="1" w:styleId="Nadpis1IMP">
    <w:name w:val="Nadpis 1_IMP"/>
    <w:basedOn w:val="Normln"/>
    <w:rsid w:val="00E53F09"/>
    <w:pPr>
      <w:widowControl w:val="0"/>
      <w:spacing w:before="120" w:line="218" w:lineRule="auto"/>
      <w:jc w:val="center"/>
    </w:pPr>
    <w:rPr>
      <w:rFonts w:ascii="Times New Roman" w:eastAsia="Times New Roman" w:hAnsi="Times New Roman" w:cs="Times New Roman"/>
      <w:b/>
      <w:color w:val="000000"/>
      <w:sz w:val="36"/>
      <w:szCs w:val="20"/>
      <w:lang w:eastAsia="cs-CZ"/>
    </w:rPr>
  </w:style>
  <w:style w:type="paragraph" w:styleId="Odstavecseseznamem">
    <w:name w:val="List Paragraph"/>
    <w:basedOn w:val="Normln"/>
    <w:link w:val="OdstavecseseznamemChar"/>
    <w:uiPriority w:val="34"/>
    <w:qFormat/>
    <w:rsid w:val="00150DCB"/>
    <w:pPr>
      <w:ind w:left="720"/>
      <w:contextualSpacing/>
    </w:pPr>
  </w:style>
  <w:style w:type="paragraph" w:styleId="Textpoznpodarou">
    <w:name w:val="footnote text"/>
    <w:basedOn w:val="Normln"/>
    <w:link w:val="TextpoznpodarouChar"/>
    <w:uiPriority w:val="99"/>
    <w:unhideWhenUsed/>
    <w:rsid w:val="00434035"/>
    <w:pPr>
      <w:spacing w:line="240" w:lineRule="auto"/>
    </w:pPr>
    <w:rPr>
      <w:szCs w:val="20"/>
    </w:rPr>
  </w:style>
  <w:style w:type="character" w:customStyle="1" w:styleId="TextpoznpodarouChar">
    <w:name w:val="Text pozn. pod čarou Char"/>
    <w:basedOn w:val="Standardnpsmoodstavce"/>
    <w:link w:val="Textpoznpodarou"/>
    <w:uiPriority w:val="99"/>
    <w:rsid w:val="00434035"/>
    <w:rPr>
      <w:rFonts w:ascii="Arial" w:hAnsi="Arial"/>
      <w:color w:val="000000" w:themeColor="text1"/>
      <w:sz w:val="20"/>
      <w:szCs w:val="20"/>
    </w:rPr>
  </w:style>
  <w:style w:type="character" w:styleId="Znakapoznpodarou">
    <w:name w:val="footnote reference"/>
    <w:basedOn w:val="Standardnpsmoodstavce"/>
    <w:uiPriority w:val="99"/>
    <w:unhideWhenUsed/>
    <w:rsid w:val="00434035"/>
    <w:rPr>
      <w:vertAlign w:val="superscript"/>
    </w:rPr>
  </w:style>
  <w:style w:type="paragraph" w:styleId="Zkladntextodsazen">
    <w:name w:val="Body Text Indent"/>
    <w:basedOn w:val="Normln"/>
    <w:link w:val="ZkladntextodsazenChar"/>
    <w:uiPriority w:val="99"/>
    <w:semiHidden/>
    <w:unhideWhenUsed/>
    <w:rsid w:val="00A86EB3"/>
    <w:pPr>
      <w:spacing w:after="120"/>
      <w:ind w:left="283"/>
    </w:pPr>
  </w:style>
  <w:style w:type="character" w:customStyle="1" w:styleId="ZkladntextodsazenChar">
    <w:name w:val="Základní text odsazený Char"/>
    <w:basedOn w:val="Standardnpsmoodstavce"/>
    <w:link w:val="Zkladntextodsazen"/>
    <w:uiPriority w:val="99"/>
    <w:semiHidden/>
    <w:rsid w:val="00A86EB3"/>
    <w:rPr>
      <w:rFonts w:ascii="Arial" w:hAnsi="Arial"/>
      <w:color w:val="000000" w:themeColor="text1"/>
      <w:sz w:val="20"/>
    </w:rPr>
  </w:style>
  <w:style w:type="character" w:customStyle="1" w:styleId="Nadpis4Char">
    <w:name w:val="Nadpis 4 Char"/>
    <w:basedOn w:val="Standardnpsmoodstavce"/>
    <w:link w:val="Nadpis4"/>
    <w:uiPriority w:val="9"/>
    <w:rsid w:val="00A86EB3"/>
    <w:rPr>
      <w:rFonts w:asciiTheme="majorHAnsi" w:eastAsiaTheme="majorEastAsia" w:hAnsiTheme="majorHAnsi" w:cstheme="majorBidi"/>
      <w:i/>
      <w:iCs/>
      <w:color w:val="B70E14" w:themeColor="accent1" w:themeShade="BF"/>
      <w:sz w:val="20"/>
    </w:rPr>
  </w:style>
  <w:style w:type="paragraph" w:customStyle="1" w:styleId="1Odstavec-slovan">
    <w:name w:val="(1) Odstavec - číslovaný"/>
    <w:basedOn w:val="Normln"/>
    <w:link w:val="1Odstavec-slovanChar"/>
    <w:qFormat/>
    <w:rsid w:val="00A86EB3"/>
    <w:pPr>
      <w:numPr>
        <w:numId w:val="1"/>
      </w:numPr>
      <w:spacing w:after="240" w:line="276" w:lineRule="auto"/>
    </w:pPr>
    <w:rPr>
      <w:rFonts w:ascii="Times New Roman" w:eastAsia="Times New Roman" w:hAnsi="Times New Roman" w:cs="Times New Roman"/>
      <w:color w:val="auto"/>
      <w:sz w:val="24"/>
      <w:szCs w:val="24"/>
      <w:lang w:eastAsia="cs-CZ"/>
    </w:rPr>
  </w:style>
  <w:style w:type="character" w:customStyle="1" w:styleId="1Odstavec-slovanChar">
    <w:name w:val="(1) Odstavec - číslovaný Char"/>
    <w:link w:val="1Odstavec-slovan"/>
    <w:rsid w:val="00A86EB3"/>
    <w:rPr>
      <w:rFonts w:ascii="Times New Roman" w:eastAsia="Times New Roman" w:hAnsi="Times New Roman" w:cs="Times New Roman"/>
      <w:sz w:val="24"/>
      <w:szCs w:val="24"/>
      <w:lang w:eastAsia="cs-CZ"/>
    </w:rPr>
  </w:style>
  <w:style w:type="paragraph" w:customStyle="1" w:styleId="lnek-Podnadpis">
    <w:name w:val="Článek - Podnadpis"/>
    <w:basedOn w:val="Normln"/>
    <w:qFormat/>
    <w:rsid w:val="00A86EB3"/>
    <w:pPr>
      <w:keepNext/>
      <w:keepLines/>
      <w:tabs>
        <w:tab w:val="left" w:pos="567"/>
      </w:tabs>
      <w:spacing w:after="240" w:line="240" w:lineRule="auto"/>
      <w:ind w:left="1701" w:right="1701"/>
      <w:jc w:val="center"/>
    </w:pPr>
    <w:rPr>
      <w:rFonts w:ascii="Times New Roman" w:eastAsia="Times New Roman" w:hAnsi="Times New Roman" w:cs="Times New Roman"/>
      <w:b/>
      <w:color w:val="auto"/>
      <w:sz w:val="24"/>
      <w:szCs w:val="24"/>
      <w:lang w:eastAsia="cs-CZ"/>
    </w:rPr>
  </w:style>
  <w:style w:type="paragraph" w:styleId="Zkladntext2">
    <w:name w:val="Body Text 2"/>
    <w:basedOn w:val="Normln"/>
    <w:link w:val="Zkladntext2Char"/>
    <w:uiPriority w:val="99"/>
    <w:semiHidden/>
    <w:unhideWhenUsed/>
    <w:rsid w:val="00D235A4"/>
    <w:pPr>
      <w:spacing w:after="120" w:line="480" w:lineRule="auto"/>
    </w:pPr>
  </w:style>
  <w:style w:type="character" w:customStyle="1" w:styleId="Zkladntext2Char">
    <w:name w:val="Základní text 2 Char"/>
    <w:basedOn w:val="Standardnpsmoodstavce"/>
    <w:link w:val="Zkladntext2"/>
    <w:uiPriority w:val="99"/>
    <w:semiHidden/>
    <w:rsid w:val="00D235A4"/>
    <w:rPr>
      <w:rFonts w:ascii="Arial" w:hAnsi="Arial"/>
      <w:color w:val="000000" w:themeColor="text1"/>
      <w:sz w:val="20"/>
    </w:rPr>
  </w:style>
  <w:style w:type="character" w:styleId="Odkaznakoment">
    <w:name w:val="annotation reference"/>
    <w:basedOn w:val="Standardnpsmoodstavce"/>
    <w:uiPriority w:val="99"/>
    <w:unhideWhenUsed/>
    <w:rsid w:val="00052089"/>
    <w:rPr>
      <w:sz w:val="16"/>
      <w:szCs w:val="16"/>
    </w:rPr>
  </w:style>
  <w:style w:type="paragraph" w:styleId="Textkomente">
    <w:name w:val="annotation text"/>
    <w:basedOn w:val="Normln"/>
    <w:link w:val="TextkomenteChar"/>
    <w:uiPriority w:val="99"/>
    <w:unhideWhenUsed/>
    <w:rsid w:val="00052089"/>
    <w:pPr>
      <w:spacing w:line="240" w:lineRule="auto"/>
    </w:pPr>
    <w:rPr>
      <w:szCs w:val="20"/>
    </w:rPr>
  </w:style>
  <w:style w:type="character" w:customStyle="1" w:styleId="TextkomenteChar">
    <w:name w:val="Text komentáře Char"/>
    <w:basedOn w:val="Standardnpsmoodstavce"/>
    <w:link w:val="Textkomente"/>
    <w:uiPriority w:val="99"/>
    <w:rsid w:val="00052089"/>
    <w:rPr>
      <w:rFonts w:ascii="Arial" w:hAnsi="Arial"/>
      <w:color w:val="000000" w:themeColor="text1"/>
      <w:sz w:val="20"/>
      <w:szCs w:val="20"/>
    </w:rPr>
  </w:style>
  <w:style w:type="paragraph" w:styleId="Pedmtkomente">
    <w:name w:val="annotation subject"/>
    <w:basedOn w:val="Textkomente"/>
    <w:next w:val="Textkomente"/>
    <w:link w:val="PedmtkomenteChar"/>
    <w:uiPriority w:val="99"/>
    <w:semiHidden/>
    <w:unhideWhenUsed/>
    <w:rsid w:val="00052089"/>
    <w:rPr>
      <w:b/>
      <w:bCs/>
    </w:rPr>
  </w:style>
  <w:style w:type="character" w:customStyle="1" w:styleId="PedmtkomenteChar">
    <w:name w:val="Předmět komentáře Char"/>
    <w:basedOn w:val="TextkomenteChar"/>
    <w:link w:val="Pedmtkomente"/>
    <w:uiPriority w:val="99"/>
    <w:semiHidden/>
    <w:rsid w:val="00052089"/>
    <w:rPr>
      <w:rFonts w:ascii="Arial" w:hAnsi="Arial"/>
      <w:b/>
      <w:bCs/>
      <w:color w:val="000000" w:themeColor="text1"/>
      <w:sz w:val="20"/>
      <w:szCs w:val="20"/>
    </w:rPr>
  </w:style>
  <w:style w:type="paragraph" w:customStyle="1" w:styleId="Default">
    <w:name w:val="Default"/>
    <w:rsid w:val="0001311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tavecseseznamemChar">
    <w:name w:val="Odstavec se seznamem Char"/>
    <w:link w:val="Odstavecseseznamem"/>
    <w:uiPriority w:val="34"/>
    <w:locked/>
    <w:rsid w:val="00013116"/>
    <w:rPr>
      <w:rFonts w:ascii="Arial" w:hAnsi="Arial"/>
      <w:color w:val="000000" w:themeColor="text1"/>
      <w:sz w:val="20"/>
    </w:rPr>
  </w:style>
  <w:style w:type="paragraph" w:customStyle="1" w:styleId="Vc">
    <w:name w:val="Věc"/>
    <w:basedOn w:val="Zhlav"/>
    <w:uiPriority w:val="99"/>
    <w:rsid w:val="00013116"/>
    <w:pPr>
      <w:tabs>
        <w:tab w:val="clear" w:pos="4536"/>
        <w:tab w:val="clear" w:pos="9072"/>
      </w:tabs>
      <w:spacing w:line="240" w:lineRule="auto"/>
      <w:ind w:left="0"/>
    </w:pPr>
    <w:rPr>
      <w:rFonts w:ascii="Times New Roman" w:eastAsia="Times New Roman" w:hAnsi="Times New Roman" w:cs="Times New Roman"/>
      <w:color w:val="auto"/>
      <w:sz w:val="24"/>
      <w:szCs w:val="24"/>
      <w:u w:val="single"/>
      <w:lang w:eastAsia="cs-CZ"/>
    </w:rPr>
  </w:style>
  <w:style w:type="paragraph" w:customStyle="1" w:styleId="NormOa">
    <w:name w:val="Norm. O. a)"/>
    <w:basedOn w:val="Normln"/>
    <w:rsid w:val="00013116"/>
    <w:pPr>
      <w:tabs>
        <w:tab w:val="left" w:pos="284"/>
      </w:tabs>
      <w:spacing w:line="360" w:lineRule="exact"/>
      <w:ind w:left="284"/>
    </w:pPr>
    <w:rPr>
      <w:rFonts w:ascii="Times New Roman" w:eastAsia="Times New Roman" w:hAnsi="Times New Roman" w:cs="Times New Roman"/>
      <w:color w:val="auto"/>
      <w:sz w:val="22"/>
      <w:szCs w:val="20"/>
      <w:lang w:eastAsia="cs-CZ"/>
    </w:rPr>
  </w:style>
  <w:style w:type="paragraph" w:customStyle="1" w:styleId="NormlnIMP">
    <w:name w:val="Normální_IMP"/>
    <w:basedOn w:val="Normln"/>
    <w:rsid w:val="00013116"/>
    <w:pPr>
      <w:suppressAutoHyphens/>
      <w:overflowPunct w:val="0"/>
      <w:autoSpaceDE w:val="0"/>
      <w:autoSpaceDN w:val="0"/>
      <w:adjustRightInd w:val="0"/>
      <w:spacing w:line="230" w:lineRule="auto"/>
      <w:jc w:val="left"/>
      <w:textAlignment w:val="baseline"/>
    </w:pPr>
    <w:rPr>
      <w:rFonts w:ascii="Times New Roman" w:eastAsia="Times New Roman" w:hAnsi="Times New Roman" w:cs="Times New Roman"/>
      <w:color w:val="auto"/>
      <w:szCs w:val="20"/>
      <w:lang w:eastAsia="cs-CZ"/>
    </w:rPr>
  </w:style>
  <w:style w:type="paragraph" w:styleId="Revize">
    <w:name w:val="Revision"/>
    <w:hidden/>
    <w:uiPriority w:val="99"/>
    <w:semiHidden/>
    <w:rsid w:val="005B3C38"/>
    <w:pPr>
      <w:spacing w:after="0" w:line="240" w:lineRule="auto"/>
    </w:pPr>
    <w:rPr>
      <w:rFonts w:ascii="Arial" w:hAnsi="Arial"/>
      <w:color w:val="000000" w:themeColor="text1"/>
      <w:sz w:val="20"/>
    </w:rPr>
  </w:style>
  <w:style w:type="paragraph" w:styleId="Bezmezer">
    <w:name w:val="No Spacing"/>
    <w:uiPriority w:val="1"/>
    <w:qFormat/>
    <w:rsid w:val="00F63D80"/>
    <w:pPr>
      <w:spacing w:after="0" w:line="240" w:lineRule="auto"/>
    </w:pPr>
    <w:rPr>
      <w:rFonts w:ascii="Times New Roman" w:eastAsia="Times New Roman" w:hAnsi="Times New Roman" w:cs="Times New Roman"/>
      <w:sz w:val="24"/>
      <w:szCs w:val="24"/>
      <w:lang w:eastAsia="cs-CZ"/>
    </w:rPr>
  </w:style>
  <w:style w:type="paragraph" w:customStyle="1" w:styleId="Norm">
    <w:name w:val="Norm."/>
    <w:basedOn w:val="Normln"/>
    <w:rsid w:val="00F23FF4"/>
    <w:pPr>
      <w:tabs>
        <w:tab w:val="left" w:pos="284"/>
      </w:tabs>
      <w:spacing w:line="360" w:lineRule="auto"/>
    </w:pPr>
    <w:rPr>
      <w:rFonts w:ascii="Times New Roman" w:eastAsia="Times New Roman" w:hAnsi="Times New Roman" w:cs="Times New Roman"/>
      <w:color w:val="auto"/>
      <w:sz w:val="22"/>
      <w:szCs w:val="20"/>
      <w:lang w:eastAsia="cs-CZ"/>
    </w:rPr>
  </w:style>
  <w:style w:type="paragraph" w:customStyle="1" w:styleId="Special">
    <w:name w:val="Special"/>
    <w:basedOn w:val="Norm"/>
    <w:rsid w:val="004F4B2C"/>
    <w:pPr>
      <w:spacing w:before="100"/>
    </w:pPr>
    <w:rPr>
      <w:u w:val="single"/>
    </w:rPr>
  </w:style>
  <w:style w:type="paragraph" w:customStyle="1" w:styleId="NormO">
    <w:name w:val="Norm. O."/>
    <w:basedOn w:val="Normlnodsazen"/>
    <w:rsid w:val="00DD26C4"/>
    <w:pPr>
      <w:tabs>
        <w:tab w:val="left" w:pos="284"/>
      </w:tabs>
      <w:spacing w:before="100" w:line="360" w:lineRule="exact"/>
      <w:ind w:left="0"/>
    </w:pPr>
    <w:rPr>
      <w:rFonts w:ascii="Times New Roman" w:eastAsia="Times New Roman" w:hAnsi="Times New Roman" w:cs="Times New Roman"/>
      <w:color w:val="auto"/>
      <w:sz w:val="22"/>
      <w:szCs w:val="20"/>
      <w:lang w:eastAsia="cs-CZ"/>
    </w:rPr>
  </w:style>
  <w:style w:type="paragraph" w:styleId="Normlnodsazen">
    <w:name w:val="Normal Indent"/>
    <w:basedOn w:val="Normln"/>
    <w:uiPriority w:val="99"/>
    <w:semiHidden/>
    <w:unhideWhenUsed/>
    <w:rsid w:val="00DD26C4"/>
    <w:pPr>
      <w:ind w:left="708"/>
    </w:pPr>
  </w:style>
  <w:style w:type="paragraph" w:customStyle="1" w:styleId="RTFUndefined">
    <w:name w:val="RTF_Undefined"/>
    <w:basedOn w:val="Normln"/>
    <w:rsid w:val="00C57CBF"/>
    <w:pPr>
      <w:widowControl w:val="0"/>
      <w:spacing w:before="120" w:line="240" w:lineRule="auto"/>
      <w:ind w:left="454"/>
      <w:jc w:val="left"/>
    </w:pPr>
    <w:rPr>
      <w:rFonts w:ascii="Courier New" w:eastAsia="Times New Roman" w:hAnsi="Courier New" w:cs="Times New Roman"/>
      <w:noProof/>
      <w:color w:val="auto"/>
      <w:szCs w:val="20"/>
      <w:lang w:eastAsia="cs-CZ"/>
    </w:rPr>
  </w:style>
  <w:style w:type="paragraph" w:customStyle="1" w:styleId="Statutrove3odstavce">
    <w:name w:val="Statut Úroveň 3 (odstavce)"/>
    <w:basedOn w:val="Normln"/>
    <w:qFormat/>
    <w:rsid w:val="00EB3D65"/>
    <w:pPr>
      <w:spacing w:before="40" w:after="40"/>
      <w:ind w:left="567" w:hanging="567"/>
    </w:pPr>
    <w:rPr>
      <w:bCs/>
    </w:rPr>
  </w:style>
  <w:style w:type="paragraph" w:customStyle="1" w:styleId="Statutrove6Odrky">
    <w:name w:val="Statut Úroveň 6 (Odrážky)"/>
    <w:basedOn w:val="Statutrove5sla"/>
    <w:qFormat/>
    <w:rsid w:val="00EB3D65"/>
    <w:pPr>
      <w:ind w:left="1418" w:hanging="284"/>
    </w:pPr>
  </w:style>
  <w:style w:type="paragraph" w:customStyle="1" w:styleId="Statutrove4psmena">
    <w:name w:val="Statut Úroveň 4 (písmena)"/>
    <w:basedOn w:val="Statutrove3odstavce"/>
    <w:qFormat/>
    <w:rsid w:val="00EB3D65"/>
    <w:pPr>
      <w:ind w:left="851" w:hanging="284"/>
    </w:pPr>
  </w:style>
  <w:style w:type="paragraph" w:customStyle="1" w:styleId="Statutrove5sla">
    <w:name w:val="Statut Úroveň 5 (čísla)"/>
    <w:basedOn w:val="Statutrove4psmena"/>
    <w:qFormat/>
    <w:rsid w:val="00EB3D65"/>
    <w:pPr>
      <w:tabs>
        <w:tab w:val="left" w:pos="1701"/>
      </w:tabs>
      <w:spacing w:before="0" w:after="0"/>
      <w:ind w:left="1134" w:hanging="283"/>
    </w:pPr>
  </w:style>
  <w:style w:type="paragraph" w:customStyle="1" w:styleId="ZVrove7Plnteky">
    <w:name w:val="ZV Úroveň 7 (Plné tečky)"/>
    <w:basedOn w:val="Statutrove6Odrky"/>
    <w:rsid w:val="00EB3D65"/>
    <w:pPr>
      <w:ind w:left="1701" w:hanging="283"/>
    </w:pPr>
  </w:style>
  <w:style w:type="character" w:customStyle="1" w:styleId="Nadpis3Char">
    <w:name w:val="Nadpis 3 Char"/>
    <w:aliases w:val="Statut Úroveň 3 (Články) Char"/>
    <w:basedOn w:val="Standardnpsmoodstavce"/>
    <w:link w:val="Nadpis3"/>
    <w:uiPriority w:val="9"/>
    <w:rsid w:val="00B3623F"/>
    <w:rPr>
      <w:rFonts w:asciiTheme="majorHAnsi" w:eastAsiaTheme="majorEastAsia" w:hAnsiTheme="majorHAnsi" w:cstheme="majorBidi"/>
      <w:smallCaps/>
      <w:color w:val="DA2128"/>
      <w:sz w:val="24"/>
      <w:szCs w:val="32"/>
    </w:rPr>
  </w:style>
  <w:style w:type="paragraph" w:customStyle="1" w:styleId="Statutrove4odstavce">
    <w:name w:val="Statut Úroveň 4 (odstavce)"/>
    <w:basedOn w:val="Normln"/>
    <w:qFormat/>
    <w:rsid w:val="00B3623F"/>
    <w:pPr>
      <w:tabs>
        <w:tab w:val="num" w:pos="567"/>
      </w:tabs>
      <w:spacing w:before="40" w:after="40" w:line="276" w:lineRule="auto"/>
      <w:ind w:left="567" w:hanging="567"/>
    </w:pPr>
    <w:rPr>
      <w:bCs/>
    </w:rPr>
  </w:style>
  <w:style w:type="paragraph" w:customStyle="1" w:styleId="Statutrove8msk">
    <w:name w:val="Statut Úroveň 8 (římská)"/>
    <w:basedOn w:val="Statutrove6sla"/>
    <w:next w:val="Normln"/>
    <w:qFormat/>
    <w:rsid w:val="00B3623F"/>
    <w:pPr>
      <w:tabs>
        <w:tab w:val="clear" w:pos="1134"/>
        <w:tab w:val="num" w:pos="1418"/>
      </w:tabs>
      <w:ind w:left="1418" w:hanging="284"/>
    </w:pPr>
  </w:style>
  <w:style w:type="paragraph" w:customStyle="1" w:styleId="Statutrove5psmena">
    <w:name w:val="Statut Úroveň 5 (písmena)"/>
    <w:basedOn w:val="Normln"/>
    <w:qFormat/>
    <w:rsid w:val="00B3623F"/>
    <w:pPr>
      <w:tabs>
        <w:tab w:val="num" w:pos="851"/>
      </w:tabs>
      <w:spacing w:before="40" w:after="40" w:line="276" w:lineRule="auto"/>
      <w:ind w:left="851" w:hanging="284"/>
    </w:pPr>
  </w:style>
  <w:style w:type="paragraph" w:customStyle="1" w:styleId="Statutrove6sla">
    <w:name w:val="Statut Úroveň 6 (čísla)"/>
    <w:basedOn w:val="Normln"/>
    <w:qFormat/>
    <w:rsid w:val="00B3623F"/>
    <w:pPr>
      <w:tabs>
        <w:tab w:val="num" w:pos="1134"/>
        <w:tab w:val="left" w:pos="1701"/>
      </w:tabs>
      <w:spacing w:before="40" w:after="40" w:line="276" w:lineRule="auto"/>
      <w:ind w:left="1134" w:hanging="283"/>
    </w:pPr>
  </w:style>
  <w:style w:type="numbering" w:customStyle="1" w:styleId="StatutZkladnseznamstyl">
    <w:name w:val="Statut Základní seznam stylů"/>
    <w:basedOn w:val="Bezseznamu"/>
    <w:uiPriority w:val="99"/>
    <w:rsid w:val="00B3623F"/>
    <w:pPr>
      <w:numPr>
        <w:numId w:val="7"/>
      </w:numPr>
    </w:pPr>
  </w:style>
  <w:style w:type="paragraph" w:customStyle="1" w:styleId="Statutrove9Odrky-pomlky">
    <w:name w:val="Statut Úroveň 9 (Odrážky - pomlčky)"/>
    <w:basedOn w:val="Statutrove8msk"/>
    <w:qFormat/>
    <w:rsid w:val="00B3623F"/>
    <w:pPr>
      <w:tabs>
        <w:tab w:val="clear" w:pos="1418"/>
        <w:tab w:val="clear" w:pos="1701"/>
      </w:tabs>
      <w:ind w:left="1701" w:hanging="283"/>
    </w:pPr>
  </w:style>
  <w:style w:type="paragraph" w:customStyle="1" w:styleId="Statutrove7prosttextnormln">
    <w:name w:val="Statut Úroveň 7 (prostý text &quot;normální&quot;)"/>
    <w:basedOn w:val="Normln"/>
    <w:qFormat/>
    <w:rsid w:val="00B3623F"/>
    <w:pPr>
      <w:spacing w:before="40" w:after="40" w:line="276" w:lineRule="auto"/>
    </w:pPr>
  </w:style>
  <w:style w:type="table" w:customStyle="1" w:styleId="TableGrid">
    <w:name w:val="TableGrid"/>
    <w:rsid w:val="00705047"/>
    <w:pPr>
      <w:spacing w:after="0" w:line="240" w:lineRule="auto"/>
    </w:pPr>
    <w:rPr>
      <w:rFonts w:eastAsiaTheme="minorEastAsia"/>
      <w:kern w:val="2"/>
      <w:sz w:val="24"/>
      <w:szCs w:val="24"/>
      <w:lang w:eastAsia="cs-CZ"/>
      <w14:ligatures w14:val="standardContextual"/>
    </w:rPr>
    <w:tblPr>
      <w:tblCellMar>
        <w:top w:w="0" w:type="dxa"/>
        <w:left w:w="0" w:type="dxa"/>
        <w:bottom w:w="0" w:type="dxa"/>
        <w:right w:w="0" w:type="dxa"/>
      </w:tblCellMar>
    </w:tblPr>
  </w:style>
  <w:style w:type="numbering" w:customStyle="1" w:styleId="StatutZkladnseznamstyl1">
    <w:name w:val="Statut Základní seznam stylů1"/>
    <w:basedOn w:val="Bezseznamu"/>
    <w:uiPriority w:val="99"/>
    <w:rsid w:val="00E414B5"/>
  </w:style>
  <w:style w:type="numbering" w:customStyle="1" w:styleId="StatutZkladnseznamstyl2">
    <w:name w:val="Statut Základní seznam stylů2"/>
    <w:basedOn w:val="Bezseznamu"/>
    <w:uiPriority w:val="99"/>
    <w:rsid w:val="00FC59F5"/>
  </w:style>
  <w:style w:type="character" w:styleId="Sledovanodkaz">
    <w:name w:val="FollowedHyperlink"/>
    <w:basedOn w:val="Standardnpsmoodstavce"/>
    <w:uiPriority w:val="99"/>
    <w:semiHidden/>
    <w:unhideWhenUsed/>
    <w:rsid w:val="001A62AC"/>
    <w:rPr>
      <w:color w:val="96607D"/>
      <w:u w:val="single"/>
    </w:rPr>
  </w:style>
  <w:style w:type="paragraph" w:customStyle="1" w:styleId="msonormal0">
    <w:name w:val="msonormal"/>
    <w:basedOn w:val="Normln"/>
    <w:rsid w:val="001A62AC"/>
    <w:pPr>
      <w:spacing w:before="100" w:beforeAutospacing="1" w:after="100" w:afterAutospacing="1" w:line="240" w:lineRule="auto"/>
      <w:jc w:val="left"/>
    </w:pPr>
    <w:rPr>
      <w:rFonts w:ascii="Times New Roman" w:eastAsia="Times New Roman" w:hAnsi="Times New Roman" w:cs="Times New Roman"/>
      <w:color w:val="auto"/>
      <w:sz w:val="24"/>
      <w:szCs w:val="24"/>
      <w:lang w:eastAsia="cs-CZ"/>
    </w:rPr>
  </w:style>
  <w:style w:type="paragraph" w:customStyle="1" w:styleId="font5">
    <w:name w:val="font5"/>
    <w:basedOn w:val="Normln"/>
    <w:rsid w:val="001A62AC"/>
    <w:pPr>
      <w:spacing w:before="100" w:beforeAutospacing="1" w:after="100" w:afterAutospacing="1" w:line="240" w:lineRule="auto"/>
      <w:jc w:val="left"/>
    </w:pPr>
    <w:rPr>
      <w:rFonts w:eastAsia="Times New Roman" w:cs="Arial"/>
      <w:color w:val="4EA72E"/>
      <w:szCs w:val="20"/>
      <w:lang w:eastAsia="cs-CZ"/>
    </w:rPr>
  </w:style>
  <w:style w:type="paragraph" w:customStyle="1" w:styleId="font6">
    <w:name w:val="font6"/>
    <w:basedOn w:val="Normln"/>
    <w:rsid w:val="001A62AC"/>
    <w:pPr>
      <w:spacing w:before="100" w:beforeAutospacing="1" w:after="100" w:afterAutospacing="1" w:line="240" w:lineRule="auto"/>
      <w:jc w:val="left"/>
    </w:pPr>
    <w:rPr>
      <w:rFonts w:eastAsia="Times New Roman" w:cs="Arial"/>
      <w:color w:val="000000"/>
      <w:szCs w:val="20"/>
      <w:lang w:eastAsia="cs-CZ"/>
    </w:rPr>
  </w:style>
  <w:style w:type="paragraph" w:customStyle="1" w:styleId="font7">
    <w:name w:val="font7"/>
    <w:basedOn w:val="Normln"/>
    <w:rsid w:val="001A62AC"/>
    <w:pPr>
      <w:spacing w:before="100" w:beforeAutospacing="1" w:after="100" w:afterAutospacing="1" w:line="240" w:lineRule="auto"/>
      <w:jc w:val="left"/>
    </w:pPr>
    <w:rPr>
      <w:rFonts w:eastAsia="Times New Roman" w:cs="Arial"/>
      <w:color w:val="FF0000"/>
      <w:szCs w:val="20"/>
      <w:lang w:eastAsia="cs-CZ"/>
    </w:rPr>
  </w:style>
  <w:style w:type="paragraph" w:customStyle="1" w:styleId="font8">
    <w:name w:val="font8"/>
    <w:basedOn w:val="Normln"/>
    <w:rsid w:val="001A62AC"/>
    <w:pPr>
      <w:spacing w:before="100" w:beforeAutospacing="1" w:after="100" w:afterAutospacing="1" w:line="240" w:lineRule="auto"/>
      <w:jc w:val="left"/>
    </w:pPr>
    <w:rPr>
      <w:rFonts w:eastAsia="Times New Roman" w:cs="Arial"/>
      <w:color w:val="FF0000"/>
      <w:szCs w:val="20"/>
      <w:lang w:eastAsia="cs-CZ"/>
    </w:rPr>
  </w:style>
  <w:style w:type="paragraph" w:customStyle="1" w:styleId="font9">
    <w:name w:val="font9"/>
    <w:basedOn w:val="Normln"/>
    <w:rsid w:val="001A62AC"/>
    <w:pPr>
      <w:spacing w:before="100" w:beforeAutospacing="1" w:after="100" w:afterAutospacing="1" w:line="240" w:lineRule="auto"/>
      <w:jc w:val="left"/>
    </w:pPr>
    <w:rPr>
      <w:rFonts w:eastAsia="Times New Roman" w:cs="Arial"/>
      <w:color w:val="auto"/>
      <w:szCs w:val="20"/>
      <w:lang w:eastAsia="cs-CZ"/>
    </w:rPr>
  </w:style>
  <w:style w:type="paragraph" w:customStyle="1" w:styleId="xl65">
    <w:name w:val="xl65"/>
    <w:basedOn w:val="Normln"/>
    <w:rsid w:val="001A62AC"/>
    <w:pPr>
      <w:spacing w:before="100" w:beforeAutospacing="1" w:after="100" w:afterAutospacing="1" w:line="240" w:lineRule="auto"/>
      <w:jc w:val="left"/>
      <w:textAlignment w:val="center"/>
    </w:pPr>
    <w:rPr>
      <w:rFonts w:eastAsia="Times New Roman" w:cs="Arial"/>
      <w:color w:val="auto"/>
      <w:szCs w:val="20"/>
      <w:lang w:eastAsia="cs-CZ"/>
    </w:rPr>
  </w:style>
  <w:style w:type="paragraph" w:customStyle="1" w:styleId="xl66">
    <w:name w:val="xl66"/>
    <w:basedOn w:val="Normln"/>
    <w:rsid w:val="001A62AC"/>
    <w:pPr>
      <w:spacing w:before="100" w:beforeAutospacing="1" w:after="100" w:afterAutospacing="1" w:line="240" w:lineRule="auto"/>
      <w:jc w:val="left"/>
    </w:pPr>
    <w:rPr>
      <w:rFonts w:eastAsia="Times New Roman" w:cs="Arial"/>
      <w:color w:val="auto"/>
      <w:szCs w:val="20"/>
      <w:lang w:eastAsia="cs-CZ"/>
    </w:rPr>
  </w:style>
  <w:style w:type="paragraph" w:customStyle="1" w:styleId="xl67">
    <w:name w:val="xl67"/>
    <w:basedOn w:val="Normln"/>
    <w:rsid w:val="001A62AC"/>
    <w:pPr>
      <w:spacing w:before="100" w:beforeAutospacing="1" w:after="100" w:afterAutospacing="1" w:line="240" w:lineRule="auto"/>
      <w:jc w:val="left"/>
    </w:pPr>
    <w:rPr>
      <w:rFonts w:eastAsia="Times New Roman" w:cs="Arial"/>
      <w:color w:val="auto"/>
      <w:szCs w:val="20"/>
      <w:lang w:eastAsia="cs-CZ"/>
    </w:rPr>
  </w:style>
  <w:style w:type="paragraph" w:customStyle="1" w:styleId="xl68">
    <w:name w:val="xl68"/>
    <w:basedOn w:val="Normln"/>
    <w:rsid w:val="001A62AC"/>
    <w:pPr>
      <w:pBdr>
        <w:top w:val="single" w:sz="8" w:space="0" w:color="auto"/>
        <w:left w:val="single" w:sz="8" w:space="0" w:color="auto"/>
        <w:bottom w:val="double" w:sz="6" w:space="0" w:color="auto"/>
        <w:right w:val="single" w:sz="8" w:space="0" w:color="auto"/>
      </w:pBdr>
      <w:spacing w:before="100" w:beforeAutospacing="1" w:after="100" w:afterAutospacing="1" w:line="240" w:lineRule="auto"/>
      <w:jc w:val="center"/>
      <w:textAlignment w:val="center"/>
    </w:pPr>
    <w:rPr>
      <w:rFonts w:eastAsia="Times New Roman" w:cs="Arial"/>
      <w:b/>
      <w:bCs/>
      <w:color w:val="auto"/>
      <w:szCs w:val="20"/>
      <w:lang w:eastAsia="cs-CZ"/>
    </w:rPr>
  </w:style>
  <w:style w:type="paragraph" w:customStyle="1" w:styleId="xl69">
    <w:name w:val="xl69"/>
    <w:basedOn w:val="Normln"/>
    <w:rsid w:val="001A62AC"/>
    <w:pPr>
      <w:pBdr>
        <w:left w:val="single" w:sz="8" w:space="0" w:color="auto"/>
        <w:bottom w:val="single" w:sz="4" w:space="0" w:color="auto"/>
        <w:right w:val="single" w:sz="8" w:space="0" w:color="auto"/>
      </w:pBdr>
      <w:spacing w:before="100" w:beforeAutospacing="1" w:after="100" w:afterAutospacing="1" w:line="240" w:lineRule="auto"/>
      <w:jc w:val="left"/>
      <w:textAlignment w:val="center"/>
    </w:pPr>
    <w:rPr>
      <w:rFonts w:eastAsia="Times New Roman" w:cs="Arial"/>
      <w:color w:val="auto"/>
      <w:szCs w:val="20"/>
      <w:lang w:eastAsia="cs-CZ"/>
    </w:rPr>
  </w:style>
  <w:style w:type="paragraph" w:customStyle="1" w:styleId="xl70">
    <w:name w:val="xl70"/>
    <w:basedOn w:val="Normln"/>
    <w:rsid w:val="001A62A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left"/>
      <w:textAlignment w:val="center"/>
    </w:pPr>
    <w:rPr>
      <w:rFonts w:eastAsia="Times New Roman" w:cs="Arial"/>
      <w:color w:val="auto"/>
      <w:szCs w:val="20"/>
      <w:lang w:eastAsia="cs-CZ"/>
    </w:rPr>
  </w:style>
  <w:style w:type="paragraph" w:customStyle="1" w:styleId="xl71">
    <w:name w:val="xl71"/>
    <w:basedOn w:val="Normln"/>
    <w:rsid w:val="001A62A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left"/>
      <w:textAlignment w:val="center"/>
    </w:pPr>
    <w:rPr>
      <w:rFonts w:eastAsia="Times New Roman" w:cs="Arial"/>
      <w:color w:val="4EA72E"/>
      <w:szCs w:val="20"/>
      <w:lang w:eastAsia="cs-CZ"/>
    </w:rPr>
  </w:style>
  <w:style w:type="paragraph" w:customStyle="1" w:styleId="xl72">
    <w:name w:val="xl72"/>
    <w:basedOn w:val="Normln"/>
    <w:rsid w:val="001A62A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left"/>
      <w:textAlignment w:val="center"/>
    </w:pPr>
    <w:rPr>
      <w:rFonts w:eastAsia="Times New Roman" w:cs="Arial"/>
      <w:color w:val="FF0000"/>
      <w:szCs w:val="20"/>
      <w:lang w:eastAsia="cs-CZ"/>
    </w:rPr>
  </w:style>
  <w:style w:type="paragraph" w:customStyle="1" w:styleId="xl73">
    <w:name w:val="xl73"/>
    <w:basedOn w:val="Normln"/>
    <w:rsid w:val="001A62A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left"/>
      <w:textAlignment w:val="center"/>
    </w:pPr>
    <w:rPr>
      <w:rFonts w:eastAsia="Times New Roman" w:cs="Arial"/>
      <w:color w:val="auto"/>
      <w:szCs w:val="20"/>
      <w:lang w:eastAsia="cs-CZ"/>
    </w:rPr>
  </w:style>
  <w:style w:type="paragraph" w:customStyle="1" w:styleId="xl74">
    <w:name w:val="xl74"/>
    <w:basedOn w:val="Normln"/>
    <w:rsid w:val="001A62AC"/>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Arial"/>
      <w:b/>
      <w:bCs/>
      <w:color w:val="auto"/>
      <w:szCs w:val="20"/>
      <w:lang w:eastAsia="cs-CZ"/>
    </w:rPr>
  </w:style>
  <w:style w:type="paragraph" w:customStyle="1" w:styleId="xl75">
    <w:name w:val="xl75"/>
    <w:basedOn w:val="Normln"/>
    <w:rsid w:val="001A62A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Arial"/>
      <w:b/>
      <w:bCs/>
      <w:color w:val="auto"/>
      <w:szCs w:val="20"/>
      <w:lang w:eastAsia="cs-CZ"/>
    </w:rPr>
  </w:style>
  <w:style w:type="paragraph" w:customStyle="1" w:styleId="xl76">
    <w:name w:val="xl76"/>
    <w:basedOn w:val="Normln"/>
    <w:rsid w:val="001A62AC"/>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b/>
      <w:bCs/>
      <w:color w:val="auto"/>
      <w:szCs w:val="20"/>
      <w:lang w:eastAsia="cs-CZ"/>
    </w:rPr>
  </w:style>
  <w:style w:type="paragraph" w:customStyle="1" w:styleId="xl77">
    <w:name w:val="xl77"/>
    <w:basedOn w:val="Normln"/>
    <w:rsid w:val="001A62AC"/>
    <w:pPr>
      <w:pBdr>
        <w:top w:val="single" w:sz="8" w:space="0" w:color="auto"/>
        <w:left w:val="single" w:sz="8" w:space="0" w:color="auto"/>
        <w:bottom w:val="double" w:sz="6" w:space="0" w:color="auto"/>
      </w:pBdr>
      <w:spacing w:before="100" w:beforeAutospacing="1" w:after="100" w:afterAutospacing="1" w:line="240" w:lineRule="auto"/>
      <w:jc w:val="center"/>
      <w:textAlignment w:val="center"/>
    </w:pPr>
    <w:rPr>
      <w:rFonts w:eastAsia="Times New Roman" w:cs="Arial"/>
      <w:b/>
      <w:bCs/>
      <w:color w:val="auto"/>
      <w:szCs w:val="20"/>
      <w:lang w:eastAsia="cs-CZ"/>
    </w:rPr>
  </w:style>
  <w:style w:type="paragraph" w:customStyle="1" w:styleId="xl78">
    <w:name w:val="xl78"/>
    <w:basedOn w:val="Normln"/>
    <w:rsid w:val="001A62AC"/>
    <w:pPr>
      <w:pBdr>
        <w:top w:val="single" w:sz="8" w:space="0" w:color="auto"/>
        <w:bottom w:val="double" w:sz="6" w:space="0" w:color="auto"/>
        <w:right w:val="single" w:sz="8" w:space="0" w:color="auto"/>
      </w:pBdr>
      <w:spacing w:before="100" w:beforeAutospacing="1" w:after="100" w:afterAutospacing="1" w:line="240" w:lineRule="auto"/>
      <w:jc w:val="center"/>
      <w:textAlignment w:val="center"/>
    </w:pPr>
    <w:rPr>
      <w:rFonts w:eastAsia="Times New Roman" w:cs="Arial"/>
      <w:b/>
      <w:bCs/>
      <w:color w:val="auto"/>
      <w:szCs w:val="20"/>
      <w:lang w:eastAsia="cs-CZ"/>
    </w:rPr>
  </w:style>
  <w:style w:type="paragraph" w:customStyle="1" w:styleId="xl79">
    <w:name w:val="xl79"/>
    <w:basedOn w:val="Normln"/>
    <w:rsid w:val="001A62AC"/>
    <w:pPr>
      <w:pBdr>
        <w:left w:val="single" w:sz="8" w:space="0" w:color="auto"/>
        <w:bottom w:val="single" w:sz="4" w:space="0" w:color="auto"/>
      </w:pBdr>
      <w:spacing w:before="100" w:beforeAutospacing="1" w:after="100" w:afterAutospacing="1" w:line="240" w:lineRule="auto"/>
      <w:jc w:val="left"/>
      <w:textAlignment w:val="center"/>
    </w:pPr>
    <w:rPr>
      <w:rFonts w:eastAsia="Times New Roman" w:cs="Arial"/>
      <w:color w:val="auto"/>
      <w:szCs w:val="20"/>
      <w:lang w:eastAsia="cs-CZ"/>
    </w:rPr>
  </w:style>
  <w:style w:type="paragraph" w:customStyle="1" w:styleId="xl80">
    <w:name w:val="xl80"/>
    <w:basedOn w:val="Normln"/>
    <w:rsid w:val="001A62AC"/>
    <w:pPr>
      <w:pBdr>
        <w:bottom w:val="single" w:sz="4" w:space="0" w:color="auto"/>
        <w:right w:val="single" w:sz="8" w:space="0" w:color="auto"/>
      </w:pBdr>
      <w:spacing w:before="100" w:beforeAutospacing="1" w:after="100" w:afterAutospacing="1" w:line="240" w:lineRule="auto"/>
      <w:jc w:val="left"/>
      <w:textAlignment w:val="center"/>
    </w:pPr>
    <w:rPr>
      <w:rFonts w:eastAsia="Times New Roman" w:cs="Arial"/>
      <w:color w:val="auto"/>
      <w:szCs w:val="20"/>
      <w:lang w:eastAsia="cs-CZ"/>
    </w:rPr>
  </w:style>
  <w:style w:type="paragraph" w:customStyle="1" w:styleId="xl81">
    <w:name w:val="xl81"/>
    <w:basedOn w:val="Normln"/>
    <w:rsid w:val="001A62AC"/>
    <w:pPr>
      <w:pBdr>
        <w:top w:val="single" w:sz="4" w:space="0" w:color="auto"/>
        <w:left w:val="single" w:sz="8" w:space="0" w:color="auto"/>
        <w:bottom w:val="single" w:sz="4" w:space="0" w:color="auto"/>
      </w:pBdr>
      <w:spacing w:before="100" w:beforeAutospacing="1" w:after="100" w:afterAutospacing="1" w:line="240" w:lineRule="auto"/>
      <w:jc w:val="left"/>
      <w:textAlignment w:val="center"/>
    </w:pPr>
    <w:rPr>
      <w:rFonts w:eastAsia="Times New Roman" w:cs="Arial"/>
      <w:color w:val="auto"/>
      <w:szCs w:val="20"/>
      <w:lang w:eastAsia="cs-CZ"/>
    </w:rPr>
  </w:style>
  <w:style w:type="paragraph" w:customStyle="1" w:styleId="xl82">
    <w:name w:val="xl82"/>
    <w:basedOn w:val="Normln"/>
    <w:rsid w:val="001A62AC"/>
    <w:pPr>
      <w:pBdr>
        <w:top w:val="single" w:sz="4" w:space="0" w:color="auto"/>
        <w:bottom w:val="single" w:sz="4" w:space="0" w:color="auto"/>
        <w:right w:val="single" w:sz="8" w:space="0" w:color="auto"/>
      </w:pBdr>
      <w:spacing w:before="100" w:beforeAutospacing="1" w:after="100" w:afterAutospacing="1" w:line="240" w:lineRule="auto"/>
      <w:jc w:val="left"/>
      <w:textAlignment w:val="center"/>
    </w:pPr>
    <w:rPr>
      <w:rFonts w:eastAsia="Times New Roman" w:cs="Arial"/>
      <w:color w:val="auto"/>
      <w:szCs w:val="20"/>
      <w:lang w:eastAsia="cs-CZ"/>
    </w:rPr>
  </w:style>
  <w:style w:type="paragraph" w:customStyle="1" w:styleId="xl83">
    <w:name w:val="xl83"/>
    <w:basedOn w:val="Normln"/>
    <w:rsid w:val="001A62AC"/>
    <w:pPr>
      <w:pBdr>
        <w:top w:val="single" w:sz="4" w:space="0" w:color="auto"/>
        <w:bottom w:val="single" w:sz="4" w:space="0" w:color="auto"/>
        <w:right w:val="single" w:sz="8" w:space="0" w:color="auto"/>
      </w:pBdr>
      <w:spacing w:before="100" w:beforeAutospacing="1" w:after="100" w:afterAutospacing="1" w:line="240" w:lineRule="auto"/>
      <w:jc w:val="left"/>
      <w:textAlignment w:val="center"/>
    </w:pPr>
    <w:rPr>
      <w:rFonts w:eastAsia="Times New Roman" w:cs="Arial"/>
      <w:color w:val="4EA72E"/>
      <w:szCs w:val="20"/>
      <w:lang w:eastAsia="cs-CZ"/>
    </w:rPr>
  </w:style>
  <w:style w:type="paragraph" w:customStyle="1" w:styleId="xl84">
    <w:name w:val="xl84"/>
    <w:basedOn w:val="Normln"/>
    <w:rsid w:val="001A62AC"/>
    <w:pPr>
      <w:pBdr>
        <w:top w:val="single" w:sz="4" w:space="0" w:color="auto"/>
        <w:bottom w:val="single" w:sz="4" w:space="0" w:color="auto"/>
        <w:right w:val="single" w:sz="8" w:space="0" w:color="auto"/>
      </w:pBdr>
      <w:spacing w:before="100" w:beforeAutospacing="1" w:after="100" w:afterAutospacing="1" w:line="240" w:lineRule="auto"/>
      <w:jc w:val="left"/>
      <w:textAlignment w:val="center"/>
    </w:pPr>
    <w:rPr>
      <w:rFonts w:eastAsia="Times New Roman" w:cs="Arial"/>
      <w:color w:val="000000"/>
      <w:szCs w:val="20"/>
      <w:lang w:eastAsia="cs-CZ"/>
    </w:rPr>
  </w:style>
  <w:style w:type="paragraph" w:customStyle="1" w:styleId="xl85">
    <w:name w:val="xl85"/>
    <w:basedOn w:val="Normln"/>
    <w:rsid w:val="001A62AC"/>
    <w:pPr>
      <w:pBdr>
        <w:top w:val="single" w:sz="4" w:space="0" w:color="auto"/>
        <w:left w:val="single" w:sz="8" w:space="0" w:color="auto"/>
        <w:bottom w:val="single" w:sz="4" w:space="0" w:color="auto"/>
      </w:pBdr>
      <w:spacing w:before="100" w:beforeAutospacing="1" w:after="100" w:afterAutospacing="1" w:line="240" w:lineRule="auto"/>
      <w:jc w:val="left"/>
      <w:textAlignment w:val="center"/>
    </w:pPr>
    <w:rPr>
      <w:rFonts w:eastAsia="Times New Roman" w:cs="Arial"/>
      <w:color w:val="FF0000"/>
      <w:szCs w:val="20"/>
      <w:lang w:eastAsia="cs-CZ"/>
    </w:rPr>
  </w:style>
  <w:style w:type="paragraph" w:customStyle="1" w:styleId="xl86">
    <w:name w:val="xl86"/>
    <w:basedOn w:val="Normln"/>
    <w:rsid w:val="001A62AC"/>
    <w:pPr>
      <w:pBdr>
        <w:top w:val="single" w:sz="4" w:space="0" w:color="auto"/>
        <w:bottom w:val="single" w:sz="4" w:space="0" w:color="auto"/>
        <w:right w:val="single" w:sz="8" w:space="0" w:color="auto"/>
      </w:pBdr>
      <w:spacing w:before="100" w:beforeAutospacing="1" w:after="100" w:afterAutospacing="1" w:line="240" w:lineRule="auto"/>
      <w:jc w:val="left"/>
      <w:textAlignment w:val="center"/>
    </w:pPr>
    <w:rPr>
      <w:rFonts w:eastAsia="Times New Roman" w:cs="Arial"/>
      <w:color w:val="FF0000"/>
      <w:szCs w:val="20"/>
      <w:lang w:eastAsia="cs-CZ"/>
    </w:rPr>
  </w:style>
  <w:style w:type="paragraph" w:customStyle="1" w:styleId="xl87">
    <w:name w:val="xl87"/>
    <w:basedOn w:val="Normln"/>
    <w:rsid w:val="001A62AC"/>
    <w:pPr>
      <w:pBdr>
        <w:top w:val="single" w:sz="4" w:space="0" w:color="auto"/>
        <w:bottom w:val="single" w:sz="4" w:space="0" w:color="auto"/>
        <w:right w:val="single" w:sz="8" w:space="0" w:color="auto"/>
      </w:pBdr>
      <w:spacing w:before="100" w:beforeAutospacing="1" w:after="100" w:afterAutospacing="1" w:line="240" w:lineRule="auto"/>
      <w:jc w:val="left"/>
      <w:textAlignment w:val="center"/>
    </w:pPr>
    <w:rPr>
      <w:rFonts w:eastAsia="Times New Roman" w:cs="Arial"/>
      <w:color w:val="4EA72E"/>
      <w:szCs w:val="20"/>
      <w:lang w:eastAsia="cs-CZ"/>
    </w:rPr>
  </w:style>
  <w:style w:type="paragraph" w:customStyle="1" w:styleId="xl88">
    <w:name w:val="xl88"/>
    <w:basedOn w:val="Normln"/>
    <w:rsid w:val="001A62AC"/>
    <w:pPr>
      <w:pBdr>
        <w:top w:val="single" w:sz="4" w:space="0" w:color="auto"/>
        <w:bottom w:val="single" w:sz="4" w:space="0" w:color="auto"/>
        <w:right w:val="single" w:sz="8" w:space="0" w:color="auto"/>
      </w:pBdr>
      <w:spacing w:before="100" w:beforeAutospacing="1" w:after="100" w:afterAutospacing="1" w:line="240" w:lineRule="auto"/>
      <w:jc w:val="left"/>
      <w:textAlignment w:val="center"/>
    </w:pPr>
    <w:rPr>
      <w:rFonts w:eastAsia="Times New Roman" w:cs="Arial"/>
      <w:color w:val="auto"/>
      <w:szCs w:val="20"/>
      <w:lang w:eastAsia="cs-CZ"/>
    </w:rPr>
  </w:style>
  <w:style w:type="paragraph" w:customStyle="1" w:styleId="xl89">
    <w:name w:val="xl89"/>
    <w:basedOn w:val="Normln"/>
    <w:rsid w:val="001A62AC"/>
    <w:pPr>
      <w:pBdr>
        <w:top w:val="single" w:sz="4" w:space="0" w:color="auto"/>
        <w:bottom w:val="single" w:sz="4" w:space="0" w:color="auto"/>
        <w:right w:val="single" w:sz="8" w:space="0" w:color="auto"/>
      </w:pBdr>
      <w:spacing w:before="100" w:beforeAutospacing="1" w:after="100" w:afterAutospacing="1" w:line="240" w:lineRule="auto"/>
      <w:jc w:val="left"/>
      <w:textAlignment w:val="center"/>
    </w:pPr>
    <w:rPr>
      <w:rFonts w:eastAsia="Times New Roman" w:cs="Arial"/>
      <w:color w:val="auto"/>
      <w:szCs w:val="20"/>
      <w:lang w:eastAsia="cs-CZ"/>
    </w:rPr>
  </w:style>
  <w:style w:type="paragraph" w:customStyle="1" w:styleId="xl90">
    <w:name w:val="xl90"/>
    <w:basedOn w:val="Normln"/>
    <w:rsid w:val="001A62AC"/>
    <w:pPr>
      <w:pBdr>
        <w:top w:val="single" w:sz="4" w:space="0" w:color="auto"/>
        <w:left w:val="single" w:sz="8" w:space="0" w:color="auto"/>
        <w:bottom w:val="single" w:sz="8" w:space="0" w:color="auto"/>
      </w:pBdr>
      <w:spacing w:before="100" w:beforeAutospacing="1" w:after="100" w:afterAutospacing="1" w:line="240" w:lineRule="auto"/>
      <w:jc w:val="left"/>
      <w:textAlignment w:val="center"/>
    </w:pPr>
    <w:rPr>
      <w:rFonts w:eastAsia="Times New Roman" w:cs="Arial"/>
      <w:color w:val="auto"/>
      <w:szCs w:val="20"/>
      <w:lang w:eastAsia="cs-CZ"/>
    </w:rPr>
  </w:style>
  <w:style w:type="paragraph" w:customStyle="1" w:styleId="xl91">
    <w:name w:val="xl91"/>
    <w:basedOn w:val="Normln"/>
    <w:rsid w:val="001A62AC"/>
    <w:pPr>
      <w:pBdr>
        <w:top w:val="single" w:sz="4" w:space="0" w:color="auto"/>
        <w:bottom w:val="single" w:sz="8" w:space="0" w:color="auto"/>
        <w:right w:val="single" w:sz="8" w:space="0" w:color="auto"/>
      </w:pBdr>
      <w:spacing w:before="100" w:beforeAutospacing="1" w:after="100" w:afterAutospacing="1" w:line="240" w:lineRule="auto"/>
      <w:jc w:val="left"/>
      <w:textAlignment w:val="center"/>
    </w:pPr>
    <w:rPr>
      <w:rFonts w:eastAsia="Times New Roman" w:cs="Arial"/>
      <w:color w:val="auto"/>
      <w:szCs w:val="20"/>
      <w:lang w:eastAsia="cs-CZ"/>
    </w:rPr>
  </w:style>
  <w:style w:type="paragraph" w:customStyle="1" w:styleId="xl92">
    <w:name w:val="xl92"/>
    <w:basedOn w:val="Normln"/>
    <w:rsid w:val="001A62AC"/>
    <w:pPr>
      <w:pBdr>
        <w:top w:val="single" w:sz="4" w:space="0" w:color="auto"/>
        <w:bottom w:val="single" w:sz="4" w:space="0" w:color="auto"/>
        <w:right w:val="single" w:sz="8" w:space="0" w:color="auto"/>
      </w:pBdr>
      <w:spacing w:before="100" w:beforeAutospacing="1" w:after="100" w:afterAutospacing="1" w:line="240" w:lineRule="auto"/>
      <w:jc w:val="left"/>
      <w:textAlignment w:val="center"/>
    </w:pPr>
    <w:rPr>
      <w:rFonts w:eastAsia="Times New Roman" w:cs="Arial"/>
      <w:color w:val="00000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4811">
      <w:bodyDiv w:val="1"/>
      <w:marLeft w:val="0"/>
      <w:marRight w:val="0"/>
      <w:marTop w:val="0"/>
      <w:marBottom w:val="0"/>
      <w:divBdr>
        <w:top w:val="none" w:sz="0" w:space="0" w:color="auto"/>
        <w:left w:val="none" w:sz="0" w:space="0" w:color="auto"/>
        <w:bottom w:val="none" w:sz="0" w:space="0" w:color="auto"/>
        <w:right w:val="none" w:sz="0" w:space="0" w:color="auto"/>
      </w:divBdr>
    </w:div>
    <w:div w:id="128597708">
      <w:bodyDiv w:val="1"/>
      <w:marLeft w:val="0"/>
      <w:marRight w:val="0"/>
      <w:marTop w:val="0"/>
      <w:marBottom w:val="0"/>
      <w:divBdr>
        <w:top w:val="none" w:sz="0" w:space="0" w:color="auto"/>
        <w:left w:val="none" w:sz="0" w:space="0" w:color="auto"/>
        <w:bottom w:val="none" w:sz="0" w:space="0" w:color="auto"/>
        <w:right w:val="none" w:sz="0" w:space="0" w:color="auto"/>
      </w:divBdr>
    </w:div>
    <w:div w:id="132985754">
      <w:bodyDiv w:val="1"/>
      <w:marLeft w:val="0"/>
      <w:marRight w:val="0"/>
      <w:marTop w:val="0"/>
      <w:marBottom w:val="0"/>
      <w:divBdr>
        <w:top w:val="none" w:sz="0" w:space="0" w:color="auto"/>
        <w:left w:val="none" w:sz="0" w:space="0" w:color="auto"/>
        <w:bottom w:val="none" w:sz="0" w:space="0" w:color="auto"/>
        <w:right w:val="none" w:sz="0" w:space="0" w:color="auto"/>
      </w:divBdr>
    </w:div>
    <w:div w:id="197088300">
      <w:bodyDiv w:val="1"/>
      <w:marLeft w:val="0"/>
      <w:marRight w:val="0"/>
      <w:marTop w:val="0"/>
      <w:marBottom w:val="0"/>
      <w:divBdr>
        <w:top w:val="none" w:sz="0" w:space="0" w:color="auto"/>
        <w:left w:val="none" w:sz="0" w:space="0" w:color="auto"/>
        <w:bottom w:val="none" w:sz="0" w:space="0" w:color="auto"/>
        <w:right w:val="none" w:sz="0" w:space="0" w:color="auto"/>
      </w:divBdr>
    </w:div>
    <w:div w:id="298728482">
      <w:bodyDiv w:val="1"/>
      <w:marLeft w:val="0"/>
      <w:marRight w:val="0"/>
      <w:marTop w:val="0"/>
      <w:marBottom w:val="0"/>
      <w:divBdr>
        <w:top w:val="none" w:sz="0" w:space="0" w:color="auto"/>
        <w:left w:val="none" w:sz="0" w:space="0" w:color="auto"/>
        <w:bottom w:val="none" w:sz="0" w:space="0" w:color="auto"/>
        <w:right w:val="none" w:sz="0" w:space="0" w:color="auto"/>
      </w:divBdr>
    </w:div>
    <w:div w:id="323046006">
      <w:bodyDiv w:val="1"/>
      <w:marLeft w:val="0"/>
      <w:marRight w:val="0"/>
      <w:marTop w:val="0"/>
      <w:marBottom w:val="0"/>
      <w:divBdr>
        <w:top w:val="none" w:sz="0" w:space="0" w:color="auto"/>
        <w:left w:val="none" w:sz="0" w:space="0" w:color="auto"/>
        <w:bottom w:val="none" w:sz="0" w:space="0" w:color="auto"/>
        <w:right w:val="none" w:sz="0" w:space="0" w:color="auto"/>
      </w:divBdr>
    </w:div>
    <w:div w:id="340819273">
      <w:bodyDiv w:val="1"/>
      <w:marLeft w:val="0"/>
      <w:marRight w:val="0"/>
      <w:marTop w:val="0"/>
      <w:marBottom w:val="0"/>
      <w:divBdr>
        <w:top w:val="none" w:sz="0" w:space="0" w:color="auto"/>
        <w:left w:val="none" w:sz="0" w:space="0" w:color="auto"/>
        <w:bottom w:val="none" w:sz="0" w:space="0" w:color="auto"/>
        <w:right w:val="none" w:sz="0" w:space="0" w:color="auto"/>
      </w:divBdr>
    </w:div>
    <w:div w:id="410782096">
      <w:bodyDiv w:val="1"/>
      <w:marLeft w:val="0"/>
      <w:marRight w:val="0"/>
      <w:marTop w:val="0"/>
      <w:marBottom w:val="0"/>
      <w:divBdr>
        <w:top w:val="none" w:sz="0" w:space="0" w:color="auto"/>
        <w:left w:val="none" w:sz="0" w:space="0" w:color="auto"/>
        <w:bottom w:val="none" w:sz="0" w:space="0" w:color="auto"/>
        <w:right w:val="none" w:sz="0" w:space="0" w:color="auto"/>
      </w:divBdr>
    </w:div>
    <w:div w:id="437139802">
      <w:bodyDiv w:val="1"/>
      <w:marLeft w:val="0"/>
      <w:marRight w:val="0"/>
      <w:marTop w:val="0"/>
      <w:marBottom w:val="0"/>
      <w:divBdr>
        <w:top w:val="none" w:sz="0" w:space="0" w:color="auto"/>
        <w:left w:val="none" w:sz="0" w:space="0" w:color="auto"/>
        <w:bottom w:val="none" w:sz="0" w:space="0" w:color="auto"/>
        <w:right w:val="none" w:sz="0" w:space="0" w:color="auto"/>
      </w:divBdr>
    </w:div>
    <w:div w:id="558325184">
      <w:bodyDiv w:val="1"/>
      <w:marLeft w:val="0"/>
      <w:marRight w:val="0"/>
      <w:marTop w:val="0"/>
      <w:marBottom w:val="0"/>
      <w:divBdr>
        <w:top w:val="none" w:sz="0" w:space="0" w:color="auto"/>
        <w:left w:val="none" w:sz="0" w:space="0" w:color="auto"/>
        <w:bottom w:val="none" w:sz="0" w:space="0" w:color="auto"/>
        <w:right w:val="none" w:sz="0" w:space="0" w:color="auto"/>
      </w:divBdr>
    </w:div>
    <w:div w:id="846864605">
      <w:bodyDiv w:val="1"/>
      <w:marLeft w:val="0"/>
      <w:marRight w:val="0"/>
      <w:marTop w:val="0"/>
      <w:marBottom w:val="0"/>
      <w:divBdr>
        <w:top w:val="none" w:sz="0" w:space="0" w:color="auto"/>
        <w:left w:val="none" w:sz="0" w:space="0" w:color="auto"/>
        <w:bottom w:val="none" w:sz="0" w:space="0" w:color="auto"/>
        <w:right w:val="none" w:sz="0" w:space="0" w:color="auto"/>
      </w:divBdr>
    </w:div>
    <w:div w:id="1296788414">
      <w:bodyDiv w:val="1"/>
      <w:marLeft w:val="0"/>
      <w:marRight w:val="0"/>
      <w:marTop w:val="0"/>
      <w:marBottom w:val="0"/>
      <w:divBdr>
        <w:top w:val="none" w:sz="0" w:space="0" w:color="auto"/>
        <w:left w:val="none" w:sz="0" w:space="0" w:color="auto"/>
        <w:bottom w:val="none" w:sz="0" w:space="0" w:color="auto"/>
        <w:right w:val="none" w:sz="0" w:space="0" w:color="auto"/>
      </w:divBdr>
    </w:div>
    <w:div w:id="1411461063">
      <w:bodyDiv w:val="1"/>
      <w:marLeft w:val="0"/>
      <w:marRight w:val="0"/>
      <w:marTop w:val="0"/>
      <w:marBottom w:val="0"/>
      <w:divBdr>
        <w:top w:val="none" w:sz="0" w:space="0" w:color="auto"/>
        <w:left w:val="none" w:sz="0" w:space="0" w:color="auto"/>
        <w:bottom w:val="none" w:sz="0" w:space="0" w:color="auto"/>
        <w:right w:val="none" w:sz="0" w:space="0" w:color="auto"/>
      </w:divBdr>
    </w:div>
    <w:div w:id="1484352209">
      <w:bodyDiv w:val="1"/>
      <w:marLeft w:val="0"/>
      <w:marRight w:val="0"/>
      <w:marTop w:val="0"/>
      <w:marBottom w:val="0"/>
      <w:divBdr>
        <w:top w:val="none" w:sz="0" w:space="0" w:color="auto"/>
        <w:left w:val="none" w:sz="0" w:space="0" w:color="auto"/>
        <w:bottom w:val="none" w:sz="0" w:space="0" w:color="auto"/>
        <w:right w:val="none" w:sz="0" w:space="0" w:color="auto"/>
      </w:divBdr>
    </w:div>
    <w:div w:id="1643076651">
      <w:bodyDiv w:val="1"/>
      <w:marLeft w:val="0"/>
      <w:marRight w:val="0"/>
      <w:marTop w:val="0"/>
      <w:marBottom w:val="0"/>
      <w:divBdr>
        <w:top w:val="none" w:sz="0" w:space="0" w:color="auto"/>
        <w:left w:val="none" w:sz="0" w:space="0" w:color="auto"/>
        <w:bottom w:val="none" w:sz="0" w:space="0" w:color="auto"/>
        <w:right w:val="none" w:sz="0" w:space="0" w:color="auto"/>
      </w:divBdr>
    </w:div>
    <w:div w:id="1695186272">
      <w:bodyDiv w:val="1"/>
      <w:marLeft w:val="0"/>
      <w:marRight w:val="0"/>
      <w:marTop w:val="0"/>
      <w:marBottom w:val="0"/>
      <w:divBdr>
        <w:top w:val="none" w:sz="0" w:space="0" w:color="auto"/>
        <w:left w:val="none" w:sz="0" w:space="0" w:color="auto"/>
        <w:bottom w:val="none" w:sz="0" w:space="0" w:color="auto"/>
        <w:right w:val="none" w:sz="0" w:space="0" w:color="auto"/>
      </w:divBdr>
    </w:div>
    <w:div w:id="1782918295">
      <w:bodyDiv w:val="1"/>
      <w:marLeft w:val="0"/>
      <w:marRight w:val="0"/>
      <w:marTop w:val="0"/>
      <w:marBottom w:val="0"/>
      <w:divBdr>
        <w:top w:val="none" w:sz="0" w:space="0" w:color="auto"/>
        <w:left w:val="none" w:sz="0" w:space="0" w:color="auto"/>
        <w:bottom w:val="none" w:sz="0" w:space="0" w:color="auto"/>
        <w:right w:val="none" w:sz="0" w:space="0" w:color="auto"/>
      </w:divBdr>
    </w:div>
    <w:div w:id="1870949670">
      <w:bodyDiv w:val="1"/>
      <w:marLeft w:val="0"/>
      <w:marRight w:val="0"/>
      <w:marTop w:val="0"/>
      <w:marBottom w:val="0"/>
      <w:divBdr>
        <w:top w:val="none" w:sz="0" w:space="0" w:color="auto"/>
        <w:left w:val="none" w:sz="0" w:space="0" w:color="auto"/>
        <w:bottom w:val="none" w:sz="0" w:space="0" w:color="auto"/>
        <w:right w:val="none" w:sz="0" w:space="0" w:color="auto"/>
      </w:divBdr>
    </w:div>
    <w:div w:id="1878396669">
      <w:bodyDiv w:val="1"/>
      <w:marLeft w:val="0"/>
      <w:marRight w:val="0"/>
      <w:marTop w:val="0"/>
      <w:marBottom w:val="0"/>
      <w:divBdr>
        <w:top w:val="none" w:sz="0" w:space="0" w:color="auto"/>
        <w:left w:val="none" w:sz="0" w:space="0" w:color="auto"/>
        <w:bottom w:val="none" w:sz="0" w:space="0" w:color="auto"/>
        <w:right w:val="none" w:sz="0" w:space="0" w:color="auto"/>
      </w:divBdr>
    </w:div>
    <w:div w:id="202666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MMB">
      <a:dk1>
        <a:sysClr val="windowText" lastClr="000000"/>
      </a:dk1>
      <a:lt1>
        <a:sysClr val="window" lastClr="FFFFFF"/>
      </a:lt1>
      <a:dk2>
        <a:srgbClr val="5C646D"/>
      </a:dk2>
      <a:lt2>
        <a:srgbClr val="E9E9EA"/>
      </a:lt2>
      <a:accent1>
        <a:srgbClr val="ED1C24"/>
      </a:accent1>
      <a:accent2>
        <a:srgbClr val="F58466"/>
      </a:accent2>
      <a:accent3>
        <a:srgbClr val="FBBEA8"/>
      </a:accent3>
      <a:accent4>
        <a:srgbClr val="414142"/>
      </a:accent4>
      <a:accent5>
        <a:srgbClr val="808285"/>
      </a:accent5>
      <a:accent6>
        <a:srgbClr val="BCBEC0"/>
      </a:accent6>
      <a:hlink>
        <a:srgbClr val="F0DDD5"/>
      </a:hlink>
      <a:folHlink>
        <a:srgbClr val="E9E9EA"/>
      </a:folHlink>
    </a:clrScheme>
    <a:fontScheme name="MMB">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64c94459-a6c5-4cf5-89c0-115a7989494d">MMB0-244566411-18817</_dlc_DocId>
    <_dlc_DocIdUrl xmlns="64c94459-a6c5-4cf5-89c0-115a7989494d">
      <Url>https://mmbonline.sharepoint.com/ORGO/_layouts/15/DocIdRedir.aspx?ID=MMB0-244566411-18817</Url>
      <Description>MMB0-244566411-18817</Description>
    </_dlc_DocIdUrl>
    <lcf76f155ced4ddcb4097134ff3c332f xmlns="68977d8a-4c1b-4ea8-b9e7-a5abed856008">
      <Terms xmlns="http://schemas.microsoft.com/office/infopath/2007/PartnerControls"/>
    </lcf76f155ced4ddcb4097134ff3c332f>
    <TaxCatchAll xmlns="64c94459-a6c5-4cf5-89c0-115a798949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6B28D21A00D0D46B6B7D72D557B7A2E" ma:contentTypeVersion="13" ma:contentTypeDescription="Vytvoří nový dokument" ma:contentTypeScope="" ma:versionID="57ffc1f02c97898852d00e75891e3c3a">
  <xsd:schema xmlns:xsd="http://www.w3.org/2001/XMLSchema" xmlns:xs="http://www.w3.org/2001/XMLSchema" xmlns:p="http://schemas.microsoft.com/office/2006/metadata/properties" xmlns:ns2="64c94459-a6c5-4cf5-89c0-115a7989494d" xmlns:ns3="68977d8a-4c1b-4ea8-b9e7-a5abed856008" targetNamespace="http://schemas.microsoft.com/office/2006/metadata/properties" ma:root="true" ma:fieldsID="5ae940e0d96b0bda8619b987c2148e21" ns2:_="" ns3:_="">
    <xsd:import namespace="64c94459-a6c5-4cf5-89c0-115a7989494d"/>
    <xsd:import namespace="68977d8a-4c1b-4ea8-b9e7-a5abed85600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94459-a6c5-4cf5-89c0-115a7989494d"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2aad992-3633-49d6-bab6-2833da5e6d5f}" ma:internalName="TaxCatchAll" ma:showField="CatchAllData" ma:web="64c94459-a6c5-4cf5-89c0-115a798949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977d8a-4c1b-4ea8-b9e7-a5abed85600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590eb72d-ad02-4f84-953f-902ab4317d5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685A7-ABC2-4004-8A70-338589C03F56}">
  <ds:schemaRefs>
    <ds:schemaRef ds:uri="http://schemas.microsoft.com/sharepoint/events"/>
  </ds:schemaRefs>
</ds:datastoreItem>
</file>

<file path=customXml/itemProps2.xml><?xml version="1.0" encoding="utf-8"?>
<ds:datastoreItem xmlns:ds="http://schemas.openxmlformats.org/officeDocument/2006/customXml" ds:itemID="{C9C251C7-8B6B-4760-BBAC-BCD5FC516B11}">
  <ds:schemaRefs>
    <ds:schemaRef ds:uri="http://schemas.microsoft.com/office/2006/metadata/properties"/>
    <ds:schemaRef ds:uri="http://schemas.microsoft.com/office/infopath/2007/PartnerControls"/>
    <ds:schemaRef ds:uri="64c94459-a6c5-4cf5-89c0-115a7989494d"/>
    <ds:schemaRef ds:uri="http://purl.org/dc/terms/"/>
    <ds:schemaRef ds:uri="http://schemas.microsoft.com/office/2006/documentManagement/types"/>
    <ds:schemaRef ds:uri="http://schemas.openxmlformats.org/package/2006/metadata/core-properties"/>
    <ds:schemaRef ds:uri="http://purl.org/dc/elements/1.1/"/>
    <ds:schemaRef ds:uri="68977d8a-4c1b-4ea8-b9e7-a5abed856008"/>
    <ds:schemaRef ds:uri="http://www.w3.org/XML/1998/namespace"/>
    <ds:schemaRef ds:uri="http://purl.org/dc/dcmitype/"/>
  </ds:schemaRefs>
</ds:datastoreItem>
</file>

<file path=customXml/itemProps3.xml><?xml version="1.0" encoding="utf-8"?>
<ds:datastoreItem xmlns:ds="http://schemas.openxmlformats.org/officeDocument/2006/customXml" ds:itemID="{96B38AE7-8BE6-486A-BDFE-76228B0BF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94459-a6c5-4cf5-89c0-115a7989494d"/>
    <ds:schemaRef ds:uri="68977d8a-4c1b-4ea8-b9e7-a5abed856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E4410B-5025-4577-9430-28841F11DDEA}">
  <ds:schemaRefs>
    <ds:schemaRef ds:uri="http://schemas.microsoft.com/sharepoint/v3/contenttype/forms"/>
  </ds:schemaRefs>
</ds:datastoreItem>
</file>

<file path=customXml/itemProps5.xml><?xml version="1.0" encoding="utf-8"?>
<ds:datastoreItem xmlns:ds="http://schemas.openxmlformats.org/officeDocument/2006/customXml" ds:itemID="{FCBFC665-538C-49B4-B265-7859EB466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2088</TotalTime>
  <Pages>27</Pages>
  <Words>8958</Words>
  <Characters>52859</Characters>
  <Application>Microsoft Office Word</Application>
  <DocSecurity>0</DocSecurity>
  <Lines>440</Lines>
  <Paragraphs>123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Sedláčková Jana</dc:creator>
  <cp:keywords/>
  <dc:description/>
  <cp:lastModifiedBy>Novotná Martina</cp:lastModifiedBy>
  <cp:revision>665</cp:revision>
  <cp:lastPrinted>2025-10-14T06:40:00Z</cp:lastPrinted>
  <dcterms:created xsi:type="dcterms:W3CDTF">2024-10-10T08:44:00Z</dcterms:created>
  <dcterms:modified xsi:type="dcterms:W3CDTF">2025-10-15T09:15:00Z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0x01010006B28D21A00D0D46B6B7D72D557B7A2E</vt:lpwstr>
  </property>
  <property fmtid="{D5CDD505-2E9C-101B-9397-08002B2CF9AE}" pid="3" name="_dlc_DocIdItemGuid">
    <vt:lpwstr>e1d6212e-5613-4e55-b93b-ffc693cb559b</vt:lpwstr>
  </property>
  <property fmtid="{D5CDD505-2E9C-101B-9397-08002B2CF9AE}" pid="4" name="MediaServiceImageTags">
    <vt:lpwstr/>
  </property>
</Properties>
</file>