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299E15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5D39">
        <w:rPr>
          <w:rFonts w:ascii="Arial" w:hAnsi="Arial" w:cs="Arial"/>
          <w:b/>
        </w:rPr>
        <w:t>JANOVICE</w:t>
      </w:r>
    </w:p>
    <w:p w14:paraId="5A0FCA95" w14:textId="1173D25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5D39">
        <w:rPr>
          <w:rFonts w:ascii="Arial" w:hAnsi="Arial" w:cs="Arial"/>
          <w:b/>
        </w:rPr>
        <w:t>Janovice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9E3825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65D39">
        <w:rPr>
          <w:rFonts w:ascii="Arial" w:hAnsi="Arial" w:cs="Arial"/>
          <w:b/>
        </w:rPr>
        <w:t>Janovice</w:t>
      </w:r>
    </w:p>
    <w:p w14:paraId="110BCDF3" w14:textId="77777777" w:rsidR="001F325C" w:rsidRDefault="001F325C" w:rsidP="001F325C">
      <w:pPr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 xml:space="preserve">o stanovení </w:t>
      </w:r>
      <w:r>
        <w:rPr>
          <w:rFonts w:ascii="Arial" w:hAnsi="Arial" w:cs="Arial"/>
          <w:b/>
        </w:rPr>
        <w:t>místního koeficientu pro jednotlivé skupiny nemovitých věcí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4C69C3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65D39">
        <w:rPr>
          <w:rFonts w:ascii="Arial" w:hAnsi="Arial" w:cs="Arial"/>
          <w:sz w:val="22"/>
          <w:szCs w:val="22"/>
        </w:rPr>
        <w:t xml:space="preserve">Janovice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9B2CC0">
        <w:rPr>
          <w:rFonts w:ascii="Arial" w:hAnsi="Arial" w:cs="Arial"/>
          <w:sz w:val="22"/>
          <w:szCs w:val="22"/>
        </w:rPr>
        <w:t>19. června 2024</w:t>
      </w:r>
      <w:r w:rsidR="00AB218D" w:rsidRPr="00B1791A">
        <w:rPr>
          <w:rFonts w:ascii="Arial" w:hAnsi="Arial" w:cs="Arial"/>
          <w:sz w:val="22"/>
          <w:szCs w:val="22"/>
        </w:rPr>
        <w:t xml:space="preserve"> usneslo</w:t>
      </w:r>
      <w:r w:rsidR="00265D39">
        <w:rPr>
          <w:rFonts w:ascii="Arial" w:hAnsi="Arial" w:cs="Arial"/>
          <w:sz w:val="22"/>
          <w:szCs w:val="22"/>
        </w:rPr>
        <w:t xml:space="preserve"> usnesení č. </w:t>
      </w:r>
      <w:r w:rsidR="009B2CC0">
        <w:rPr>
          <w:rFonts w:ascii="Arial" w:hAnsi="Arial" w:cs="Arial"/>
          <w:sz w:val="22"/>
          <w:szCs w:val="22"/>
        </w:rPr>
        <w:t>10_10/2024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</w:t>
      </w:r>
      <w:r w:rsidR="001F325C" w:rsidRPr="001F325C">
        <w:rPr>
          <w:rFonts w:ascii="Arial" w:hAnsi="Arial" w:cs="Arial"/>
          <w:sz w:val="22"/>
          <w:szCs w:val="22"/>
        </w:rPr>
        <w:t>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</w:p>
    <w:p w14:paraId="5992BA8A" w14:textId="77777777" w:rsidR="00F81C37" w:rsidRDefault="00F81C37" w:rsidP="006D0DAD">
      <w:pPr>
        <w:pStyle w:val="slalnk"/>
        <w:rPr>
          <w:rFonts w:ascii="Arial" w:hAnsi="Arial" w:cs="Arial"/>
        </w:rPr>
      </w:pPr>
    </w:p>
    <w:p w14:paraId="067A84B9" w14:textId="77777777" w:rsidR="001F325C" w:rsidRDefault="001F325C" w:rsidP="001F325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25427358" w14:textId="77777777" w:rsidR="001F325C" w:rsidRDefault="001F325C" w:rsidP="001F32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jednotlivé skupiny nemovitých věcí</w:t>
      </w:r>
    </w:p>
    <w:p w14:paraId="2DFA2C87" w14:textId="77777777" w:rsidR="001F325C" w:rsidRDefault="001F325C" w:rsidP="001F325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14FAB0C" w14:textId="034E6FA3" w:rsidR="001F325C" w:rsidRPr="00C22C01" w:rsidRDefault="001F325C" w:rsidP="001F325C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861A80D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1F325C">
        <w:rPr>
          <w:rFonts w:ascii="Arial" w:hAnsi="Arial" w:cs="Arial"/>
        </w:rPr>
        <w:t xml:space="preserve">vybrané zemědělské pozemky </w:t>
      </w:r>
      <w:r w:rsidRPr="001F325C">
        <w:rPr>
          <w:rFonts w:ascii="Arial" w:hAnsi="Arial" w:cs="Arial"/>
        </w:rPr>
        <w:tab/>
      </w:r>
      <w:r w:rsidRPr="001F325C">
        <w:rPr>
          <w:rFonts w:ascii="Arial" w:hAnsi="Arial" w:cs="Arial"/>
        </w:rPr>
        <w:tab/>
      </w:r>
      <w:r w:rsidRPr="001F325C">
        <w:rPr>
          <w:rFonts w:ascii="Arial" w:hAnsi="Arial" w:cs="Arial"/>
        </w:rPr>
        <w:tab/>
      </w:r>
      <w:r w:rsidRPr="001F325C">
        <w:rPr>
          <w:rFonts w:ascii="Arial" w:hAnsi="Arial" w:cs="Arial"/>
        </w:rPr>
        <w:tab/>
      </w:r>
      <w:r w:rsidRPr="0078729A">
        <w:rPr>
          <w:rFonts w:ascii="Arial" w:hAnsi="Arial" w:cs="Arial"/>
        </w:rPr>
        <w:t>koeficient … 1,</w:t>
      </w:r>
    </w:p>
    <w:p w14:paraId="0578D983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trvalé travní porosty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1,</w:t>
      </w:r>
    </w:p>
    <w:bookmarkEnd w:id="0"/>
    <w:p w14:paraId="083D2CEB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lesní pozemky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</w:t>
      </w:r>
    </w:p>
    <w:p w14:paraId="2DF0DAEF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zemědělské zpevněné plochy pozemku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0C0BD912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ostatní zpevněné plochy pozemku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3D933DA3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stavební pozemky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54B07599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nevyužitelné ostatní plochy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1,</w:t>
      </w:r>
    </w:p>
    <w:p w14:paraId="109C5131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jiné plochy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57E379C6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vybrané ostatní plochy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4CC38AE1" w14:textId="77777777" w:rsidR="001F325C" w:rsidRPr="0078729A" w:rsidRDefault="001F325C" w:rsidP="001F325C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zastavěné plochy a nádvoří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2.</w:t>
      </w:r>
    </w:p>
    <w:bookmarkEnd w:id="1"/>
    <w:p w14:paraId="04B3AD70" w14:textId="30BFEA80" w:rsidR="001F325C" w:rsidRPr="0078729A" w:rsidRDefault="001F325C" w:rsidP="001F325C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 xml:space="preserve">Obec stanovuje místní koeficient pro jednotlivé skupiny staveb a jednotek dle § 10a odst. 1 zákona o dani z nemovitých věcí, a to v následující výši: </w:t>
      </w:r>
    </w:p>
    <w:p w14:paraId="7C11510A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obytné budovy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3F5EE50B" w14:textId="7109DC8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rekreační budovy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3,</w:t>
      </w:r>
    </w:p>
    <w:p w14:paraId="3685ACF1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garáže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41485A24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zdanitelné stavby a zdanitelné jednotky pro</w:t>
      </w:r>
    </w:p>
    <w:p w14:paraId="0FB6E096" w14:textId="77777777" w:rsidR="001F325C" w:rsidRPr="0078729A" w:rsidRDefault="001F325C" w:rsidP="001F325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podnikání v zemědělské prvovýrobě, lesním</w:t>
      </w:r>
    </w:p>
    <w:p w14:paraId="75D2953C" w14:textId="77777777" w:rsidR="001F325C" w:rsidRPr="0078729A" w:rsidRDefault="001F325C" w:rsidP="001F325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nebo vodním hospodářství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2AB40839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zdanitelné stavby a zdanitelné jednotky pro</w:t>
      </w:r>
    </w:p>
    <w:p w14:paraId="57AC3C10" w14:textId="77777777" w:rsidR="001F325C" w:rsidRPr="0078729A" w:rsidRDefault="001F325C" w:rsidP="001F325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podnikání v průmyslu, stavebnictví, dopravě,</w:t>
      </w:r>
    </w:p>
    <w:p w14:paraId="058904FD" w14:textId="77777777" w:rsidR="001F325C" w:rsidRPr="0078729A" w:rsidRDefault="001F325C" w:rsidP="001F325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lastRenderedPageBreak/>
        <w:t>energetice nebo ostatní zemědělské výrobě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749102D9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zdanitelné stavby a zdanitelné jednotky pro</w:t>
      </w:r>
    </w:p>
    <w:p w14:paraId="7A272DB9" w14:textId="77777777" w:rsidR="001F325C" w:rsidRPr="0078729A" w:rsidRDefault="001F325C" w:rsidP="001F325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ostatní druhy podnikání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4C120BD1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ostatní zdanitelné stavby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2,</w:t>
      </w:r>
    </w:p>
    <w:p w14:paraId="6B5C2345" w14:textId="77777777" w:rsidR="001F325C" w:rsidRPr="0078729A" w:rsidRDefault="001F325C" w:rsidP="001F325C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8729A">
        <w:rPr>
          <w:rFonts w:ascii="Arial" w:hAnsi="Arial" w:cs="Arial"/>
        </w:rPr>
        <w:t>ostatní zdanitelné jednotky</w:t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</w:r>
      <w:r w:rsidRPr="0078729A">
        <w:rPr>
          <w:rFonts w:ascii="Arial" w:hAnsi="Arial" w:cs="Arial"/>
        </w:rPr>
        <w:tab/>
        <w:t>koeficient … 2.</w:t>
      </w:r>
    </w:p>
    <w:p w14:paraId="48C1FFCF" w14:textId="77777777" w:rsidR="001F325C" w:rsidRDefault="001F325C" w:rsidP="001F325C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04F5FA39" w14:textId="77777777" w:rsidR="001F325C" w:rsidRPr="00841557" w:rsidRDefault="001F325C" w:rsidP="001F325C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B8D14AD" w14:textId="77777777" w:rsidR="001F325C" w:rsidRPr="005F7FAE" w:rsidRDefault="001F325C" w:rsidP="001F325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E5F24FD" w14:textId="77777777" w:rsidR="001F325C" w:rsidRDefault="001F325C" w:rsidP="001F325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4A71558" w14:textId="77777777" w:rsidR="001F325C" w:rsidRPr="005F7FAE" w:rsidRDefault="001F325C" w:rsidP="0078729A">
      <w:pPr>
        <w:keepNext/>
        <w:spacing w:line="276" w:lineRule="auto"/>
        <w:jc w:val="both"/>
        <w:rPr>
          <w:rFonts w:ascii="Arial" w:hAnsi="Arial" w:cs="Arial"/>
          <w:b/>
        </w:rPr>
      </w:pPr>
    </w:p>
    <w:p w14:paraId="0147CC11" w14:textId="26724875" w:rsidR="00F81C37" w:rsidRPr="00785C78" w:rsidRDefault="001F325C" w:rsidP="0078729A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85C78">
        <w:rPr>
          <w:rFonts w:ascii="Arial" w:hAnsi="Arial" w:cs="Arial"/>
          <w:sz w:val="22"/>
          <w:szCs w:val="22"/>
        </w:rPr>
        <w:t>Zrušuje se obecně závazná vyhláška obce č. 2/2008</w:t>
      </w:r>
      <w:r w:rsidR="0078729A">
        <w:rPr>
          <w:rFonts w:ascii="Arial" w:hAnsi="Arial" w:cs="Arial"/>
          <w:sz w:val="22"/>
          <w:szCs w:val="22"/>
        </w:rPr>
        <w:t>,</w:t>
      </w:r>
      <w:r w:rsidRPr="00785C78">
        <w:rPr>
          <w:rFonts w:ascii="Arial" w:hAnsi="Arial" w:cs="Arial"/>
          <w:sz w:val="22"/>
          <w:szCs w:val="22"/>
        </w:rPr>
        <w:t xml:space="preserve"> o stanovení místního koeficientu pro výpočet daně z</w:t>
      </w:r>
      <w:r w:rsidR="0078729A">
        <w:rPr>
          <w:rFonts w:ascii="Arial" w:hAnsi="Arial" w:cs="Arial"/>
          <w:sz w:val="22"/>
          <w:szCs w:val="22"/>
        </w:rPr>
        <w:t> </w:t>
      </w:r>
      <w:r w:rsidRPr="00785C78">
        <w:rPr>
          <w:rFonts w:ascii="Arial" w:hAnsi="Arial" w:cs="Arial"/>
          <w:sz w:val="22"/>
          <w:szCs w:val="22"/>
        </w:rPr>
        <w:t>nemovitosti</w:t>
      </w:r>
      <w:r w:rsidR="0078729A">
        <w:rPr>
          <w:rFonts w:ascii="Arial" w:hAnsi="Arial" w:cs="Arial"/>
          <w:sz w:val="22"/>
          <w:szCs w:val="22"/>
        </w:rPr>
        <w:t>,</w:t>
      </w:r>
      <w:r w:rsidRPr="00785C78">
        <w:rPr>
          <w:rFonts w:ascii="Arial" w:hAnsi="Arial" w:cs="Arial"/>
          <w:sz w:val="22"/>
          <w:szCs w:val="22"/>
        </w:rPr>
        <w:t xml:space="preserve"> ze dne 5. června 2008.</w:t>
      </w:r>
    </w:p>
    <w:p w14:paraId="5D883FF2" w14:textId="1A9F4D0F" w:rsidR="006D0DAD" w:rsidRPr="00DF5857" w:rsidRDefault="006D0DAD" w:rsidP="006D0DA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F325C">
        <w:rPr>
          <w:rFonts w:ascii="Arial" w:hAnsi="Arial" w:cs="Arial"/>
        </w:rPr>
        <w:t>3</w:t>
      </w:r>
    </w:p>
    <w:p w14:paraId="71FD2706" w14:textId="77D35002" w:rsidR="001F325C" w:rsidRDefault="006D0DAD" w:rsidP="001F32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39CB2DD" w14:textId="1FE0047B" w:rsidR="006D0DAD" w:rsidRDefault="006D0DAD" w:rsidP="006D0DA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</w:t>
      </w:r>
      <w:r w:rsidR="009961A7">
        <w:rPr>
          <w:rFonts w:ascii="Arial" w:hAnsi="Arial" w:cs="Arial"/>
          <w:sz w:val="22"/>
          <w:szCs w:val="22"/>
        </w:rPr>
        <w:t xml:space="preserve"> obecně závazná</w:t>
      </w:r>
      <w:r w:rsidRPr="00DF5857">
        <w:rPr>
          <w:rFonts w:ascii="Arial" w:hAnsi="Arial" w:cs="Arial"/>
          <w:sz w:val="22"/>
          <w:szCs w:val="22"/>
        </w:rPr>
        <w:t xml:space="preserve">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F81C37">
        <w:rPr>
          <w:rFonts w:ascii="Arial" w:hAnsi="Arial" w:cs="Arial"/>
          <w:sz w:val="22"/>
          <w:szCs w:val="22"/>
        </w:rPr>
        <w:t xml:space="preserve"> 1. ledna 2025.</w:t>
      </w:r>
    </w:p>
    <w:p w14:paraId="75D6CCEB" w14:textId="5E077F8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7F9B83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2210">
        <w:rPr>
          <w:rFonts w:ascii="Arial" w:hAnsi="Arial" w:cs="Arial"/>
          <w:sz w:val="22"/>
          <w:szCs w:val="22"/>
        </w:rPr>
        <w:t>Ing. Svatopluk Běrský</w:t>
      </w:r>
      <w:r w:rsidR="0078729A">
        <w:rPr>
          <w:rFonts w:ascii="Arial" w:hAnsi="Arial" w:cs="Arial"/>
          <w:sz w:val="22"/>
          <w:szCs w:val="22"/>
        </w:rPr>
        <w:t xml:space="preserve"> 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10">
        <w:rPr>
          <w:rFonts w:ascii="Arial" w:hAnsi="Arial" w:cs="Arial"/>
          <w:sz w:val="22"/>
          <w:szCs w:val="22"/>
        </w:rPr>
        <w:t>Bc. Lukáš Plánička</w:t>
      </w:r>
      <w:r w:rsidR="0078729A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37D6850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4175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B29B5" w14:textId="77777777" w:rsidR="008C405F" w:rsidRDefault="008C405F">
      <w:r>
        <w:separator/>
      </w:r>
    </w:p>
  </w:endnote>
  <w:endnote w:type="continuationSeparator" w:id="0">
    <w:p w14:paraId="0E8D5167" w14:textId="77777777" w:rsidR="008C405F" w:rsidRDefault="008C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5031F" w14:textId="77777777" w:rsidR="008C405F" w:rsidRDefault="008C405F">
      <w:r>
        <w:separator/>
      </w:r>
    </w:p>
  </w:footnote>
  <w:footnote w:type="continuationSeparator" w:id="0">
    <w:p w14:paraId="5D429698" w14:textId="77777777" w:rsidR="008C405F" w:rsidRDefault="008C405F">
      <w:r>
        <w:continuationSeparator/>
      </w:r>
    </w:p>
  </w:footnote>
  <w:footnote w:id="1">
    <w:p w14:paraId="7538D06C" w14:textId="77777777" w:rsidR="001F325C" w:rsidRPr="00964558" w:rsidRDefault="001F325C" w:rsidP="001F325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00847" w14:textId="558FB682" w:rsidR="00265D39" w:rsidRDefault="00265D3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C4D35F" wp14:editId="68080134">
          <wp:simplePos x="0" y="0"/>
          <wp:positionH relativeFrom="margin">
            <wp:posOffset>2621280</wp:posOffset>
          </wp:positionH>
          <wp:positionV relativeFrom="paragraph">
            <wp:posOffset>-302565</wp:posOffset>
          </wp:positionV>
          <wp:extent cx="518160" cy="647700"/>
          <wp:effectExtent l="0" t="0" r="0" b="0"/>
          <wp:wrapSquare wrapText="bothSides"/>
          <wp:docPr id="2471192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8D7730"/>
    <w:multiLevelType w:val="hybridMultilevel"/>
    <w:tmpl w:val="7C1254A2"/>
    <w:lvl w:ilvl="0" w:tplc="5A9A259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CE52C4"/>
    <w:multiLevelType w:val="hybridMultilevel"/>
    <w:tmpl w:val="2D8E2706"/>
    <w:lvl w:ilvl="0" w:tplc="161817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2168903">
    <w:abstractNumId w:val="15"/>
  </w:num>
  <w:num w:numId="2" w16cid:durableId="684477889">
    <w:abstractNumId w:val="39"/>
  </w:num>
  <w:num w:numId="3" w16cid:durableId="1032610130">
    <w:abstractNumId w:val="8"/>
  </w:num>
  <w:num w:numId="4" w16cid:durableId="1268318310">
    <w:abstractNumId w:val="28"/>
  </w:num>
  <w:num w:numId="5" w16cid:durableId="1559511002">
    <w:abstractNumId w:val="26"/>
  </w:num>
  <w:num w:numId="6" w16cid:durableId="1543979028">
    <w:abstractNumId w:val="31"/>
  </w:num>
  <w:num w:numId="7" w16cid:durableId="822505369">
    <w:abstractNumId w:val="17"/>
  </w:num>
  <w:num w:numId="8" w16cid:durableId="1495759313">
    <w:abstractNumId w:val="3"/>
  </w:num>
  <w:num w:numId="9" w16cid:durableId="2132699733">
    <w:abstractNumId w:val="30"/>
  </w:num>
  <w:num w:numId="10" w16cid:durableId="702363961">
    <w:abstractNumId w:val="16"/>
  </w:num>
  <w:num w:numId="11" w16cid:durableId="373358597">
    <w:abstractNumId w:val="32"/>
  </w:num>
  <w:num w:numId="12" w16cid:durableId="1104379155">
    <w:abstractNumId w:val="19"/>
  </w:num>
  <w:num w:numId="13" w16cid:durableId="1436636354">
    <w:abstractNumId w:val="11"/>
  </w:num>
  <w:num w:numId="14" w16cid:durableId="80296284">
    <w:abstractNumId w:val="4"/>
  </w:num>
  <w:num w:numId="15" w16cid:durableId="333268671">
    <w:abstractNumId w:val="1"/>
  </w:num>
  <w:num w:numId="16" w16cid:durableId="1258175202">
    <w:abstractNumId w:val="34"/>
  </w:num>
  <w:num w:numId="17" w16cid:durableId="944852150">
    <w:abstractNumId w:val="21"/>
  </w:num>
  <w:num w:numId="18" w16cid:durableId="1719547585">
    <w:abstractNumId w:val="0"/>
  </w:num>
  <w:num w:numId="19" w16cid:durableId="241986724">
    <w:abstractNumId w:val="37"/>
  </w:num>
  <w:num w:numId="20" w16cid:durableId="952244953">
    <w:abstractNumId w:val="29"/>
  </w:num>
  <w:num w:numId="21" w16cid:durableId="995378411">
    <w:abstractNumId w:val="22"/>
  </w:num>
  <w:num w:numId="22" w16cid:durableId="1375000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3379054">
    <w:abstractNumId w:val="2"/>
  </w:num>
  <w:num w:numId="24" w16cid:durableId="1932621517">
    <w:abstractNumId w:val="6"/>
  </w:num>
  <w:num w:numId="25" w16cid:durableId="17712714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004373">
    <w:abstractNumId w:val="33"/>
  </w:num>
  <w:num w:numId="27" w16cid:durableId="2140799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89398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6460158">
    <w:abstractNumId w:val="24"/>
  </w:num>
  <w:num w:numId="30" w16cid:durableId="280499227">
    <w:abstractNumId w:val="27"/>
  </w:num>
  <w:num w:numId="31" w16cid:durableId="485362460">
    <w:abstractNumId w:val="23"/>
  </w:num>
  <w:num w:numId="32" w16cid:durableId="1560240456">
    <w:abstractNumId w:val="12"/>
  </w:num>
  <w:num w:numId="33" w16cid:durableId="1015304931">
    <w:abstractNumId w:val="20"/>
  </w:num>
  <w:num w:numId="34" w16cid:durableId="293146729">
    <w:abstractNumId w:val="25"/>
  </w:num>
  <w:num w:numId="35" w16cid:durableId="304897010">
    <w:abstractNumId w:val="9"/>
  </w:num>
  <w:num w:numId="36" w16cid:durableId="2020234537">
    <w:abstractNumId w:val="13"/>
  </w:num>
  <w:num w:numId="37" w16cid:durableId="1827479505">
    <w:abstractNumId w:val="5"/>
  </w:num>
  <w:num w:numId="38" w16cid:durableId="1299460500">
    <w:abstractNumId w:val="14"/>
  </w:num>
  <w:num w:numId="39" w16cid:durableId="1916626288">
    <w:abstractNumId w:val="18"/>
  </w:num>
  <w:num w:numId="40" w16cid:durableId="252397926">
    <w:abstractNumId w:val="35"/>
  </w:num>
  <w:num w:numId="41" w16cid:durableId="2089183024">
    <w:abstractNumId w:val="10"/>
  </w:num>
  <w:num w:numId="42" w16cid:durableId="137651689">
    <w:abstractNumId w:val="7"/>
  </w:num>
  <w:num w:numId="43" w16cid:durableId="150736060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4358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25C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5D39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59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0B56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00D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0DAD"/>
    <w:rsid w:val="006D4FCD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5C78"/>
    <w:rsid w:val="00786241"/>
    <w:rsid w:val="0078729A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405F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34B9"/>
    <w:rsid w:val="0096684D"/>
    <w:rsid w:val="009671FD"/>
    <w:rsid w:val="0097030C"/>
    <w:rsid w:val="00970CDB"/>
    <w:rsid w:val="009838AB"/>
    <w:rsid w:val="00993068"/>
    <w:rsid w:val="00993790"/>
    <w:rsid w:val="009961A7"/>
    <w:rsid w:val="00997360"/>
    <w:rsid w:val="009A5EDC"/>
    <w:rsid w:val="009B2CC0"/>
    <w:rsid w:val="009B5917"/>
    <w:rsid w:val="009C3109"/>
    <w:rsid w:val="009C6649"/>
    <w:rsid w:val="009D09ED"/>
    <w:rsid w:val="009D2F2A"/>
    <w:rsid w:val="009E14C3"/>
    <w:rsid w:val="009F439E"/>
    <w:rsid w:val="00A03E97"/>
    <w:rsid w:val="00A07758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5637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2389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2B74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2210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1C37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F325C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Lukáš Plánička</cp:lastModifiedBy>
  <cp:revision>4</cp:revision>
  <cp:lastPrinted>2024-06-05T12:27:00Z</cp:lastPrinted>
  <dcterms:created xsi:type="dcterms:W3CDTF">2024-06-05T12:27:00Z</dcterms:created>
  <dcterms:modified xsi:type="dcterms:W3CDTF">2024-06-26T14:43:00Z</dcterms:modified>
</cp:coreProperties>
</file>