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CA246" w14:textId="77777777" w:rsidR="001B7660" w:rsidRDefault="00740FF4">
      <w:pPr>
        <w:pStyle w:val="Heading310"/>
        <w:framePr w:w="9096" w:h="304" w:hRule="exact" w:wrap="none" w:vAnchor="page" w:hAnchor="page" w:x="1444" w:y="1542"/>
        <w:shd w:val="clear" w:color="auto" w:fill="auto"/>
        <w:spacing w:after="0"/>
        <w:ind w:right="20"/>
      </w:pPr>
      <w:bookmarkStart w:id="0" w:name="bookmark0"/>
      <w:r>
        <w:t>OBEC LEDNICE</w:t>
      </w:r>
      <w:bookmarkEnd w:id="0"/>
    </w:p>
    <w:p w14:paraId="200A4461" w14:textId="77777777" w:rsidR="001B7660" w:rsidRDefault="00740FF4">
      <w:pPr>
        <w:pStyle w:val="Heading310"/>
        <w:framePr w:w="9096" w:h="13173" w:hRule="exact" w:wrap="none" w:vAnchor="page" w:hAnchor="page" w:x="1444" w:y="2032"/>
        <w:shd w:val="clear" w:color="auto" w:fill="auto"/>
        <w:spacing w:after="163"/>
        <w:ind w:right="20"/>
      </w:pPr>
      <w:bookmarkStart w:id="1" w:name="bookmark1"/>
      <w:r>
        <w:t>Obecně závazná vyhláška č. 2/2012,</w:t>
      </w:r>
      <w:bookmarkEnd w:id="1"/>
    </w:p>
    <w:p w14:paraId="44EDF4E9" w14:textId="77777777" w:rsidR="001B7660" w:rsidRDefault="00740FF4">
      <w:pPr>
        <w:pStyle w:val="Bodytext30"/>
        <w:framePr w:w="9096" w:h="13173" w:hRule="exact" w:wrap="none" w:vAnchor="page" w:hAnchor="page" w:x="1444" w:y="2032"/>
        <w:shd w:val="clear" w:color="auto" w:fill="auto"/>
        <w:spacing w:before="0"/>
        <w:ind w:right="20"/>
      </w:pPr>
      <w:r>
        <w:t>K zajišťování udržování čistoty ulic a jiných veřejných prostranství k ochraně</w:t>
      </w:r>
      <w:r>
        <w:br/>
        <w:t>životního prostředí, zeleně v zástavbě a ostatní veřejné zeleně</w:t>
      </w:r>
    </w:p>
    <w:p w14:paraId="77D966E8" w14:textId="77777777" w:rsidR="001B7660" w:rsidRDefault="00740FF4">
      <w:pPr>
        <w:pStyle w:val="Bodytext20"/>
        <w:framePr w:w="9096" w:h="13173" w:hRule="exact" w:wrap="none" w:vAnchor="page" w:hAnchor="page" w:x="1444" w:y="2032"/>
        <w:shd w:val="clear" w:color="auto" w:fill="auto"/>
        <w:spacing w:before="0" w:after="238"/>
        <w:ind w:firstLine="380"/>
      </w:pPr>
      <w:r>
        <w:t xml:space="preserve">Zastupitelstvo obce Lednice se na svém zasedání č. 5/2012 dne </w:t>
      </w:r>
      <w:r>
        <w:t>16.8.2012 usneslo vydat na základě § 10 písm. c) a v souladu s § 84 odst. 2 písm. h) zákona č. 128/2000 Sb., o obcích (obecní zřízení), ve znění pozdějších předpisů, tuto obecně závaznou vyhlášku.</w:t>
      </w:r>
    </w:p>
    <w:p w14:paraId="6A4DD16F" w14:textId="77777777" w:rsidR="001B7660" w:rsidRDefault="00740FF4">
      <w:pPr>
        <w:pStyle w:val="Bodytext30"/>
        <w:framePr w:w="9096" w:h="13173" w:hRule="exact" w:wrap="none" w:vAnchor="page" w:hAnchor="page" w:x="1444" w:y="2032"/>
        <w:shd w:val="clear" w:color="auto" w:fill="auto"/>
        <w:spacing w:before="0" w:line="246" w:lineRule="exact"/>
        <w:ind w:right="20"/>
      </w:pPr>
      <w:r>
        <w:t>ČI. 1.</w:t>
      </w:r>
    </w:p>
    <w:p w14:paraId="4668729B" w14:textId="77777777" w:rsidR="001B7660" w:rsidRDefault="00740FF4">
      <w:pPr>
        <w:pStyle w:val="Heading310"/>
        <w:framePr w:w="9096" w:h="13173" w:hRule="exact" w:wrap="none" w:vAnchor="page" w:hAnchor="page" w:x="1444" w:y="2032"/>
        <w:shd w:val="clear" w:color="auto" w:fill="auto"/>
        <w:spacing w:after="155"/>
        <w:ind w:right="20"/>
      </w:pPr>
      <w:bookmarkStart w:id="2" w:name="bookmark2"/>
      <w:r>
        <w:t>Úvodní ustanovení</w:t>
      </w:r>
      <w:bookmarkEnd w:id="2"/>
    </w:p>
    <w:p w14:paraId="300171A3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189" w:line="302" w:lineRule="exact"/>
        <w:ind w:left="760"/>
      </w:pPr>
      <w:r>
        <w:t xml:space="preserve">Předmětem této obecně </w:t>
      </w:r>
      <w:r>
        <w:t>závazné vyhlášky je stanovení povinností k zajištění udržování čistoty ulic a jiných veřejných prostranství, k ochraně zeleně v zástavbě a ostatní veřejné zeleně</w:t>
      </w:r>
    </w:p>
    <w:p w14:paraId="42713F13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677" w:line="317" w:lineRule="exact"/>
        <w:ind w:left="760"/>
      </w:pPr>
      <w:r>
        <w:t xml:space="preserve">Cílem této obecně závazné vyhlášky je zajistit čistotu a zabránit </w:t>
      </w:r>
      <w:proofErr w:type="spellStart"/>
      <w:r>
        <w:t>znečištování</w:t>
      </w:r>
      <w:proofErr w:type="spellEnd"/>
      <w:r>
        <w:t xml:space="preserve"> veřejných prostranství.</w:t>
      </w:r>
    </w:p>
    <w:p w14:paraId="0D8D92F9" w14:textId="77777777" w:rsidR="001B7660" w:rsidRDefault="00740FF4">
      <w:pPr>
        <w:pStyle w:val="Bodytext30"/>
        <w:framePr w:w="9096" w:h="13173" w:hRule="exact" w:wrap="none" w:vAnchor="page" w:hAnchor="page" w:x="1444" w:y="2032"/>
        <w:shd w:val="clear" w:color="auto" w:fill="auto"/>
        <w:spacing w:before="0" w:line="246" w:lineRule="exact"/>
        <w:ind w:right="20"/>
      </w:pPr>
      <w:r>
        <w:t>ČI.2.</w:t>
      </w:r>
    </w:p>
    <w:p w14:paraId="0B4C107C" w14:textId="77777777" w:rsidR="001B7660" w:rsidRDefault="00740FF4">
      <w:pPr>
        <w:pStyle w:val="Heading310"/>
        <w:framePr w:w="9096" w:h="13173" w:hRule="exact" w:wrap="none" w:vAnchor="page" w:hAnchor="page" w:x="1444" w:y="2032"/>
        <w:shd w:val="clear" w:color="auto" w:fill="auto"/>
        <w:spacing w:after="143"/>
        <w:ind w:right="20"/>
      </w:pPr>
      <w:bookmarkStart w:id="3" w:name="bookmark3"/>
      <w:r>
        <w:t>Užívání veřejného prostranství</w:t>
      </w:r>
      <w:bookmarkEnd w:id="3"/>
    </w:p>
    <w:p w14:paraId="0021171A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266" w:line="317" w:lineRule="exact"/>
        <w:ind w:left="760"/>
      </w:pPr>
      <w:r>
        <w:t>Každý je povinen počínat si tak, aby nezpůsobil znečištění ulic a jiných veřejných prostranství.</w:t>
      </w:r>
    </w:p>
    <w:p w14:paraId="108000D0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2"/>
        </w:numPr>
        <w:shd w:val="clear" w:color="auto" w:fill="auto"/>
        <w:tabs>
          <w:tab w:val="left" w:pos="735"/>
        </w:tabs>
        <w:spacing w:before="0" w:line="234" w:lineRule="exact"/>
        <w:ind w:left="760"/>
      </w:pPr>
      <w:r>
        <w:t>Znečištěním veřejného prostranství se rozumí zejména :</w:t>
      </w:r>
    </w:p>
    <w:p w14:paraId="19ABE02B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149" w:line="234" w:lineRule="exact"/>
        <w:ind w:left="1140"/>
      </w:pPr>
      <w:r>
        <w:t xml:space="preserve">odhozené odpadky včetně nedopalků cigaret, </w:t>
      </w:r>
      <w:r>
        <w:t>žvýkaček a zbytků potravin</w:t>
      </w:r>
    </w:p>
    <w:p w14:paraId="71C380BB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189" w:line="298" w:lineRule="exact"/>
        <w:ind w:left="1140"/>
      </w:pPr>
      <w:r>
        <w:t xml:space="preserve">provozní kapalina, která unikla z dopravních prostředků při opravách a technických závadách, únik ropných látek při stáčení z obilních cisteren do nádrží, dopravované závadné látky </w:t>
      </w:r>
      <w:r>
        <w:rPr>
          <w:vertAlign w:val="superscript"/>
        </w:rPr>
        <w:t>1)</w:t>
      </w:r>
      <w:r>
        <w:t>,</w:t>
      </w:r>
    </w:p>
    <w:p w14:paraId="742E7149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208" w:line="312" w:lineRule="exact"/>
        <w:ind w:left="1140"/>
      </w:pPr>
      <w:r>
        <w:t>roztok mycích prostředků, který odtekl při umývání karoserií nebo motorů dopravních prostředků,</w:t>
      </w:r>
    </w:p>
    <w:p w14:paraId="34BCEA64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255" w:line="302" w:lineRule="exact"/>
        <w:ind w:left="1140"/>
      </w:pPr>
      <w:r>
        <w:t>materiály, které unikly při přepravě, vykládce nebo při výjezdu ze stavenišť nebo zpevněných ploch ( např. zemina, bláto, prach, pevná paliva, stavební a jiné hmoty),</w:t>
      </w:r>
    </w:p>
    <w:p w14:paraId="4E78D552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3"/>
        </w:numPr>
        <w:shd w:val="clear" w:color="auto" w:fill="auto"/>
        <w:tabs>
          <w:tab w:val="left" w:pos="1138"/>
        </w:tabs>
        <w:spacing w:before="0" w:line="234" w:lineRule="exact"/>
        <w:ind w:left="1140"/>
      </w:pPr>
      <w:r>
        <w:t>výkaly, výměšky a odpadní vody</w:t>
      </w:r>
      <w:r>
        <w:rPr>
          <w:vertAlign w:val="superscript"/>
        </w:rPr>
        <w:t>2)</w:t>
      </w:r>
      <w:r>
        <w:t>,</w:t>
      </w:r>
    </w:p>
    <w:p w14:paraId="0C9C8036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145" w:line="234" w:lineRule="exact"/>
        <w:ind w:left="1140"/>
      </w:pPr>
      <w:r>
        <w:t>odpad z údržby zeleně, spadané plody, listí a kůra,</w:t>
      </w:r>
    </w:p>
    <w:p w14:paraId="6AEF4DCA" w14:textId="77777777" w:rsidR="001B7660" w:rsidRDefault="00740FF4">
      <w:pPr>
        <w:pStyle w:val="Bodytext20"/>
        <w:framePr w:w="9096" w:h="13173" w:hRule="exact" w:wrap="none" w:vAnchor="page" w:hAnchor="page" w:x="1444" w:y="2032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0" w:line="302" w:lineRule="exact"/>
        <w:ind w:left="1140"/>
      </w:pPr>
      <w:r>
        <w:t>volně ložené sypké materiály, které mohou být roznášeny větrem, vodou nebo jiným způsobem a pro které není povoleno zvláštní užívání pozemní komunikace,</w:t>
      </w:r>
    </w:p>
    <w:p w14:paraId="798824BB" w14:textId="77777777" w:rsidR="001B7660" w:rsidRDefault="001B7660">
      <w:pPr>
        <w:rPr>
          <w:sz w:val="2"/>
          <w:szCs w:val="2"/>
        </w:rPr>
        <w:sectPr w:rsidR="001B76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F61EEE" w14:textId="77777777" w:rsidR="001B7660" w:rsidRDefault="00740FF4">
      <w:pPr>
        <w:pStyle w:val="Bodytext20"/>
        <w:framePr w:w="9096" w:h="1158" w:hRule="exact" w:wrap="none" w:vAnchor="page" w:hAnchor="page" w:x="1444" w:y="1536"/>
        <w:numPr>
          <w:ilvl w:val="0"/>
          <w:numId w:val="3"/>
        </w:numPr>
        <w:shd w:val="clear" w:color="auto" w:fill="auto"/>
        <w:tabs>
          <w:tab w:val="left" w:pos="1108"/>
        </w:tabs>
        <w:spacing w:before="0" w:after="255" w:line="302" w:lineRule="exact"/>
        <w:ind w:left="1100" w:hanging="360"/>
      </w:pPr>
      <w:r>
        <w:lastRenderedPageBreak/>
        <w:t>plakáty, reklamy, nabídky, inzeráty, informace, propagace apod. umístěné mimo plochy k tomu určené, nebo umístěné bez povolení,</w:t>
      </w:r>
    </w:p>
    <w:p w14:paraId="5B0D7A2F" w14:textId="77777777" w:rsidR="001B7660" w:rsidRDefault="00740FF4">
      <w:pPr>
        <w:pStyle w:val="Bodytext20"/>
        <w:framePr w:w="9096" w:h="1158" w:hRule="exact" w:wrap="none" w:vAnchor="page" w:hAnchor="page" w:x="1444" w:y="1536"/>
        <w:numPr>
          <w:ilvl w:val="0"/>
          <w:numId w:val="3"/>
        </w:numPr>
        <w:shd w:val="clear" w:color="auto" w:fill="auto"/>
        <w:tabs>
          <w:tab w:val="left" w:pos="1108"/>
        </w:tabs>
        <w:spacing w:before="0" w:after="0" w:line="234" w:lineRule="exact"/>
        <w:ind w:left="1100" w:hanging="360"/>
      </w:pPr>
      <w:r>
        <w:t>zakládání nepovolených skládek.</w:t>
      </w:r>
    </w:p>
    <w:p w14:paraId="2F15424E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219" w:line="317" w:lineRule="exact"/>
        <w:ind w:left="740" w:hanging="360"/>
      </w:pPr>
      <w:r>
        <w:t>Kdo způsobil znečištění ulice či jiného veřejného prostranství, je povinen znečištění neprodleně odstranit.</w:t>
      </w:r>
    </w:p>
    <w:p w14:paraId="5D9D6D05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238"/>
        <w:ind w:left="740" w:hanging="360"/>
      </w:pPr>
      <w:r>
        <w:t xml:space="preserve">V </w:t>
      </w:r>
      <w:r>
        <w:t>případě znečištění veřejného prostranství výkaly zvířete odstraní neprodleně toto znečištění osoba, která je vlastníkem nebo držitelem zvířete nebo jiná osoba, která má zvíře v dané chvíli ve své péči, přičemž tato osoba musí být příslušnými technickými prostředky rovněž náležitě vybavena .</w:t>
      </w:r>
    </w:p>
    <w:p w14:paraId="7B6C4BFA" w14:textId="77777777" w:rsidR="001B7660" w:rsidRDefault="00740FF4">
      <w:pPr>
        <w:pStyle w:val="Heading210"/>
        <w:framePr w:w="9096" w:h="11376" w:hRule="exact" w:wrap="none" w:vAnchor="page" w:hAnchor="page" w:x="1444" w:y="3292"/>
        <w:shd w:val="clear" w:color="auto" w:fill="auto"/>
        <w:spacing w:before="0" w:after="5"/>
        <w:ind w:left="20"/>
      </w:pPr>
      <w:bookmarkStart w:id="4" w:name="bookmark4"/>
      <w:r>
        <w:t>ČI.3.</w:t>
      </w:r>
      <w:bookmarkEnd w:id="4"/>
    </w:p>
    <w:p w14:paraId="04ABBCFF" w14:textId="77777777" w:rsidR="001B7660" w:rsidRDefault="00740FF4">
      <w:pPr>
        <w:pStyle w:val="Heading310"/>
        <w:framePr w:w="9096" w:h="11376" w:hRule="exact" w:wrap="none" w:vAnchor="page" w:hAnchor="page" w:x="1444" w:y="3292"/>
        <w:shd w:val="clear" w:color="auto" w:fill="auto"/>
        <w:spacing w:after="0" w:line="490" w:lineRule="exact"/>
        <w:ind w:left="20"/>
      </w:pPr>
      <w:bookmarkStart w:id="5" w:name="bookmark5"/>
      <w:r>
        <w:t>Ochrana veřejné zeleně</w:t>
      </w:r>
      <w:bookmarkEnd w:id="5"/>
    </w:p>
    <w:p w14:paraId="4B7E29D3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4"/>
        </w:numPr>
        <w:shd w:val="clear" w:color="auto" w:fill="auto"/>
        <w:tabs>
          <w:tab w:val="left" w:pos="739"/>
        </w:tabs>
        <w:spacing w:before="0" w:after="0" w:line="490" w:lineRule="exact"/>
        <w:ind w:left="740" w:hanging="360"/>
      </w:pPr>
      <w:r>
        <w:t>Správce veřejné zeleně je povinen zeleň udržovat formou pravidelných sečí.</w:t>
      </w:r>
    </w:p>
    <w:p w14:paraId="42175D6B" w14:textId="28DCF6AA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4"/>
        </w:numPr>
        <w:shd w:val="clear" w:color="auto" w:fill="auto"/>
        <w:tabs>
          <w:tab w:val="left" w:pos="739"/>
        </w:tabs>
        <w:spacing w:before="0" w:after="274" w:line="326" w:lineRule="exact"/>
        <w:ind w:left="740" w:hanging="360"/>
      </w:pPr>
      <w:r>
        <w:t>Každý je povinen počínat si t</w:t>
      </w:r>
      <w:r>
        <w:t xml:space="preserve">ak, aby nezpůsobil znečištění či poškození veřejné zeleně </w:t>
      </w:r>
      <w:r>
        <w:rPr>
          <w:vertAlign w:val="superscript"/>
        </w:rPr>
        <w:t>3)</w:t>
      </w:r>
    </w:p>
    <w:p w14:paraId="15679C94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4"/>
        </w:numPr>
        <w:shd w:val="clear" w:color="auto" w:fill="auto"/>
        <w:tabs>
          <w:tab w:val="left" w:pos="739"/>
        </w:tabs>
        <w:spacing w:before="0" w:after="138" w:line="234" w:lineRule="exact"/>
        <w:ind w:left="740" w:hanging="360"/>
      </w:pPr>
      <w:r>
        <w:t>Na plochách veřejné zeleně je zakázáno :</w:t>
      </w:r>
    </w:p>
    <w:p w14:paraId="42EE90EA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5"/>
        </w:numPr>
        <w:shd w:val="clear" w:color="auto" w:fill="auto"/>
        <w:tabs>
          <w:tab w:val="left" w:pos="1113"/>
        </w:tabs>
        <w:spacing w:before="0" w:after="212" w:line="312" w:lineRule="exact"/>
        <w:ind w:left="1100" w:hanging="360"/>
      </w:pPr>
      <w:r>
        <w:t>vstupovat do květinových a keřových záhonů, trhat nebo jinak poškozovat na nich rostoucí květny nebo jiné rostliny</w:t>
      </w:r>
    </w:p>
    <w:p w14:paraId="553A2EDB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5"/>
        </w:numPr>
        <w:shd w:val="clear" w:color="auto" w:fill="auto"/>
        <w:tabs>
          <w:tab w:val="left" w:pos="1113"/>
        </w:tabs>
        <w:spacing w:before="0" w:after="251" w:line="298" w:lineRule="exact"/>
        <w:ind w:left="1100" w:hanging="360"/>
      </w:pPr>
      <w:r>
        <w:t>používat motorová vozidla, zejména pak vjíždět s těmito vozidly na veřejnou zeleň a stát na ní, tento zákaz se vztahuje i na přípojná vozidla a nevztahuje se na vozidla údržby zeleně</w:t>
      </w:r>
    </w:p>
    <w:p w14:paraId="34247D32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5"/>
        </w:numPr>
        <w:shd w:val="clear" w:color="auto" w:fill="auto"/>
        <w:tabs>
          <w:tab w:val="left" w:pos="1113"/>
        </w:tabs>
        <w:spacing w:before="0" w:line="234" w:lineRule="exact"/>
        <w:ind w:left="1100" w:hanging="360"/>
      </w:pPr>
      <w:r>
        <w:t>zakládat ohně,</w:t>
      </w:r>
    </w:p>
    <w:p w14:paraId="76E3C7BE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5"/>
        </w:numPr>
        <w:shd w:val="clear" w:color="auto" w:fill="auto"/>
        <w:tabs>
          <w:tab w:val="left" w:pos="1118"/>
        </w:tabs>
        <w:spacing w:before="0" w:line="234" w:lineRule="exact"/>
        <w:ind w:left="1100" w:hanging="360"/>
      </w:pPr>
      <w:r>
        <w:t>nocovat a stanovat</w:t>
      </w:r>
    </w:p>
    <w:p w14:paraId="1B72C966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5"/>
        </w:numPr>
        <w:shd w:val="clear" w:color="auto" w:fill="auto"/>
        <w:tabs>
          <w:tab w:val="left" w:pos="1118"/>
        </w:tabs>
        <w:spacing w:before="0" w:after="153" w:line="234" w:lineRule="exact"/>
        <w:ind w:left="1100" w:hanging="360"/>
      </w:pPr>
      <w:r>
        <w:t>jezdit na koních či jiných zvířatech nebo prostředcích těmito zvířaty taženými,</w:t>
      </w:r>
    </w:p>
    <w:p w14:paraId="1DA50DD2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5"/>
        </w:numPr>
        <w:shd w:val="clear" w:color="auto" w:fill="auto"/>
        <w:tabs>
          <w:tab w:val="left" w:pos="1118"/>
        </w:tabs>
        <w:spacing w:before="0" w:after="238"/>
        <w:ind w:left="1100" w:hanging="360"/>
      </w:pPr>
      <w:r>
        <w:t>používat nemotorové dopravních prostředky ( kola, koloběžky, kolečkové brusle, skateboardy, lyže, sáně, boby) s výjimkou míst k tomu určených.</w:t>
      </w:r>
    </w:p>
    <w:p w14:paraId="600FFADE" w14:textId="77777777" w:rsidR="001B7660" w:rsidRDefault="00740FF4">
      <w:pPr>
        <w:pStyle w:val="Heading210"/>
        <w:framePr w:w="9096" w:h="11376" w:hRule="exact" w:wrap="none" w:vAnchor="page" w:hAnchor="page" w:x="1444" w:y="3292"/>
        <w:shd w:val="clear" w:color="auto" w:fill="auto"/>
        <w:spacing w:before="0" w:after="5"/>
        <w:ind w:left="20"/>
      </w:pPr>
      <w:bookmarkStart w:id="6" w:name="bookmark6"/>
      <w:r>
        <w:t>ČI.4.</w:t>
      </w:r>
      <w:bookmarkEnd w:id="6"/>
    </w:p>
    <w:p w14:paraId="6017FEB9" w14:textId="77777777" w:rsidR="001B7660" w:rsidRDefault="00740FF4">
      <w:pPr>
        <w:pStyle w:val="Heading310"/>
        <w:framePr w:w="9096" w:h="11376" w:hRule="exact" w:wrap="none" w:vAnchor="page" w:hAnchor="page" w:x="1444" w:y="3292"/>
        <w:shd w:val="clear" w:color="auto" w:fill="auto"/>
        <w:spacing w:after="0" w:line="490" w:lineRule="exact"/>
        <w:ind w:left="20"/>
      </w:pPr>
      <w:bookmarkStart w:id="7" w:name="bookmark7"/>
      <w:r>
        <w:t>Závěrečné ustanovení</w:t>
      </w:r>
      <w:bookmarkEnd w:id="7"/>
    </w:p>
    <w:p w14:paraId="1393E483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6"/>
        </w:numPr>
        <w:shd w:val="clear" w:color="auto" w:fill="auto"/>
        <w:tabs>
          <w:tab w:val="left" w:pos="739"/>
        </w:tabs>
        <w:spacing w:before="0" w:after="0" w:line="490" w:lineRule="exact"/>
        <w:ind w:left="740" w:hanging="360"/>
      </w:pPr>
      <w:r>
        <w:t xml:space="preserve">Porušení této obecně závazné vyhlášky se </w:t>
      </w:r>
      <w:r>
        <w:t>postihuje dle zvláštních předpisů</w:t>
      </w:r>
      <w:r>
        <w:rPr>
          <w:vertAlign w:val="superscript"/>
        </w:rPr>
        <w:t>4</w:t>
      </w:r>
      <w:r>
        <w:t>'.</w:t>
      </w:r>
    </w:p>
    <w:p w14:paraId="2BB23F3F" w14:textId="77777777" w:rsidR="001B7660" w:rsidRDefault="00740FF4">
      <w:pPr>
        <w:pStyle w:val="Bodytext20"/>
        <w:framePr w:w="9096" w:h="11376" w:hRule="exact" w:wrap="none" w:vAnchor="page" w:hAnchor="page" w:x="1444" w:y="3292"/>
        <w:numPr>
          <w:ilvl w:val="0"/>
          <w:numId w:val="6"/>
        </w:numPr>
        <w:shd w:val="clear" w:color="auto" w:fill="auto"/>
        <w:tabs>
          <w:tab w:val="left" w:pos="758"/>
        </w:tabs>
        <w:spacing w:before="0" w:after="0" w:line="302" w:lineRule="exact"/>
        <w:ind w:left="740" w:hanging="360"/>
      </w:pPr>
      <w:r>
        <w:t>Dozor nad dodržováním této vyhlášky provádí pověření zaměstnanci Obecního úřadu v Lednici a příslušníci Obecní policie, odpovědní pracovníci firem, kteří zajišťují letní údržbu zeleně.</w:t>
      </w:r>
    </w:p>
    <w:p w14:paraId="70311C91" w14:textId="77777777" w:rsidR="001B7660" w:rsidRDefault="00740FF4">
      <w:pPr>
        <w:pStyle w:val="Heading210"/>
        <w:framePr w:w="9096" w:h="313" w:hRule="exact" w:wrap="none" w:vAnchor="page" w:hAnchor="page" w:x="1444" w:y="14810"/>
        <w:shd w:val="clear" w:color="auto" w:fill="auto"/>
        <w:spacing w:before="0" w:after="0"/>
        <w:ind w:left="20"/>
      </w:pPr>
      <w:bookmarkStart w:id="8" w:name="bookmark8"/>
      <w:r>
        <w:t>ČI.5.</w:t>
      </w:r>
      <w:bookmarkEnd w:id="8"/>
    </w:p>
    <w:p w14:paraId="2721C7DC" w14:textId="77777777" w:rsidR="001B7660" w:rsidRDefault="001B7660">
      <w:pPr>
        <w:rPr>
          <w:sz w:val="2"/>
          <w:szCs w:val="2"/>
        </w:rPr>
        <w:sectPr w:rsidR="001B76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FD0D06" w14:textId="41544251" w:rsidR="001B7660" w:rsidRDefault="001824D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AB8C4E" wp14:editId="6A906A8B">
                <wp:simplePos x="0" y="0"/>
                <wp:positionH relativeFrom="page">
                  <wp:posOffset>928370</wp:posOffset>
                </wp:positionH>
                <wp:positionV relativeFrom="page">
                  <wp:posOffset>2993390</wp:posOffset>
                </wp:positionV>
                <wp:extent cx="2828290" cy="0"/>
                <wp:effectExtent l="13970" t="12065" r="15240" b="16510"/>
                <wp:wrapNone/>
                <wp:docPr id="7919789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A76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73.1pt;margin-top:235.7pt;width:222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67E991AB" w14:textId="77777777" w:rsidR="001B7660" w:rsidRDefault="00740FF4">
      <w:pPr>
        <w:pStyle w:val="Heading310"/>
        <w:framePr w:w="9096" w:h="308" w:hRule="exact" w:wrap="none" w:vAnchor="page" w:hAnchor="page" w:x="1444" w:y="1576"/>
        <w:shd w:val="clear" w:color="auto" w:fill="auto"/>
        <w:spacing w:after="0"/>
        <w:ind w:right="40"/>
      </w:pPr>
      <w:bookmarkStart w:id="9" w:name="bookmark9"/>
      <w:r>
        <w:t>Účinnost</w:t>
      </w:r>
      <w:bookmarkEnd w:id="9"/>
    </w:p>
    <w:p w14:paraId="06863BF2" w14:textId="6CDD2746" w:rsidR="001B7660" w:rsidRDefault="00740FF4">
      <w:pPr>
        <w:pStyle w:val="Bodytext20"/>
        <w:framePr w:wrap="none" w:vAnchor="page" w:hAnchor="page" w:x="2097" w:y="2013"/>
        <w:shd w:val="clear" w:color="auto" w:fill="auto"/>
        <w:spacing w:before="0" w:after="0" w:line="234" w:lineRule="exact"/>
        <w:ind w:firstLine="0"/>
        <w:jc w:val="left"/>
      </w:pPr>
      <w:r>
        <w:t>Tato ob</w:t>
      </w:r>
      <w:r>
        <w:rPr>
          <w:rStyle w:val="Bodytext21"/>
        </w:rPr>
        <w:t>ecně</w:t>
      </w:r>
      <w:r w:rsidR="00D32A9C">
        <w:rPr>
          <w:rStyle w:val="Bodytext21"/>
        </w:rPr>
        <w:t xml:space="preserve"> </w:t>
      </w:r>
      <w:r>
        <w:t>závazná vyhláška nabývá účinnosti dnem 5.9.2012</w:t>
      </w:r>
    </w:p>
    <w:p w14:paraId="66B658D3" w14:textId="450909CE" w:rsidR="001B7660" w:rsidRDefault="001B7660">
      <w:pPr>
        <w:framePr w:wrap="none" w:vAnchor="page" w:hAnchor="page" w:x="7060" w:y="2608"/>
        <w:rPr>
          <w:sz w:val="2"/>
          <w:szCs w:val="2"/>
        </w:rPr>
      </w:pPr>
    </w:p>
    <w:p w14:paraId="0575E72F" w14:textId="389037F2" w:rsidR="001B7660" w:rsidRDefault="00D32A9C" w:rsidP="00D32A9C">
      <w:pPr>
        <w:pStyle w:val="Bodytext40"/>
        <w:framePr w:w="3907" w:h="718" w:hRule="exact" w:wrap="none" w:vAnchor="page" w:hAnchor="page" w:x="1696" w:y="2641"/>
        <w:shd w:val="clear" w:color="auto" w:fill="auto"/>
        <w:tabs>
          <w:tab w:val="left" w:pos="3442"/>
        </w:tabs>
        <w:ind w:firstLine="0"/>
      </w:pPr>
      <w:r>
        <w:t>I</w:t>
      </w:r>
      <w:r w:rsidR="00740FF4">
        <w:t>ng. Leoš Tržil ~</w:t>
      </w:r>
      <w:r w:rsidR="00740FF4">
        <w:tab/>
      </w:r>
    </w:p>
    <w:p w14:paraId="1732A6DB" w14:textId="7ABCA8EF" w:rsidR="001B7660" w:rsidRDefault="001B7660" w:rsidP="00D32A9C">
      <w:pPr>
        <w:pStyle w:val="Bodytext50"/>
        <w:framePr w:w="3907" w:h="718" w:hRule="exact" w:wrap="none" w:vAnchor="page" w:hAnchor="page" w:x="1696" w:y="2641"/>
        <w:shd w:val="clear" w:color="auto" w:fill="auto"/>
        <w:ind w:right="164"/>
      </w:pPr>
    </w:p>
    <w:p w14:paraId="0D37DC8E" w14:textId="77777777" w:rsidR="001B7660" w:rsidRDefault="00740FF4" w:rsidP="00D32A9C">
      <w:pPr>
        <w:pStyle w:val="Bodytext40"/>
        <w:framePr w:w="3907" w:h="718" w:hRule="exact" w:wrap="none" w:vAnchor="page" w:hAnchor="page" w:x="1696" w:y="2641"/>
        <w:shd w:val="clear" w:color="auto" w:fill="auto"/>
        <w:spacing w:line="212" w:lineRule="exact"/>
        <w:ind w:left="58" w:right="2573" w:firstLine="0"/>
      </w:pPr>
      <w:r>
        <w:t>místostarosta</w:t>
      </w:r>
    </w:p>
    <w:p w14:paraId="3314E185" w14:textId="345E5555" w:rsidR="001B7660" w:rsidRDefault="00D32A9C" w:rsidP="00D32A9C">
      <w:pPr>
        <w:pStyle w:val="Bodytext40"/>
        <w:framePr w:w="3511" w:h="993" w:hRule="exact" w:wrap="none" w:vAnchor="page" w:hAnchor="page" w:x="6151" w:y="2461"/>
        <w:shd w:val="clear" w:color="auto" w:fill="auto"/>
        <w:spacing w:line="466" w:lineRule="exact"/>
        <w:ind w:left="170"/>
        <w:jc w:val="left"/>
      </w:pPr>
      <w:r>
        <w:t>R</w:t>
      </w:r>
      <w:r w:rsidR="00740FF4">
        <w:t>NDr. Libor</w:t>
      </w:r>
      <w:r>
        <w:t xml:space="preserve"> </w:t>
      </w:r>
      <w:r w:rsidR="00740FF4">
        <w:t>Kabát</w:t>
      </w:r>
    </w:p>
    <w:p w14:paraId="431C6C0E" w14:textId="77777777" w:rsidR="001B7660" w:rsidRDefault="00740FF4" w:rsidP="00D32A9C">
      <w:pPr>
        <w:pStyle w:val="Bodytext40"/>
        <w:framePr w:w="3511" w:h="993" w:hRule="exact" w:wrap="none" w:vAnchor="page" w:hAnchor="page" w:x="6151" w:y="2461"/>
        <w:shd w:val="clear" w:color="auto" w:fill="auto"/>
        <w:spacing w:line="466" w:lineRule="exact"/>
        <w:ind w:left="160" w:firstLine="0"/>
        <w:jc w:val="left"/>
      </w:pPr>
      <w:r>
        <w:t>starosta</w:t>
      </w:r>
    </w:p>
    <w:p w14:paraId="346A2C87" w14:textId="77777777" w:rsidR="001B7660" w:rsidRDefault="00740FF4">
      <w:pPr>
        <w:pStyle w:val="Bodytext60"/>
        <w:framePr w:w="9096" w:h="1849" w:hRule="exact" w:wrap="none" w:vAnchor="page" w:hAnchor="page" w:x="1444" w:y="4917"/>
        <w:numPr>
          <w:ilvl w:val="0"/>
          <w:numId w:val="7"/>
        </w:numPr>
        <w:shd w:val="clear" w:color="auto" w:fill="auto"/>
        <w:tabs>
          <w:tab w:val="left" w:pos="735"/>
        </w:tabs>
        <w:ind w:left="760"/>
      </w:pPr>
      <w:r>
        <w:t>§39 zákona č. 254/2001 Sb., o vodách ve znění pozdějších předpisů</w:t>
      </w:r>
    </w:p>
    <w:p w14:paraId="683B0FE8" w14:textId="77777777" w:rsidR="001B7660" w:rsidRDefault="00740FF4">
      <w:pPr>
        <w:pStyle w:val="Bodytext60"/>
        <w:framePr w:w="9096" w:h="1849" w:hRule="exact" w:wrap="none" w:vAnchor="page" w:hAnchor="page" w:x="1444" w:y="4917"/>
        <w:numPr>
          <w:ilvl w:val="0"/>
          <w:numId w:val="7"/>
        </w:numPr>
        <w:shd w:val="clear" w:color="auto" w:fill="auto"/>
        <w:tabs>
          <w:tab w:val="left" w:pos="735"/>
        </w:tabs>
        <w:ind w:left="760"/>
      </w:pPr>
      <w:r>
        <w:t>§ 38 zákona č. 254/2001 Sb., o vodách ve znění pozdějších předpisů</w:t>
      </w:r>
    </w:p>
    <w:p w14:paraId="3CDE2175" w14:textId="77777777" w:rsidR="001B7660" w:rsidRDefault="00740FF4">
      <w:pPr>
        <w:pStyle w:val="Bodytext60"/>
        <w:framePr w:w="9096" w:h="1849" w:hRule="exact" w:wrap="none" w:vAnchor="page" w:hAnchor="page" w:x="1444" w:y="4917"/>
        <w:numPr>
          <w:ilvl w:val="0"/>
          <w:numId w:val="7"/>
        </w:numPr>
        <w:shd w:val="clear" w:color="auto" w:fill="auto"/>
        <w:tabs>
          <w:tab w:val="left" w:pos="735"/>
        </w:tabs>
        <w:spacing w:after="165"/>
        <w:ind w:left="760"/>
      </w:pPr>
      <w:r>
        <w:t>§8 odst. 1. písm. f), vyhlášky č. 26/2007 Sb., katastrální vyhlášky, ve znění pozdějších předpisů</w:t>
      </w:r>
    </w:p>
    <w:p w14:paraId="30B647BE" w14:textId="77777777" w:rsidR="001B7660" w:rsidRDefault="00740FF4">
      <w:pPr>
        <w:pStyle w:val="Bodytext60"/>
        <w:framePr w:w="9096" w:h="1849" w:hRule="exact" w:wrap="none" w:vAnchor="page" w:hAnchor="page" w:x="1444" w:y="4917"/>
        <w:numPr>
          <w:ilvl w:val="0"/>
          <w:numId w:val="7"/>
        </w:numPr>
        <w:shd w:val="clear" w:color="auto" w:fill="auto"/>
        <w:tabs>
          <w:tab w:val="left" w:pos="735"/>
        </w:tabs>
        <w:spacing w:after="0" w:line="269" w:lineRule="exact"/>
        <w:ind w:left="760"/>
      </w:pPr>
      <w:r>
        <w:t xml:space="preserve">Zákon </w:t>
      </w:r>
      <w:r>
        <w:t>200/1990 S., o přestupcích, ve znění pozdějších předpisů, zákon 128 Sb., o obcích, ve znění pozdějších předpisů.</w:t>
      </w:r>
    </w:p>
    <w:p w14:paraId="5BEB0D60" w14:textId="77777777" w:rsidR="001B7660" w:rsidRDefault="00740FF4">
      <w:pPr>
        <w:pStyle w:val="Bodytext40"/>
        <w:framePr w:wrap="none" w:vAnchor="page" w:hAnchor="page" w:x="1444" w:y="8308"/>
        <w:shd w:val="clear" w:color="auto" w:fill="auto"/>
        <w:spacing w:line="212" w:lineRule="exact"/>
        <w:ind w:firstLine="0"/>
        <w:jc w:val="left"/>
      </w:pPr>
      <w:r>
        <w:t>Vyvěšeno na úřední desce dne : 20.8.2012</w:t>
      </w:r>
    </w:p>
    <w:p w14:paraId="636D1568" w14:textId="77777777" w:rsidR="001B7660" w:rsidRDefault="00740FF4">
      <w:pPr>
        <w:pStyle w:val="Bodytext40"/>
        <w:framePr w:wrap="none" w:vAnchor="page" w:hAnchor="page" w:x="1444" w:y="9230"/>
        <w:shd w:val="clear" w:color="auto" w:fill="auto"/>
        <w:spacing w:line="212" w:lineRule="exact"/>
        <w:ind w:firstLine="0"/>
        <w:jc w:val="left"/>
      </w:pPr>
      <w:r>
        <w:t>Sejmuto z úřední desky dne : 5.9.2012</w:t>
      </w:r>
    </w:p>
    <w:p w14:paraId="6ADB2872" w14:textId="755E7DB2" w:rsidR="001B7660" w:rsidRDefault="001B7660">
      <w:pPr>
        <w:rPr>
          <w:sz w:val="2"/>
          <w:szCs w:val="2"/>
        </w:rPr>
      </w:pPr>
    </w:p>
    <w:sectPr w:rsidR="001B766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BDC8E" w14:textId="77777777" w:rsidR="00740FF4" w:rsidRDefault="00740FF4">
      <w:r>
        <w:separator/>
      </w:r>
    </w:p>
  </w:endnote>
  <w:endnote w:type="continuationSeparator" w:id="0">
    <w:p w14:paraId="298B2CF2" w14:textId="77777777" w:rsidR="00740FF4" w:rsidRDefault="0074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18237" w14:textId="77777777" w:rsidR="001B7660" w:rsidRDefault="001B7660"/>
  </w:footnote>
  <w:footnote w:type="continuationSeparator" w:id="0">
    <w:p w14:paraId="45EF9091" w14:textId="77777777" w:rsidR="001B7660" w:rsidRDefault="001B7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3BA6"/>
    <w:multiLevelType w:val="multilevel"/>
    <w:tmpl w:val="FCEC8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74E0D"/>
    <w:multiLevelType w:val="multilevel"/>
    <w:tmpl w:val="105E355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5C2A0E"/>
    <w:multiLevelType w:val="multilevel"/>
    <w:tmpl w:val="30D853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906B6C"/>
    <w:multiLevelType w:val="multilevel"/>
    <w:tmpl w:val="AD0AF1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241D96"/>
    <w:multiLevelType w:val="multilevel"/>
    <w:tmpl w:val="6BAE4F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F55D71"/>
    <w:multiLevelType w:val="multilevel"/>
    <w:tmpl w:val="25F6B6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063F7"/>
    <w:multiLevelType w:val="multilevel"/>
    <w:tmpl w:val="ABC2A7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4850190">
    <w:abstractNumId w:val="3"/>
  </w:num>
  <w:num w:numId="2" w16cid:durableId="2050297428">
    <w:abstractNumId w:val="0"/>
  </w:num>
  <w:num w:numId="3" w16cid:durableId="1297562560">
    <w:abstractNumId w:val="6"/>
  </w:num>
  <w:num w:numId="4" w16cid:durableId="177933711">
    <w:abstractNumId w:val="4"/>
  </w:num>
  <w:num w:numId="5" w16cid:durableId="1172061168">
    <w:abstractNumId w:val="2"/>
  </w:num>
  <w:num w:numId="6" w16cid:durableId="1431121848">
    <w:abstractNumId w:val="1"/>
  </w:num>
  <w:num w:numId="7" w16cid:durableId="453988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60"/>
    <w:rsid w:val="001824D3"/>
    <w:rsid w:val="001B7660"/>
    <w:rsid w:val="00740FF4"/>
    <w:rsid w:val="00832D16"/>
    <w:rsid w:val="00D3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06D9D22A"/>
  <w15:docId w15:val="{1F299B2B-5D90-417E-B368-C86FD19C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95ptItalic">
    <w:name w:val="Body text|5 + 9.5 pt;Italic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after="200" w:line="246" w:lineRule="exac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00" w:after="200" w:line="293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00" w:after="200" w:line="293" w:lineRule="exact"/>
      <w:ind w:hanging="380"/>
      <w:jc w:val="both"/>
    </w:pPr>
    <w:rPr>
      <w:rFonts w:ascii="Arial" w:eastAsia="Arial" w:hAnsi="Arial" w:cs="Arial"/>
      <w:sz w:val="21"/>
      <w:szCs w:val="21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00" w:after="200" w:line="246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34" w:lineRule="exact"/>
      <w:outlineLvl w:val="0"/>
    </w:pPr>
    <w:rPr>
      <w:rFonts w:ascii="Arial" w:eastAsia="Arial" w:hAnsi="Arial" w:cs="Arial"/>
      <w:spacing w:val="20"/>
      <w:sz w:val="30"/>
      <w:szCs w:val="3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64" w:lineRule="exact"/>
      <w:ind w:hanging="16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6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220" w:line="200" w:lineRule="exact"/>
      <w:ind w:hanging="3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00206B4314A5241213103631</dc:title>
  <dc:subject/>
  <dc:creator>Karolína Damborská</dc:creator>
  <cp:keywords/>
  <cp:lastModifiedBy>Karolína Damborská</cp:lastModifiedBy>
  <cp:revision>4</cp:revision>
  <dcterms:created xsi:type="dcterms:W3CDTF">2024-12-13T10:33:00Z</dcterms:created>
  <dcterms:modified xsi:type="dcterms:W3CDTF">2024-12-13T10:35:00Z</dcterms:modified>
</cp:coreProperties>
</file>