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0" w:rsidRPr="00BA2C26" w:rsidRDefault="0023059B" w:rsidP="006166EA">
      <w:pPr>
        <w:pStyle w:val="VyNzev"/>
        <w:rPr>
          <w:caps w:val="0"/>
          <w:color w:val="000000" w:themeColor="text1"/>
          <w:sz w:val="28"/>
          <w:szCs w:val="28"/>
        </w:rPr>
      </w:pPr>
      <w:r w:rsidRPr="00BA2C26">
        <w:rPr>
          <w:color w:val="000000" w:themeColor="text1"/>
          <w:sz w:val="32"/>
        </w:rPr>
        <w:t xml:space="preserve"> </w:t>
      </w:r>
      <w:r w:rsidR="003A5D40" w:rsidRPr="00BA2C26">
        <w:rPr>
          <w:color w:val="000000" w:themeColor="text1"/>
          <w:sz w:val="32"/>
        </w:rPr>
        <w:t xml:space="preserve">zastupitelstvo města </w:t>
      </w:r>
      <w:r w:rsidR="004D2847" w:rsidRPr="00BA2C26">
        <w:rPr>
          <w:color w:val="000000" w:themeColor="text1"/>
          <w:sz w:val="28"/>
          <w:szCs w:val="28"/>
        </w:rPr>
        <w:t>Havlíčkův Brod</w:t>
      </w:r>
      <w:r w:rsidR="004D2847" w:rsidRPr="00BA2C26">
        <w:rPr>
          <w:caps w:val="0"/>
          <w:color w:val="000000" w:themeColor="text1"/>
          <w:sz w:val="28"/>
          <w:szCs w:val="28"/>
        </w:rPr>
        <w:t xml:space="preserve"> </w:t>
      </w:r>
    </w:p>
    <w:p w:rsidR="004D2847" w:rsidRPr="00BA2C26" w:rsidRDefault="003A5D40" w:rsidP="003A5D40">
      <w:pPr>
        <w:pStyle w:val="VyNzev"/>
        <w:rPr>
          <w:caps w:val="0"/>
          <w:color w:val="000000" w:themeColor="text1"/>
          <w:sz w:val="28"/>
          <w:szCs w:val="28"/>
        </w:rPr>
      </w:pPr>
      <w:r w:rsidRPr="00BA2C26">
        <w:rPr>
          <w:caps w:val="0"/>
          <w:color w:val="000000" w:themeColor="text1"/>
          <w:sz w:val="28"/>
          <w:szCs w:val="28"/>
        </w:rPr>
        <w:t>Obecně závazná vyhláška města Havlíčkův Brod</w:t>
      </w:r>
      <w:r w:rsidR="004D2847" w:rsidRPr="00BA2C26">
        <w:rPr>
          <w:caps w:val="0"/>
          <w:color w:val="000000" w:themeColor="text1"/>
          <w:sz w:val="28"/>
          <w:szCs w:val="28"/>
        </w:rPr>
        <w:br/>
        <w:t xml:space="preserve">o </w:t>
      </w:r>
      <w:r w:rsidRPr="00BA2C26">
        <w:rPr>
          <w:caps w:val="0"/>
          <w:color w:val="000000" w:themeColor="text1"/>
          <w:sz w:val="28"/>
          <w:szCs w:val="28"/>
        </w:rPr>
        <w:t>místním</w:t>
      </w:r>
      <w:r w:rsidR="004D2847" w:rsidRPr="00BA2C26">
        <w:rPr>
          <w:caps w:val="0"/>
          <w:color w:val="000000" w:themeColor="text1"/>
          <w:sz w:val="28"/>
          <w:szCs w:val="28"/>
        </w:rPr>
        <w:t xml:space="preserve"> poplatku za </w:t>
      </w:r>
      <w:r w:rsidRPr="00BA2C26">
        <w:rPr>
          <w:caps w:val="0"/>
          <w:color w:val="000000" w:themeColor="text1"/>
          <w:sz w:val="28"/>
          <w:szCs w:val="28"/>
        </w:rPr>
        <w:t xml:space="preserve">obecní systém odpadového hospodářství </w:t>
      </w:r>
    </w:p>
    <w:p w:rsidR="004D2847" w:rsidRPr="00BA2C26" w:rsidRDefault="004D2847" w:rsidP="004D2847">
      <w:pPr>
        <w:pStyle w:val="VyNzev"/>
        <w:rPr>
          <w:color w:val="000000" w:themeColor="text1"/>
          <w:sz w:val="32"/>
        </w:rPr>
      </w:pPr>
    </w:p>
    <w:p w:rsidR="004D2847" w:rsidRPr="00BA2C26" w:rsidRDefault="004D2847" w:rsidP="004D2847">
      <w:pPr>
        <w:pStyle w:val="Zkladntext3"/>
        <w:rPr>
          <w:color w:val="000000" w:themeColor="text1"/>
        </w:rPr>
      </w:pPr>
      <w:r w:rsidRPr="00BA2C26">
        <w:rPr>
          <w:color w:val="000000" w:themeColor="text1"/>
        </w:rPr>
        <w:t>Zastupitelstvo města Havlíčk</w:t>
      </w:r>
      <w:r w:rsidR="006D6969" w:rsidRPr="00BA2C26">
        <w:rPr>
          <w:color w:val="000000" w:themeColor="text1"/>
        </w:rPr>
        <w:t>ův</w:t>
      </w:r>
      <w:r w:rsidRPr="00BA2C26">
        <w:rPr>
          <w:color w:val="000000" w:themeColor="text1"/>
        </w:rPr>
        <w:t xml:space="preserve"> Brod se na svém zasedání dne</w:t>
      </w:r>
      <w:r w:rsidR="00E84906" w:rsidRPr="00BA2C26">
        <w:rPr>
          <w:color w:val="000000" w:themeColor="text1"/>
        </w:rPr>
        <w:t xml:space="preserve"> </w:t>
      </w:r>
      <w:r w:rsidR="00BA2C26" w:rsidRPr="00BA2C26">
        <w:rPr>
          <w:color w:val="000000" w:themeColor="text1"/>
        </w:rPr>
        <w:t>14.11.2022</w:t>
      </w:r>
      <w:r w:rsidR="001866D4" w:rsidRPr="00BA2C26">
        <w:rPr>
          <w:color w:val="000000" w:themeColor="text1"/>
        </w:rPr>
        <w:t xml:space="preserve"> u</w:t>
      </w:r>
      <w:r w:rsidRPr="00BA2C26">
        <w:rPr>
          <w:color w:val="000000" w:themeColor="text1"/>
        </w:rPr>
        <w:t xml:space="preserve">snesením </w:t>
      </w:r>
      <w:r w:rsidRPr="00BA2C26">
        <w:rPr>
          <w:color w:val="000000" w:themeColor="text1"/>
        </w:rPr>
        <w:br/>
      </w:r>
      <w:r w:rsidR="001866D4" w:rsidRPr="00BA2C26">
        <w:rPr>
          <w:color w:val="000000" w:themeColor="text1"/>
        </w:rPr>
        <w:t>č.</w:t>
      </w:r>
      <w:r w:rsidR="0058625C" w:rsidRPr="00BA2C26">
        <w:rPr>
          <w:color w:val="000000" w:themeColor="text1"/>
        </w:rPr>
        <w:t xml:space="preserve"> </w:t>
      </w:r>
      <w:r w:rsidR="00BA2C26" w:rsidRPr="00BA2C26">
        <w:rPr>
          <w:color w:val="000000" w:themeColor="text1"/>
        </w:rPr>
        <w:t xml:space="preserve">195/22 </w:t>
      </w:r>
      <w:r w:rsidRPr="00BA2C26">
        <w:rPr>
          <w:color w:val="000000" w:themeColor="text1"/>
        </w:rPr>
        <w:t>usnes</w:t>
      </w:r>
      <w:r w:rsidR="00F1105D" w:rsidRPr="00BA2C26">
        <w:rPr>
          <w:color w:val="000000" w:themeColor="text1"/>
        </w:rPr>
        <w:t xml:space="preserve">lo vydat na základě  § 14 </w:t>
      </w:r>
      <w:r w:rsidRPr="00BA2C26">
        <w:rPr>
          <w:color w:val="000000" w:themeColor="text1"/>
        </w:rPr>
        <w:t xml:space="preserve"> zákona č. 565/1990 Sb., o místních poplatcích, </w:t>
      </w:r>
      <w:r w:rsidR="00BA2C26" w:rsidRPr="00BA2C26">
        <w:rPr>
          <w:color w:val="000000" w:themeColor="text1"/>
        </w:rPr>
        <w:br/>
      </w:r>
      <w:r w:rsidRPr="00BA2C26">
        <w:rPr>
          <w:color w:val="000000" w:themeColor="text1"/>
        </w:rPr>
        <w:t>ve znění pozdějších předpisů</w:t>
      </w:r>
      <w:r w:rsidR="003731B6" w:rsidRPr="00BA2C26">
        <w:rPr>
          <w:color w:val="000000" w:themeColor="text1"/>
        </w:rPr>
        <w:t xml:space="preserve"> (dále jen „zákon o místních poplatcích“)</w:t>
      </w:r>
      <w:r w:rsidRPr="00BA2C26">
        <w:rPr>
          <w:color w:val="000000" w:themeColor="text1"/>
        </w:rPr>
        <w:t xml:space="preserve">, a v souladu s  § 10 </w:t>
      </w:r>
      <w:r w:rsidR="00BA2C26" w:rsidRPr="00BA2C26">
        <w:rPr>
          <w:color w:val="000000" w:themeColor="text1"/>
        </w:rPr>
        <w:br/>
      </w:r>
      <w:r w:rsidRPr="00BA2C26">
        <w:rPr>
          <w:color w:val="000000" w:themeColor="text1"/>
        </w:rPr>
        <w:t>písm. d) a § 84 odst. 2 písm</w:t>
      </w:r>
      <w:r w:rsidR="00C4768C" w:rsidRPr="00BA2C26">
        <w:rPr>
          <w:color w:val="000000" w:themeColor="text1"/>
        </w:rPr>
        <w:t>. h) zákona</w:t>
      </w:r>
      <w:r w:rsidR="003731B6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>č. 128/2000 Sb., o obcích (obecní zřízení), ve znění pozdějších předpisů, tuto obecně závaznou vyhlášku</w:t>
      </w:r>
      <w:r w:rsidR="00C50216" w:rsidRPr="00BA2C26">
        <w:rPr>
          <w:color w:val="000000" w:themeColor="text1"/>
        </w:rPr>
        <w:t xml:space="preserve"> (dále jen „</w:t>
      </w:r>
      <w:r w:rsidR="00F1105D" w:rsidRPr="00BA2C26">
        <w:rPr>
          <w:color w:val="000000" w:themeColor="text1"/>
        </w:rPr>
        <w:t xml:space="preserve">tato </w:t>
      </w:r>
      <w:r w:rsidR="00C50216" w:rsidRPr="00BA2C26">
        <w:rPr>
          <w:color w:val="000000" w:themeColor="text1"/>
        </w:rPr>
        <w:t>vyhláška“)</w:t>
      </w:r>
      <w:r w:rsidRPr="00BA2C26">
        <w:rPr>
          <w:color w:val="000000" w:themeColor="text1"/>
        </w:rPr>
        <w:t>:</w:t>
      </w:r>
    </w:p>
    <w:p w:rsidR="004D2847" w:rsidRPr="00BA2C26" w:rsidRDefault="004D2847" w:rsidP="004D2847">
      <w:pPr>
        <w:pStyle w:val="VyNzev"/>
        <w:rPr>
          <w:color w:val="000000" w:themeColor="text1"/>
          <w:sz w:val="24"/>
        </w:rPr>
      </w:pPr>
    </w:p>
    <w:p w:rsidR="00DF2F66" w:rsidRPr="00BA2C26" w:rsidRDefault="00DF2F66" w:rsidP="004D2847">
      <w:pPr>
        <w:pStyle w:val="Vylnek"/>
        <w:spacing w:line="240" w:lineRule="auto"/>
        <w:rPr>
          <w:color w:val="000000" w:themeColor="text1"/>
        </w:rPr>
      </w:pP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Článek 1</w:t>
      </w:r>
    </w:p>
    <w:p w:rsidR="004D2847" w:rsidRPr="00BA2C26" w:rsidRDefault="004D2847" w:rsidP="004D2847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Úvodní  </w:t>
      </w:r>
      <w:r w:rsidR="003A49DD" w:rsidRPr="00BA2C26">
        <w:rPr>
          <w:color w:val="000000" w:themeColor="text1"/>
        </w:rPr>
        <w:t>u</w:t>
      </w:r>
      <w:r w:rsidRPr="00BA2C26">
        <w:rPr>
          <w:color w:val="000000" w:themeColor="text1"/>
        </w:rPr>
        <w:t>stanovení</w:t>
      </w:r>
    </w:p>
    <w:p w:rsidR="004D2847" w:rsidRPr="00BA2C26" w:rsidRDefault="004D2847" w:rsidP="001866D4">
      <w:pPr>
        <w:pStyle w:val="VyBod"/>
        <w:numPr>
          <w:ilvl w:val="0"/>
          <w:numId w:val="3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Město Havlíčkův Brod touto vyhláškou zavádí místní poplatek za </w:t>
      </w:r>
      <w:r w:rsidR="003A5D40" w:rsidRPr="00BA2C26">
        <w:rPr>
          <w:color w:val="000000" w:themeColor="text1"/>
        </w:rPr>
        <w:t>obecní systém odpadového hospodářství</w:t>
      </w:r>
      <w:r w:rsidRPr="00BA2C26">
        <w:rPr>
          <w:color w:val="000000" w:themeColor="text1"/>
        </w:rPr>
        <w:t xml:space="preserve"> (dále jen "poplatek"). </w:t>
      </w:r>
    </w:p>
    <w:p w:rsidR="004D2847" w:rsidRPr="00BA2C26" w:rsidRDefault="00F1105D" w:rsidP="00923845">
      <w:pPr>
        <w:pStyle w:val="VyBod"/>
        <w:numPr>
          <w:ilvl w:val="0"/>
          <w:numId w:val="3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Správcem poplatku je městský úřad.</w:t>
      </w:r>
      <w:r w:rsidR="004D2847" w:rsidRPr="00BA2C26">
        <w:rPr>
          <w:rStyle w:val="Znakapoznpodarou"/>
          <w:color w:val="000000" w:themeColor="text1"/>
        </w:rPr>
        <w:footnoteReference w:id="1"/>
      </w:r>
      <w:r w:rsidR="00EA2947" w:rsidRPr="00BA2C26">
        <w:rPr>
          <w:color w:val="000000" w:themeColor="text1"/>
        </w:rPr>
        <w:t xml:space="preserve"> </w:t>
      </w:r>
    </w:p>
    <w:p w:rsidR="00923845" w:rsidRPr="00BA2C26" w:rsidRDefault="00923845" w:rsidP="004D2847">
      <w:pPr>
        <w:pStyle w:val="Vylnek"/>
        <w:spacing w:line="240" w:lineRule="auto"/>
        <w:rPr>
          <w:color w:val="000000" w:themeColor="text1"/>
        </w:rPr>
      </w:pP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Článek 2</w:t>
      </w:r>
    </w:p>
    <w:p w:rsidR="004D2847" w:rsidRPr="00BA2C26" w:rsidRDefault="004D2847" w:rsidP="004D2847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Poplatník</w:t>
      </w:r>
    </w:p>
    <w:p w:rsidR="004D2847" w:rsidRPr="00BA2C26" w:rsidRDefault="004D2847" w:rsidP="00C50216">
      <w:pPr>
        <w:pStyle w:val="VyBod"/>
        <w:numPr>
          <w:ilvl w:val="0"/>
          <w:numId w:val="18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Poplat</w:t>
      </w:r>
      <w:r w:rsidR="003A5D40" w:rsidRPr="00BA2C26">
        <w:rPr>
          <w:color w:val="000000" w:themeColor="text1"/>
        </w:rPr>
        <w:t>níkem poplatku je</w:t>
      </w:r>
      <w:r w:rsidR="00DE2287" w:rsidRPr="00BA2C26">
        <w:rPr>
          <w:rStyle w:val="Znakapoznpodarou"/>
          <w:color w:val="000000" w:themeColor="text1"/>
        </w:rPr>
        <w:footnoteReference w:id="2"/>
      </w:r>
      <w:r w:rsidR="002E6050" w:rsidRPr="00BA2C26">
        <w:rPr>
          <w:color w:val="000000" w:themeColor="text1"/>
        </w:rPr>
        <w:t>:</w:t>
      </w:r>
    </w:p>
    <w:p w:rsidR="00C50216" w:rsidRPr="00BA2C26" w:rsidRDefault="00F1105D" w:rsidP="001866D4">
      <w:pPr>
        <w:pStyle w:val="VyBod"/>
        <w:numPr>
          <w:ilvl w:val="1"/>
          <w:numId w:val="2"/>
        </w:numPr>
        <w:spacing w:line="240" w:lineRule="auto"/>
        <w:ind w:left="700"/>
        <w:jc w:val="both"/>
        <w:rPr>
          <w:color w:val="000000" w:themeColor="text1"/>
        </w:rPr>
      </w:pPr>
      <w:r w:rsidRPr="00BA2C26">
        <w:rPr>
          <w:color w:val="000000" w:themeColor="text1"/>
        </w:rPr>
        <w:t>fyzická osoba přihlášená v</w:t>
      </w:r>
      <w:r w:rsidR="003A5D40" w:rsidRPr="00BA2C26">
        <w:rPr>
          <w:color w:val="000000" w:themeColor="text1"/>
        </w:rPr>
        <w:t> </w:t>
      </w:r>
      <w:r w:rsidRPr="00BA2C26">
        <w:rPr>
          <w:color w:val="000000" w:themeColor="text1"/>
        </w:rPr>
        <w:t>obci</w:t>
      </w:r>
      <w:r w:rsidR="00C74BE1" w:rsidRPr="00BA2C26">
        <w:rPr>
          <w:rStyle w:val="Znakapoznpodarou"/>
          <w:color w:val="000000" w:themeColor="text1"/>
        </w:rPr>
        <w:footnoteReference w:id="3"/>
      </w:r>
      <w:r w:rsidR="003A5D40" w:rsidRPr="00BA2C26">
        <w:rPr>
          <w:color w:val="000000" w:themeColor="text1"/>
        </w:rPr>
        <w:t xml:space="preserve"> nebo </w:t>
      </w:r>
      <w:r w:rsidRPr="00BA2C26">
        <w:rPr>
          <w:color w:val="000000" w:themeColor="text1"/>
        </w:rPr>
        <w:t xml:space="preserve"> </w:t>
      </w:r>
    </w:p>
    <w:p w:rsidR="003D250B" w:rsidRPr="00BA2C26" w:rsidRDefault="00C74BE1" w:rsidP="00B849EF">
      <w:pPr>
        <w:pStyle w:val="VyPismeno"/>
        <w:numPr>
          <w:ilvl w:val="1"/>
          <w:numId w:val="2"/>
        </w:numPr>
        <w:spacing w:line="240" w:lineRule="auto"/>
        <w:ind w:left="700"/>
        <w:jc w:val="both"/>
        <w:rPr>
          <w:color w:val="000000" w:themeColor="text1"/>
          <w:szCs w:val="24"/>
        </w:rPr>
      </w:pPr>
      <w:r w:rsidRPr="00BA2C26">
        <w:rPr>
          <w:color w:val="000000" w:themeColor="text1"/>
          <w:szCs w:val="24"/>
        </w:rPr>
        <w:t xml:space="preserve">vlastník nemovité věci zahrnující byt, rodinný dům nebo stavbu pro rodinnou rekreaci, </w:t>
      </w:r>
      <w:r w:rsidR="00BA2C26" w:rsidRPr="00BA2C26">
        <w:rPr>
          <w:color w:val="000000" w:themeColor="text1"/>
          <w:szCs w:val="24"/>
        </w:rPr>
        <w:br/>
      </w:r>
      <w:r w:rsidRPr="00BA2C26">
        <w:rPr>
          <w:color w:val="000000" w:themeColor="text1"/>
          <w:szCs w:val="24"/>
        </w:rPr>
        <w:t xml:space="preserve">ve které není přihlášená žádná fyzická osoba a která je umístěna na území obce. </w:t>
      </w:r>
    </w:p>
    <w:p w:rsidR="003D250B" w:rsidRPr="00BA2C26" w:rsidRDefault="00C74BE1" w:rsidP="003D250B">
      <w:pPr>
        <w:pStyle w:val="VyPismeno"/>
        <w:numPr>
          <w:ilvl w:val="0"/>
          <w:numId w:val="2"/>
        </w:numPr>
        <w:spacing w:line="240" w:lineRule="auto"/>
        <w:jc w:val="both"/>
        <w:rPr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Spoluvlastníci nemovité věci zahrnující byt, rodinný dům nebo stavbu pro rodinnou rekreaci jsou povinni plnit poplatkovou povinnost společně a nerozdílně</w:t>
      </w:r>
      <w:r w:rsidR="00B849EF" w:rsidRPr="00BA2C26">
        <w:rPr>
          <w:color w:val="000000" w:themeColor="text1"/>
          <w:szCs w:val="24"/>
        </w:rPr>
        <w:t>.</w:t>
      </w:r>
      <w:r w:rsidR="003B42EA" w:rsidRPr="00BA2C26">
        <w:rPr>
          <w:rStyle w:val="Znakapoznpodarou"/>
          <w:color w:val="000000" w:themeColor="text1"/>
          <w:szCs w:val="24"/>
        </w:rPr>
        <w:footnoteReference w:id="4"/>
      </w:r>
      <w:r w:rsidR="00B849EF" w:rsidRPr="00BA2C26">
        <w:rPr>
          <w:color w:val="000000" w:themeColor="text1"/>
          <w:szCs w:val="24"/>
        </w:rPr>
        <w:t xml:space="preserve"> </w:t>
      </w:r>
    </w:p>
    <w:p w:rsidR="0004218C" w:rsidRPr="00BA2C26" w:rsidRDefault="0004218C" w:rsidP="0004218C">
      <w:pPr>
        <w:pStyle w:val="VyPismeno"/>
        <w:spacing w:line="240" w:lineRule="auto"/>
        <w:jc w:val="both"/>
        <w:rPr>
          <w:color w:val="000000" w:themeColor="text1"/>
          <w:szCs w:val="24"/>
        </w:rPr>
      </w:pPr>
    </w:p>
    <w:p w:rsidR="0004218C" w:rsidRPr="00BA2C26" w:rsidRDefault="0004218C" w:rsidP="0004218C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Článek 3</w:t>
      </w:r>
    </w:p>
    <w:p w:rsidR="0004218C" w:rsidRPr="00BA2C26" w:rsidRDefault="0004218C" w:rsidP="0004218C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Poplatkové období</w:t>
      </w:r>
    </w:p>
    <w:p w:rsidR="0004218C" w:rsidRPr="00BA2C26" w:rsidRDefault="0004218C" w:rsidP="0004218C">
      <w:pPr>
        <w:pStyle w:val="VyPismeno"/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Poplatkovým obdobím je kalendářní rok.</w:t>
      </w:r>
      <w:r w:rsidRPr="00BA2C26">
        <w:rPr>
          <w:rStyle w:val="Znakapoznpodarou"/>
          <w:color w:val="000000" w:themeColor="text1"/>
        </w:rPr>
        <w:footnoteReference w:id="5"/>
      </w:r>
    </w:p>
    <w:p w:rsidR="00DE2287" w:rsidRPr="00BA2C26" w:rsidRDefault="009B0C3A" w:rsidP="00015974">
      <w:pPr>
        <w:pStyle w:val="VyBod"/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 </w:t>
      </w: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04218C" w:rsidRPr="00BA2C26">
        <w:rPr>
          <w:color w:val="000000" w:themeColor="text1"/>
        </w:rPr>
        <w:t>4</w:t>
      </w:r>
    </w:p>
    <w:p w:rsidR="004D2847" w:rsidRPr="00BA2C26" w:rsidRDefault="004D2847" w:rsidP="004D2847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Ohlašovací povinnost</w:t>
      </w:r>
    </w:p>
    <w:p w:rsidR="004D2847" w:rsidRPr="00BA2C26" w:rsidRDefault="00B849EF" w:rsidP="001866D4">
      <w:pPr>
        <w:pStyle w:val="VyBod"/>
        <w:numPr>
          <w:ilvl w:val="0"/>
          <w:numId w:val="16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Poplatník </w:t>
      </w:r>
      <w:r w:rsidR="004D2847" w:rsidRPr="00BA2C26">
        <w:rPr>
          <w:color w:val="000000" w:themeColor="text1"/>
        </w:rPr>
        <w:t xml:space="preserve">je povinen </w:t>
      </w:r>
      <w:r w:rsidR="0004218C" w:rsidRPr="00BA2C26">
        <w:rPr>
          <w:color w:val="000000" w:themeColor="text1"/>
        </w:rPr>
        <w:t xml:space="preserve">podat správci poplatku ohlášení nejpozději do 30 dnů ode dne vzniku své poplatkové povinnosti. </w:t>
      </w:r>
      <w:r w:rsidR="00176542" w:rsidRPr="00BA2C26">
        <w:rPr>
          <w:color w:val="000000" w:themeColor="text1"/>
        </w:rPr>
        <w:t xml:space="preserve"> </w:t>
      </w:r>
      <w:r w:rsidR="004D2847" w:rsidRPr="00BA2C26">
        <w:rPr>
          <w:color w:val="000000" w:themeColor="text1"/>
        </w:rPr>
        <w:t xml:space="preserve"> </w:t>
      </w:r>
    </w:p>
    <w:p w:rsidR="0004218C" w:rsidRPr="00BA2C26" w:rsidRDefault="0004218C" w:rsidP="001866D4">
      <w:pPr>
        <w:pStyle w:val="VyBod"/>
        <w:numPr>
          <w:ilvl w:val="0"/>
          <w:numId w:val="16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V ohlášení poplatník uvede</w:t>
      </w:r>
      <w:r w:rsidRPr="00BA2C26">
        <w:rPr>
          <w:rStyle w:val="Znakapoznpodarou"/>
          <w:color w:val="000000" w:themeColor="text1"/>
        </w:rPr>
        <w:footnoteReference w:id="6"/>
      </w:r>
      <w:r w:rsidRPr="00BA2C26">
        <w:rPr>
          <w:color w:val="000000" w:themeColor="text1"/>
        </w:rPr>
        <w:t xml:space="preserve"> </w:t>
      </w:r>
    </w:p>
    <w:p w:rsidR="004D2847" w:rsidRPr="00BA2C26" w:rsidRDefault="0004218C" w:rsidP="008C0701">
      <w:pPr>
        <w:pStyle w:val="VyBod"/>
        <w:numPr>
          <w:ilvl w:val="1"/>
          <w:numId w:val="16"/>
        </w:numPr>
        <w:spacing w:line="240" w:lineRule="auto"/>
        <w:ind w:left="714" w:hanging="357"/>
        <w:rPr>
          <w:color w:val="000000" w:themeColor="text1"/>
          <w:szCs w:val="24"/>
        </w:rPr>
      </w:pPr>
      <w:r w:rsidRPr="00BA2C26">
        <w:rPr>
          <w:color w:val="000000" w:themeColor="text1"/>
          <w:szCs w:val="24"/>
        </w:rPr>
        <w:t xml:space="preserve">jméno, </w:t>
      </w:r>
      <w:r w:rsidRPr="00BA2C26">
        <w:rPr>
          <w:rFonts w:cs="Arial"/>
          <w:color w:val="000000" w:themeColor="text1"/>
          <w:szCs w:val="24"/>
        </w:rPr>
        <w:t xml:space="preserve">popřípadě jména, a příjmení nebo název, obecný identifikátor, byl-li přidělen, místo pobytu nebo sídlo, sídlo podnikatele, popřípadě další adresu pro doručování; právnická osoba uvede též osoby, které </w:t>
      </w:r>
      <w:r w:rsidRPr="00BA2C26">
        <w:rPr>
          <w:rFonts w:cs="Arial"/>
          <w:color w:val="000000" w:themeColor="text1"/>
          <w:szCs w:val="24"/>
        </w:rPr>
        <w:lastRenderedPageBreak/>
        <w:t xml:space="preserve">jsou jejím jménem oprávněny jednat </w:t>
      </w:r>
      <w:r w:rsidRPr="00BA2C26">
        <w:rPr>
          <w:rFonts w:cs="Arial"/>
          <w:color w:val="000000" w:themeColor="text1"/>
          <w:szCs w:val="24"/>
        </w:rPr>
        <w:br/>
        <w:t>v poplatkových věcech,</w:t>
      </w:r>
    </w:p>
    <w:p w:rsidR="0004218C" w:rsidRPr="00BA2C26" w:rsidRDefault="0004218C" w:rsidP="008C0701">
      <w:pPr>
        <w:pStyle w:val="VyBod"/>
        <w:numPr>
          <w:ilvl w:val="1"/>
          <w:numId w:val="16"/>
        </w:numPr>
        <w:spacing w:line="240" w:lineRule="auto"/>
        <w:ind w:left="714" w:hanging="357"/>
        <w:rPr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4218C" w:rsidRPr="00BA2C26" w:rsidRDefault="008C0701" w:rsidP="008C0701">
      <w:pPr>
        <w:numPr>
          <w:ilvl w:val="1"/>
          <w:numId w:val="16"/>
        </w:numPr>
        <w:spacing w:line="240" w:lineRule="auto"/>
        <w:ind w:left="714" w:hanging="357"/>
        <w:rPr>
          <w:rFonts w:cs="Arial"/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555682" w:rsidRPr="00BA2C26" w:rsidRDefault="00555682" w:rsidP="001866D4">
      <w:pPr>
        <w:pStyle w:val="VyBod"/>
        <w:numPr>
          <w:ilvl w:val="0"/>
          <w:numId w:val="16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</w:t>
      </w:r>
      <w:r w:rsidR="002E6050" w:rsidRPr="00BA2C26">
        <w:rPr>
          <w:color w:val="000000" w:themeColor="text1"/>
        </w:rPr>
        <w:t>.</w:t>
      </w:r>
      <w:r w:rsidRPr="00BA2C26">
        <w:rPr>
          <w:rStyle w:val="Znakapoznpodarou"/>
          <w:color w:val="000000" w:themeColor="text1"/>
        </w:rPr>
        <w:footnoteReference w:id="7"/>
      </w:r>
      <w:r w:rsidRPr="00BA2C26">
        <w:rPr>
          <w:color w:val="000000" w:themeColor="text1"/>
        </w:rPr>
        <w:t xml:space="preserve"> </w:t>
      </w:r>
    </w:p>
    <w:p w:rsidR="004D2847" w:rsidRPr="00BA2C26" w:rsidRDefault="004D2847" w:rsidP="001866D4">
      <w:pPr>
        <w:pStyle w:val="VyBod"/>
        <w:numPr>
          <w:ilvl w:val="0"/>
          <w:numId w:val="16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Dojde-li ke změně údajů uvedených v ohlášení, je poplatník povinen tuto změnu oznámit do </w:t>
      </w:r>
      <w:r w:rsidR="00EB32F3" w:rsidRPr="00BA2C26">
        <w:rPr>
          <w:color w:val="000000" w:themeColor="text1"/>
        </w:rPr>
        <w:t>30</w:t>
      </w:r>
      <w:r w:rsidR="000C4F35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>dnů ode dne, kdy nastala</w:t>
      </w:r>
      <w:r w:rsidR="00434AC3" w:rsidRPr="00BA2C26">
        <w:rPr>
          <w:color w:val="000000" w:themeColor="text1"/>
        </w:rPr>
        <w:t>.</w:t>
      </w:r>
      <w:r w:rsidR="00505705" w:rsidRPr="00BA2C26">
        <w:rPr>
          <w:rStyle w:val="Znakapoznpodarou"/>
          <w:color w:val="000000" w:themeColor="text1"/>
        </w:rPr>
        <w:footnoteReference w:id="8"/>
      </w:r>
      <w:r w:rsidRPr="00BA2C26">
        <w:rPr>
          <w:color w:val="000000" w:themeColor="text1"/>
        </w:rPr>
        <w:t xml:space="preserve"> </w:t>
      </w:r>
    </w:p>
    <w:p w:rsidR="00016B08" w:rsidRPr="00BA2C26" w:rsidRDefault="00724987" w:rsidP="001866D4">
      <w:pPr>
        <w:pStyle w:val="VyBod"/>
        <w:numPr>
          <w:ilvl w:val="0"/>
          <w:numId w:val="16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Povinnost ohlásit údaj podle odst. </w:t>
      </w:r>
      <w:r w:rsidR="000D5773" w:rsidRPr="00BA2C26">
        <w:rPr>
          <w:color w:val="000000" w:themeColor="text1"/>
        </w:rPr>
        <w:t xml:space="preserve">2 </w:t>
      </w:r>
      <w:r w:rsidRPr="00BA2C26">
        <w:rPr>
          <w:color w:val="000000" w:themeColor="text1"/>
        </w:rPr>
        <w:t>nebo jeho změnu se nevztahuje na údaj</w:t>
      </w:r>
      <w:r w:rsidR="00D00B49" w:rsidRPr="00BA2C26">
        <w:rPr>
          <w:color w:val="000000" w:themeColor="text1"/>
        </w:rPr>
        <w:t xml:space="preserve">, který může správce poplatku automatizovaným způsobem zjistit z rejstříků nebo evidencí, do nichž má zřízen automatizovaný přístup. Okruh těchto údajů zveřejní správce poplatku na své </w:t>
      </w:r>
      <w:r w:rsidRPr="00BA2C26">
        <w:rPr>
          <w:color w:val="000000" w:themeColor="text1"/>
        </w:rPr>
        <w:t>úřední desce.</w:t>
      </w:r>
      <w:r w:rsidR="00D00B49" w:rsidRPr="00BA2C26">
        <w:rPr>
          <w:rStyle w:val="Znakapoznpodarou"/>
          <w:color w:val="000000" w:themeColor="text1"/>
        </w:rPr>
        <w:footnoteReference w:id="9"/>
      </w:r>
      <w:r w:rsidRPr="00BA2C26">
        <w:rPr>
          <w:color w:val="000000" w:themeColor="text1"/>
        </w:rPr>
        <w:t xml:space="preserve"> </w:t>
      </w:r>
      <w:r w:rsidR="00016B08" w:rsidRPr="00BA2C26">
        <w:rPr>
          <w:color w:val="000000" w:themeColor="text1"/>
        </w:rPr>
        <w:t xml:space="preserve"> </w:t>
      </w: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</w:p>
    <w:p w:rsidR="00564A2D" w:rsidRPr="00BA2C26" w:rsidRDefault="00564A2D" w:rsidP="004D2847">
      <w:pPr>
        <w:pStyle w:val="Vylnek"/>
        <w:spacing w:line="240" w:lineRule="auto"/>
        <w:rPr>
          <w:color w:val="000000" w:themeColor="text1"/>
        </w:rPr>
      </w:pP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EB32F3" w:rsidRPr="00BA2C26">
        <w:rPr>
          <w:color w:val="000000" w:themeColor="text1"/>
        </w:rPr>
        <w:t>5</w:t>
      </w:r>
    </w:p>
    <w:p w:rsidR="004D2847" w:rsidRPr="00BA2C26" w:rsidRDefault="004D2847" w:rsidP="004D2847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Sazba poplatku</w:t>
      </w:r>
    </w:p>
    <w:p w:rsidR="004D2847" w:rsidRPr="00BA2C26" w:rsidRDefault="004D2847" w:rsidP="001866D4">
      <w:pPr>
        <w:pStyle w:val="VyBod"/>
        <w:numPr>
          <w:ilvl w:val="0"/>
          <w:numId w:val="13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Sazba poplatku činí </w:t>
      </w:r>
      <w:r w:rsidR="007D4287" w:rsidRPr="00BA2C26">
        <w:rPr>
          <w:color w:val="000000" w:themeColor="text1"/>
        </w:rPr>
        <w:t>840</w:t>
      </w:r>
      <w:r w:rsidRPr="00BA2C26">
        <w:rPr>
          <w:color w:val="000000" w:themeColor="text1"/>
        </w:rPr>
        <w:t xml:space="preserve"> Kč</w:t>
      </w:r>
      <w:r w:rsidR="00EB32F3" w:rsidRPr="00BA2C26">
        <w:rPr>
          <w:color w:val="000000" w:themeColor="text1"/>
        </w:rPr>
        <w:t xml:space="preserve">. </w:t>
      </w:r>
    </w:p>
    <w:p w:rsidR="00262241" w:rsidRPr="00BA2C26" w:rsidRDefault="00EB32F3" w:rsidP="001866D4">
      <w:pPr>
        <w:pStyle w:val="VyBod"/>
        <w:numPr>
          <w:ilvl w:val="0"/>
          <w:numId w:val="13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  <w:szCs w:val="24"/>
        </w:rPr>
        <w:t>P</w:t>
      </w:r>
      <w:r w:rsidR="00C31447" w:rsidRPr="00BA2C26">
        <w:rPr>
          <w:color w:val="000000" w:themeColor="text1"/>
          <w:szCs w:val="24"/>
        </w:rPr>
        <w:t>oplatek</w:t>
      </w:r>
      <w:r w:rsidR="006675DA" w:rsidRPr="00BA2C26">
        <w:rPr>
          <w:color w:val="000000" w:themeColor="text1"/>
          <w:szCs w:val="24"/>
        </w:rPr>
        <w:t xml:space="preserve"> </w:t>
      </w:r>
      <w:r w:rsidRPr="00BA2C26">
        <w:rPr>
          <w:rFonts w:cs="Arial"/>
          <w:color w:val="000000" w:themeColor="text1"/>
          <w:szCs w:val="24"/>
        </w:rPr>
        <w:t>se v případě, že poplatková povinnost vznikla z důvodu přihlášení fyzické osoby v obci, snižuje o jednu dvanáctinu za každý kalendářní měsíc, na jehož</w:t>
      </w:r>
      <w:r w:rsidRPr="00BA2C26">
        <w:rPr>
          <w:color w:val="000000" w:themeColor="text1"/>
          <w:szCs w:val="24"/>
        </w:rPr>
        <w:t xml:space="preserve"> konci</w:t>
      </w:r>
      <w:r w:rsidRPr="00BA2C26">
        <w:rPr>
          <w:rStyle w:val="Znakapoznpodarou"/>
          <w:color w:val="000000" w:themeColor="text1"/>
          <w:szCs w:val="24"/>
        </w:rPr>
        <w:footnoteReference w:id="10"/>
      </w:r>
    </w:p>
    <w:p w:rsidR="00262241" w:rsidRPr="00BA2C26" w:rsidRDefault="00262241" w:rsidP="00262241">
      <w:pPr>
        <w:pStyle w:val="VyBod"/>
        <w:numPr>
          <w:ilvl w:val="1"/>
          <w:numId w:val="13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  <w:szCs w:val="24"/>
        </w:rPr>
        <w:t>není tato fyzická osoba přihlášená v obci, nebo</w:t>
      </w:r>
    </w:p>
    <w:p w:rsidR="004D2847" w:rsidRPr="00BA2C26" w:rsidRDefault="00262241" w:rsidP="00262241">
      <w:pPr>
        <w:pStyle w:val="VyBod"/>
        <w:numPr>
          <w:ilvl w:val="1"/>
          <w:numId w:val="13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je tato fyzická osoba od poplatku osvobozena. </w:t>
      </w:r>
    </w:p>
    <w:p w:rsidR="006675DA" w:rsidRPr="00BA2C26" w:rsidRDefault="006675DA" w:rsidP="006675DA">
      <w:pPr>
        <w:pStyle w:val="VyBod"/>
        <w:numPr>
          <w:ilvl w:val="0"/>
          <w:numId w:val="13"/>
        </w:numPr>
        <w:spacing w:line="240" w:lineRule="auto"/>
        <w:rPr>
          <w:color w:val="000000" w:themeColor="text1"/>
          <w:szCs w:val="24"/>
        </w:rPr>
      </w:pPr>
      <w:r w:rsidRPr="00BA2C26">
        <w:rPr>
          <w:color w:val="000000" w:themeColor="text1"/>
          <w:szCs w:val="24"/>
        </w:rPr>
        <w:t xml:space="preserve">Poplatek </w:t>
      </w:r>
      <w:r w:rsidRPr="00BA2C26">
        <w:rPr>
          <w:rFonts w:cs="Arial"/>
          <w:color w:val="000000" w:themeColor="text1"/>
          <w:szCs w:val="24"/>
        </w:rPr>
        <w:t>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BA2C26">
        <w:rPr>
          <w:rStyle w:val="Znakapoznpodarou"/>
          <w:rFonts w:cs="Arial"/>
          <w:color w:val="000000" w:themeColor="text1"/>
          <w:szCs w:val="24"/>
        </w:rPr>
        <w:footnoteReference w:id="11"/>
      </w:r>
    </w:p>
    <w:p w:rsidR="006675DA" w:rsidRPr="00BA2C26" w:rsidRDefault="006675DA" w:rsidP="006675DA">
      <w:pPr>
        <w:pStyle w:val="VyBod"/>
        <w:numPr>
          <w:ilvl w:val="1"/>
          <w:numId w:val="13"/>
        </w:numPr>
        <w:spacing w:line="240" w:lineRule="auto"/>
        <w:rPr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je v této nemovité věci přihlášena alespoň 1 fyzická osoba,</w:t>
      </w:r>
    </w:p>
    <w:p w:rsidR="006675DA" w:rsidRPr="00BA2C26" w:rsidRDefault="006675DA" w:rsidP="006675DA">
      <w:pPr>
        <w:pStyle w:val="VyBod"/>
        <w:numPr>
          <w:ilvl w:val="1"/>
          <w:numId w:val="13"/>
        </w:numPr>
        <w:spacing w:line="240" w:lineRule="auto"/>
        <w:rPr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poplatník nevlastní tuto nemovitou věc, nebo</w:t>
      </w:r>
    </w:p>
    <w:p w:rsidR="004D2847" w:rsidRPr="00BA2C26" w:rsidRDefault="006675DA" w:rsidP="006675DA">
      <w:pPr>
        <w:pStyle w:val="VyBod"/>
        <w:numPr>
          <w:ilvl w:val="1"/>
          <w:numId w:val="13"/>
        </w:numPr>
        <w:spacing w:line="240" w:lineRule="auto"/>
        <w:rPr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je poplatník od poplatku osvobozen.</w:t>
      </w:r>
      <w:r w:rsidRPr="00BA2C26">
        <w:rPr>
          <w:rFonts w:cs="Arial"/>
          <w:color w:val="000000" w:themeColor="text1"/>
          <w:sz w:val="22"/>
          <w:szCs w:val="22"/>
        </w:rPr>
        <w:t xml:space="preserve">   </w:t>
      </w:r>
      <w:r w:rsidRPr="00BA2C26">
        <w:rPr>
          <w:rFonts w:cs="Arial"/>
          <w:color w:val="000000" w:themeColor="text1"/>
          <w:sz w:val="22"/>
          <w:szCs w:val="22"/>
        </w:rPr>
        <w:br/>
      </w: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  <w:szCs w:val="24"/>
        </w:rPr>
      </w:pP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6675DA" w:rsidRPr="00BA2C26">
        <w:rPr>
          <w:color w:val="000000" w:themeColor="text1"/>
        </w:rPr>
        <w:t>6</w:t>
      </w:r>
    </w:p>
    <w:p w:rsidR="004D2847" w:rsidRPr="00BA2C26" w:rsidRDefault="004D2847" w:rsidP="004D2847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Splatnost poplatku</w:t>
      </w:r>
    </w:p>
    <w:p w:rsidR="00CB6267" w:rsidRPr="00BA2C26" w:rsidRDefault="004D2847" w:rsidP="001866D4">
      <w:pPr>
        <w:pStyle w:val="VyBod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Poplatek je </w:t>
      </w:r>
      <w:r w:rsidR="00CB6267" w:rsidRPr="00BA2C26">
        <w:rPr>
          <w:color w:val="000000" w:themeColor="text1"/>
        </w:rPr>
        <w:t xml:space="preserve">splatný </w:t>
      </w:r>
      <w:r w:rsidR="00140853" w:rsidRPr="00BA2C26">
        <w:rPr>
          <w:color w:val="000000" w:themeColor="text1"/>
        </w:rPr>
        <w:t>jednorázově</w:t>
      </w:r>
      <w:r w:rsidR="006675DA" w:rsidRPr="00BA2C26">
        <w:rPr>
          <w:color w:val="000000" w:themeColor="text1"/>
        </w:rPr>
        <w:t>, a to n</w:t>
      </w:r>
      <w:r w:rsidR="00CB6267" w:rsidRPr="00BA2C26">
        <w:rPr>
          <w:color w:val="000000" w:themeColor="text1"/>
        </w:rPr>
        <w:t xml:space="preserve">ejpozději do </w:t>
      </w:r>
      <w:r w:rsidR="007257C3" w:rsidRPr="00BA2C26">
        <w:rPr>
          <w:color w:val="000000" w:themeColor="text1"/>
        </w:rPr>
        <w:t>3</w:t>
      </w:r>
      <w:r w:rsidR="00696113" w:rsidRPr="00BA2C26">
        <w:rPr>
          <w:color w:val="000000" w:themeColor="text1"/>
        </w:rPr>
        <w:t xml:space="preserve">0. </w:t>
      </w:r>
      <w:r w:rsidR="00914E77" w:rsidRPr="00BA2C26">
        <w:rPr>
          <w:color w:val="000000" w:themeColor="text1"/>
        </w:rPr>
        <w:t>června</w:t>
      </w:r>
      <w:r w:rsidR="00696113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 xml:space="preserve">příslušného kalendářního roku.  </w:t>
      </w:r>
    </w:p>
    <w:p w:rsidR="001D533A" w:rsidRPr="00BA2C26" w:rsidRDefault="004D2847" w:rsidP="00AD7591">
      <w:pPr>
        <w:pStyle w:val="VyBod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Vznikne-li poplatková povinnost po datu splatnosti uvedeném v</w:t>
      </w:r>
      <w:r w:rsidR="006675DA" w:rsidRPr="00BA2C26">
        <w:rPr>
          <w:color w:val="000000" w:themeColor="text1"/>
        </w:rPr>
        <w:t> </w:t>
      </w:r>
      <w:r w:rsidR="00DE2287" w:rsidRPr="00BA2C26">
        <w:rPr>
          <w:color w:val="000000" w:themeColor="text1"/>
        </w:rPr>
        <w:t>odstavc</w:t>
      </w:r>
      <w:r w:rsidR="001F7242" w:rsidRPr="00BA2C26">
        <w:rPr>
          <w:color w:val="000000" w:themeColor="text1"/>
        </w:rPr>
        <w:t>i</w:t>
      </w:r>
      <w:r w:rsidR="006675DA" w:rsidRPr="00BA2C26">
        <w:rPr>
          <w:color w:val="000000" w:themeColor="text1"/>
        </w:rPr>
        <w:t xml:space="preserve"> 1</w:t>
      </w:r>
      <w:r w:rsidRPr="00BA2C26">
        <w:rPr>
          <w:color w:val="000000" w:themeColor="text1"/>
        </w:rPr>
        <w:t xml:space="preserve">, je </w:t>
      </w:r>
      <w:r w:rsidR="006675DA" w:rsidRPr="00BA2C26">
        <w:rPr>
          <w:color w:val="000000" w:themeColor="text1"/>
        </w:rPr>
        <w:t xml:space="preserve">poplatek splatný nejpozději do </w:t>
      </w:r>
      <w:r w:rsidR="00914E77" w:rsidRPr="00BA2C26">
        <w:rPr>
          <w:color w:val="000000" w:themeColor="text1"/>
        </w:rPr>
        <w:t xml:space="preserve">31. prosince </w:t>
      </w:r>
      <w:r w:rsidR="00CF16EE" w:rsidRPr="00BA2C26">
        <w:rPr>
          <w:color w:val="000000" w:themeColor="text1"/>
        </w:rPr>
        <w:t xml:space="preserve">příslušného </w:t>
      </w:r>
      <w:r w:rsidR="00914E77" w:rsidRPr="00BA2C26">
        <w:rPr>
          <w:color w:val="000000" w:themeColor="text1"/>
        </w:rPr>
        <w:t xml:space="preserve">kalendářního </w:t>
      </w:r>
      <w:r w:rsidR="00564A2D" w:rsidRPr="00BA2C26">
        <w:rPr>
          <w:color w:val="000000" w:themeColor="text1"/>
        </w:rPr>
        <w:lastRenderedPageBreak/>
        <w:t>r</w:t>
      </w:r>
      <w:r w:rsidR="00914E77" w:rsidRPr="00BA2C26">
        <w:rPr>
          <w:color w:val="000000" w:themeColor="text1"/>
        </w:rPr>
        <w:t>oku. V případě vzniku poplatkové povinnosti v posledním měsíci kalendářního roku je poplatek za toto období splatný nejpozději do 3</w:t>
      </w:r>
      <w:r w:rsidR="00F71210" w:rsidRPr="00BA2C26">
        <w:rPr>
          <w:color w:val="000000" w:themeColor="text1"/>
        </w:rPr>
        <w:t>1</w:t>
      </w:r>
      <w:r w:rsidR="00914E77" w:rsidRPr="00BA2C26">
        <w:rPr>
          <w:color w:val="000000" w:themeColor="text1"/>
        </w:rPr>
        <w:t xml:space="preserve">. </w:t>
      </w:r>
      <w:r w:rsidR="00F71210" w:rsidRPr="00BA2C26">
        <w:rPr>
          <w:color w:val="000000" w:themeColor="text1"/>
        </w:rPr>
        <w:t>ledna</w:t>
      </w:r>
      <w:r w:rsidR="00914E77" w:rsidRPr="00BA2C26">
        <w:rPr>
          <w:color w:val="000000" w:themeColor="text1"/>
        </w:rPr>
        <w:t xml:space="preserve"> následujícího kalendářního roku. </w:t>
      </w:r>
    </w:p>
    <w:p w:rsidR="006675DA" w:rsidRPr="00BA2C26" w:rsidRDefault="006675DA" w:rsidP="00AD7591">
      <w:pPr>
        <w:pStyle w:val="VyBod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Lhůta splatnosti neskončí poplatníkovi dříve než lhůta pro podání ohlášení podle čl. 4 odst. 1 této vyhlášky. </w:t>
      </w:r>
    </w:p>
    <w:p w:rsidR="00564A2D" w:rsidRPr="00BA2C26" w:rsidRDefault="00564A2D" w:rsidP="001D533A">
      <w:pPr>
        <w:pStyle w:val="Vylnek"/>
        <w:spacing w:line="240" w:lineRule="auto"/>
        <w:rPr>
          <w:color w:val="000000" w:themeColor="text1"/>
        </w:rPr>
      </w:pPr>
    </w:p>
    <w:p w:rsidR="001D533A" w:rsidRPr="00BA2C26" w:rsidRDefault="001D533A" w:rsidP="001D533A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651375" w:rsidRPr="00BA2C26">
        <w:rPr>
          <w:color w:val="000000" w:themeColor="text1"/>
        </w:rPr>
        <w:t>7</w:t>
      </w:r>
    </w:p>
    <w:p w:rsidR="001D533A" w:rsidRPr="00BA2C26" w:rsidRDefault="001D533A" w:rsidP="004B2519">
      <w:pPr>
        <w:pStyle w:val="Vylnek"/>
        <w:keepLines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Osvobození</w:t>
      </w:r>
      <w:r w:rsidR="00651375" w:rsidRPr="00BA2C26">
        <w:rPr>
          <w:color w:val="000000" w:themeColor="text1"/>
        </w:rPr>
        <w:t xml:space="preserve"> a úlevy</w:t>
      </w:r>
    </w:p>
    <w:p w:rsidR="001201C6" w:rsidRPr="00BA2C26" w:rsidRDefault="001201C6" w:rsidP="004D2847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Od poplatku je osvobozena osoba</w:t>
      </w:r>
      <w:r w:rsidR="00651375" w:rsidRPr="00BA2C26">
        <w:rPr>
          <w:color w:val="000000" w:themeColor="text1"/>
        </w:rPr>
        <w:t xml:space="preserve">, které poplatková povinnost vznikla z důvodu přihlášení v obci a která je </w:t>
      </w:r>
      <w:r w:rsidR="00140853" w:rsidRPr="00BA2C26">
        <w:rPr>
          <w:rStyle w:val="Znakapoznpodarou"/>
          <w:color w:val="000000" w:themeColor="text1"/>
        </w:rPr>
        <w:footnoteReference w:id="12"/>
      </w:r>
      <w:r w:rsidRPr="00BA2C26">
        <w:rPr>
          <w:color w:val="000000" w:themeColor="text1"/>
        </w:rPr>
        <w:t xml:space="preserve"> </w:t>
      </w:r>
    </w:p>
    <w:p w:rsidR="00651375" w:rsidRPr="00BA2C26" w:rsidRDefault="00651375" w:rsidP="00141BEC">
      <w:pPr>
        <w:pStyle w:val="VyBod"/>
        <w:numPr>
          <w:ilvl w:val="1"/>
          <w:numId w:val="27"/>
        </w:numPr>
        <w:spacing w:line="240" w:lineRule="auto"/>
        <w:jc w:val="both"/>
        <w:rPr>
          <w:color w:val="000000" w:themeColor="text1"/>
          <w:szCs w:val="24"/>
        </w:rPr>
      </w:pPr>
      <w:r w:rsidRPr="00BA2C26">
        <w:rPr>
          <w:color w:val="000000" w:themeColor="text1"/>
          <w:szCs w:val="24"/>
        </w:rPr>
        <w:t xml:space="preserve">poplatníkem poplatku za odkládání komunálního odpadu z nemovité věci v jiné obci a má v této jiné obci bydliště, </w:t>
      </w:r>
    </w:p>
    <w:p w:rsidR="001201C6" w:rsidRPr="00BA2C26" w:rsidRDefault="001201C6" w:rsidP="00141BEC">
      <w:pPr>
        <w:pStyle w:val="VyBod"/>
        <w:numPr>
          <w:ilvl w:val="1"/>
          <w:numId w:val="27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umístěna do dětského domova pro děti do 3 let věku, školského zařízení pro výkon ústavní nebo ochranné výchovy</w:t>
      </w:r>
      <w:r w:rsidR="00CF3FE0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>nebo školského zařízení pro preventivně výchovnou péči na základě rozhodnutí soudu nebo smlouvy,</w:t>
      </w:r>
    </w:p>
    <w:p w:rsidR="001201C6" w:rsidRPr="00BA2C26" w:rsidRDefault="001201C6" w:rsidP="00141BEC">
      <w:pPr>
        <w:pStyle w:val="VyBod"/>
        <w:numPr>
          <w:ilvl w:val="1"/>
          <w:numId w:val="27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 umístěna do zařízení pro děti vyžadující okamžitou pomoc</w:t>
      </w:r>
      <w:r w:rsidR="00141BEC" w:rsidRPr="00BA2C26">
        <w:rPr>
          <w:color w:val="000000" w:themeColor="text1"/>
        </w:rPr>
        <w:t xml:space="preserve"> na základě rozhodnutí soudu, na žádost obecního úřadu obce s rozšířenou působností, zákonného zástupce dítěte nebo nezletilého,</w:t>
      </w:r>
    </w:p>
    <w:p w:rsidR="00651375" w:rsidRPr="00BA2C26" w:rsidRDefault="00141BEC" w:rsidP="00141BEC">
      <w:pPr>
        <w:pStyle w:val="VyBod"/>
        <w:numPr>
          <w:ilvl w:val="1"/>
          <w:numId w:val="27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umístěna v domově pro osoby se zdravotním postižením</w:t>
      </w:r>
      <w:r w:rsidR="00CA20A5" w:rsidRPr="00BA2C26">
        <w:rPr>
          <w:color w:val="000000" w:themeColor="text1"/>
        </w:rPr>
        <w:t>, domově pro seniory, domově se zvláštním režimem nebo chráněném bydlení</w:t>
      </w:r>
      <w:r w:rsidR="00651375" w:rsidRPr="00BA2C26">
        <w:rPr>
          <w:color w:val="000000" w:themeColor="text1"/>
        </w:rPr>
        <w:t>, nebo</w:t>
      </w:r>
    </w:p>
    <w:p w:rsidR="00141BEC" w:rsidRPr="00BA2C26" w:rsidRDefault="00651375" w:rsidP="00141BEC">
      <w:pPr>
        <w:pStyle w:val="VyBod"/>
        <w:numPr>
          <w:ilvl w:val="1"/>
          <w:numId w:val="27"/>
        </w:numPr>
        <w:spacing w:line="240" w:lineRule="auto"/>
        <w:jc w:val="both"/>
        <w:rPr>
          <w:color w:val="000000" w:themeColor="text1"/>
          <w:szCs w:val="24"/>
        </w:rPr>
      </w:pPr>
      <w:r w:rsidRPr="00BA2C26">
        <w:rPr>
          <w:color w:val="000000" w:themeColor="text1"/>
          <w:szCs w:val="24"/>
        </w:rPr>
        <w:t xml:space="preserve">na základě zákona omezena na osobní svobodě s výjimkou osoby vykonávající trest domácího vězení. </w:t>
      </w:r>
      <w:r w:rsidR="00B622E6" w:rsidRPr="00BA2C26">
        <w:rPr>
          <w:rStyle w:val="Znakapoznpodarou"/>
          <w:color w:val="000000" w:themeColor="text1"/>
          <w:szCs w:val="24"/>
        </w:rPr>
        <w:t xml:space="preserve"> </w:t>
      </w:r>
    </w:p>
    <w:p w:rsidR="000A4BDC" w:rsidRPr="00BA2C26" w:rsidRDefault="000A4BDC" w:rsidP="002E6050">
      <w:pPr>
        <w:pStyle w:val="VyBod"/>
        <w:numPr>
          <w:ilvl w:val="0"/>
          <w:numId w:val="15"/>
        </w:numPr>
        <w:tabs>
          <w:tab w:val="clear" w:pos="360"/>
          <w:tab w:val="num" w:pos="0"/>
          <w:tab w:val="num" w:pos="426"/>
        </w:tabs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Od poplatku je osvobozen</w:t>
      </w:r>
      <w:r w:rsidR="00651375" w:rsidRPr="00BA2C26">
        <w:rPr>
          <w:color w:val="000000" w:themeColor="text1"/>
        </w:rPr>
        <w:t>a osoba, které poplatková povinnost vznikla z důvodu přihlášení v</w:t>
      </w:r>
      <w:r w:rsidR="009531CE" w:rsidRPr="00BA2C26">
        <w:rPr>
          <w:color w:val="000000" w:themeColor="text1"/>
        </w:rPr>
        <w:t xml:space="preserve">e městě, </w:t>
      </w:r>
      <w:r w:rsidR="00CB664C" w:rsidRPr="00BA2C26">
        <w:rPr>
          <w:color w:val="000000" w:themeColor="text1"/>
        </w:rPr>
        <w:t xml:space="preserve"> a která </w:t>
      </w:r>
    </w:p>
    <w:p w:rsidR="000A4BDC" w:rsidRPr="00BA2C26" w:rsidRDefault="008D3DF8" w:rsidP="000A4BDC">
      <w:pPr>
        <w:pStyle w:val="VyBod"/>
        <w:numPr>
          <w:ilvl w:val="1"/>
          <w:numId w:val="25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je </w:t>
      </w:r>
      <w:r w:rsidR="00CB664C" w:rsidRPr="00BA2C26">
        <w:rPr>
          <w:color w:val="000000" w:themeColor="text1"/>
        </w:rPr>
        <w:t xml:space="preserve">umístěna </w:t>
      </w:r>
      <w:r w:rsidR="000A4BDC" w:rsidRPr="00BA2C26">
        <w:rPr>
          <w:color w:val="000000" w:themeColor="text1"/>
        </w:rPr>
        <w:t>ve zdravotnickém zařízení poskytujícím lůžkovou péči</w:t>
      </w:r>
      <w:r w:rsidR="000A4BDC" w:rsidRPr="00BA2C26">
        <w:rPr>
          <w:rStyle w:val="Znakapoznpodarou"/>
          <w:color w:val="000000" w:themeColor="text1"/>
        </w:rPr>
        <w:footnoteReference w:id="13"/>
      </w:r>
      <w:r w:rsidR="00CB664C" w:rsidRPr="00BA2C26">
        <w:rPr>
          <w:color w:val="000000" w:themeColor="text1"/>
        </w:rPr>
        <w:t xml:space="preserve"> </w:t>
      </w:r>
      <w:r w:rsidR="003B0CF5" w:rsidRPr="00BA2C26">
        <w:rPr>
          <w:color w:val="000000" w:themeColor="text1"/>
        </w:rPr>
        <w:t xml:space="preserve">nepřetržitě </w:t>
      </w:r>
      <w:r w:rsidR="00CB664C" w:rsidRPr="00BA2C26">
        <w:rPr>
          <w:color w:val="000000" w:themeColor="text1"/>
        </w:rPr>
        <w:t>po dobu delší než 6 měsíců</w:t>
      </w:r>
      <w:r w:rsidR="000A4BDC" w:rsidRPr="00BA2C26">
        <w:rPr>
          <w:color w:val="000000" w:themeColor="text1"/>
        </w:rPr>
        <w:t xml:space="preserve">, </w:t>
      </w:r>
    </w:p>
    <w:p w:rsidR="000A4BDC" w:rsidRPr="00BA2C26" w:rsidRDefault="008D3DF8" w:rsidP="000A4BDC">
      <w:pPr>
        <w:pStyle w:val="VyBod"/>
        <w:numPr>
          <w:ilvl w:val="1"/>
          <w:numId w:val="25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pobývá </w:t>
      </w:r>
      <w:r w:rsidR="000A4BDC" w:rsidRPr="00BA2C26">
        <w:rPr>
          <w:color w:val="000000" w:themeColor="text1"/>
        </w:rPr>
        <w:t>mimo území České republiky</w:t>
      </w:r>
      <w:r w:rsidRPr="00BA2C26">
        <w:rPr>
          <w:color w:val="000000" w:themeColor="text1"/>
        </w:rPr>
        <w:t xml:space="preserve"> nepřetržitě déle než 6 měsíců</w:t>
      </w:r>
      <w:r w:rsidR="000A4BDC" w:rsidRPr="00BA2C26">
        <w:rPr>
          <w:color w:val="000000" w:themeColor="text1"/>
        </w:rPr>
        <w:t xml:space="preserve">.   </w:t>
      </w:r>
    </w:p>
    <w:p w:rsidR="004D2847" w:rsidRPr="00BA2C26" w:rsidRDefault="004F0CA2" w:rsidP="00F91FDE">
      <w:pPr>
        <w:pStyle w:val="VyBod"/>
        <w:numPr>
          <w:ilvl w:val="0"/>
          <w:numId w:val="15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Od poplatku je osvobozen</w:t>
      </w:r>
      <w:r w:rsidR="00DA60B0" w:rsidRPr="00BA2C26">
        <w:rPr>
          <w:color w:val="000000" w:themeColor="text1"/>
        </w:rPr>
        <w:t>a osoba, které poplatková povinnost vznikla z důvodu přihlášení v</w:t>
      </w:r>
      <w:r w:rsidR="009531CE" w:rsidRPr="00BA2C26">
        <w:rPr>
          <w:color w:val="000000" w:themeColor="text1"/>
        </w:rPr>
        <w:t>e městě</w:t>
      </w:r>
      <w:r w:rsidR="0080172C" w:rsidRPr="00BA2C26">
        <w:rPr>
          <w:color w:val="000000" w:themeColor="text1"/>
        </w:rPr>
        <w:t xml:space="preserve">, a to </w:t>
      </w:r>
      <w:r w:rsidR="00DA60B0" w:rsidRPr="00BA2C26">
        <w:rPr>
          <w:color w:val="000000" w:themeColor="text1"/>
        </w:rPr>
        <w:t xml:space="preserve">do </w:t>
      </w:r>
      <w:r w:rsidR="00D075C0" w:rsidRPr="00BA2C26">
        <w:rPr>
          <w:color w:val="000000" w:themeColor="text1"/>
        </w:rPr>
        <w:t xml:space="preserve">dovršení </w:t>
      </w:r>
      <w:r w:rsidR="00F92D69" w:rsidRPr="00BA2C26">
        <w:rPr>
          <w:color w:val="000000" w:themeColor="text1"/>
        </w:rPr>
        <w:t xml:space="preserve">věku </w:t>
      </w:r>
      <w:r w:rsidRPr="00BA2C26">
        <w:rPr>
          <w:color w:val="000000" w:themeColor="text1"/>
        </w:rPr>
        <w:t xml:space="preserve">1 rok. </w:t>
      </w:r>
    </w:p>
    <w:p w:rsidR="004B12C6" w:rsidRPr="00BA2C26" w:rsidRDefault="004B12C6" w:rsidP="004B12C6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Od poplatku se osvobozuje osoba, které poplatková povinnost vznikla z důvodu vlastnictví nemovité věci zahrnující stavbu pro rodinnou rekreaci</w:t>
      </w:r>
      <w:r w:rsidR="003B0CF5" w:rsidRPr="00BA2C26">
        <w:rPr>
          <w:color w:val="000000" w:themeColor="text1"/>
        </w:rPr>
        <w:t xml:space="preserve"> do 25 m</w:t>
      </w:r>
      <w:r w:rsidR="003B0CF5" w:rsidRPr="00BA2C26">
        <w:rPr>
          <w:color w:val="000000" w:themeColor="text1"/>
          <w:vertAlign w:val="superscript"/>
        </w:rPr>
        <w:t>2</w:t>
      </w:r>
      <w:r w:rsidR="003B0CF5" w:rsidRPr="00BA2C26">
        <w:rPr>
          <w:color w:val="000000" w:themeColor="text1"/>
        </w:rPr>
        <w:t xml:space="preserve"> zastavěné plochy</w:t>
      </w:r>
      <w:r w:rsidRPr="00BA2C26">
        <w:rPr>
          <w:color w:val="000000" w:themeColor="text1"/>
        </w:rPr>
        <w:t>, ve které není přihlášená žádná fyzická osoba a která se nachází na pozemkových parcelách vymezených územním plánem města jako zahrádkářská osada. Nedílnou součástí této vyhlášky je příloha č. 1, která obsahuje soupis těchto parcel</w:t>
      </w:r>
      <w:r w:rsidR="00D40A65" w:rsidRPr="00BA2C26">
        <w:rPr>
          <w:color w:val="000000" w:themeColor="text1"/>
        </w:rPr>
        <w:t xml:space="preserve">. </w:t>
      </w:r>
    </w:p>
    <w:p w:rsidR="00A6783C" w:rsidRPr="00BA2C26" w:rsidRDefault="00A6783C" w:rsidP="00A6783C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ind w:left="357" w:hanging="357"/>
        <w:jc w:val="both"/>
        <w:rPr>
          <w:color w:val="000000" w:themeColor="text1"/>
        </w:rPr>
      </w:pPr>
      <w:r w:rsidRPr="00BA2C26">
        <w:rPr>
          <w:color w:val="000000" w:themeColor="text1"/>
        </w:rPr>
        <w:t>Od poplatku je osvobozeno Město Havlíčkův Brod, kterému poplatková povinnost vznikla z důvodu vlastnictví nemovité věci zahrnující byt, rodinný dům nebo stavbu pro rodinnou rekreaci, ve které není přihlášená žádná fyzická osoba a která je umístěna na území města.</w:t>
      </w:r>
    </w:p>
    <w:p w:rsidR="00E54EA7" w:rsidRPr="00BA2C26" w:rsidRDefault="0045287B" w:rsidP="00A6783C">
      <w:pPr>
        <w:pStyle w:val="VyBod"/>
        <w:numPr>
          <w:ilvl w:val="0"/>
          <w:numId w:val="15"/>
        </w:numPr>
        <w:tabs>
          <w:tab w:val="num" w:pos="426"/>
        </w:tabs>
        <w:spacing w:line="240" w:lineRule="auto"/>
        <w:ind w:left="357" w:hanging="357"/>
        <w:jc w:val="both"/>
        <w:rPr>
          <w:color w:val="000000" w:themeColor="text1"/>
        </w:rPr>
      </w:pPr>
      <w:r w:rsidRPr="00BA2C26">
        <w:rPr>
          <w:color w:val="000000" w:themeColor="text1"/>
        </w:rPr>
        <w:t>Úleva se poskytuje osobě</w:t>
      </w:r>
      <w:r w:rsidR="00E54EA7" w:rsidRPr="00BA2C26">
        <w:rPr>
          <w:color w:val="000000" w:themeColor="text1"/>
        </w:rPr>
        <w:t xml:space="preserve"> ve věku od 1 do 18 let</w:t>
      </w:r>
      <w:r w:rsidRPr="00BA2C26">
        <w:rPr>
          <w:color w:val="000000" w:themeColor="text1"/>
        </w:rPr>
        <w:t>, které poplatková povinnost vznikla z důvodu přihlášení v</w:t>
      </w:r>
      <w:r w:rsidR="009531CE" w:rsidRPr="00BA2C26">
        <w:rPr>
          <w:color w:val="000000" w:themeColor="text1"/>
        </w:rPr>
        <w:t>e městě</w:t>
      </w:r>
      <w:r w:rsidR="004D682B" w:rsidRPr="00BA2C26">
        <w:rPr>
          <w:color w:val="000000" w:themeColor="text1"/>
        </w:rPr>
        <w:t xml:space="preserve">, </w:t>
      </w:r>
      <w:r w:rsidR="00E54EA7" w:rsidRPr="00BA2C26">
        <w:rPr>
          <w:color w:val="000000" w:themeColor="text1"/>
        </w:rPr>
        <w:t xml:space="preserve">a to ve výši </w:t>
      </w:r>
      <w:r w:rsidR="007D4287" w:rsidRPr="00BA2C26">
        <w:rPr>
          <w:color w:val="000000" w:themeColor="text1"/>
        </w:rPr>
        <w:t>420</w:t>
      </w:r>
      <w:r w:rsidR="00E54EA7" w:rsidRPr="00BA2C26">
        <w:rPr>
          <w:color w:val="000000" w:themeColor="text1"/>
        </w:rPr>
        <w:t xml:space="preserve"> Kč, poplatek tedy činí </w:t>
      </w:r>
      <w:r w:rsidR="007D4287" w:rsidRPr="00BA2C26">
        <w:rPr>
          <w:color w:val="000000" w:themeColor="text1"/>
        </w:rPr>
        <w:t>420</w:t>
      </w:r>
      <w:r w:rsidR="00E54EA7" w:rsidRPr="00BA2C26">
        <w:rPr>
          <w:color w:val="000000" w:themeColor="text1"/>
        </w:rPr>
        <w:t xml:space="preserve"> Kč za rok. Nárok na úlevu má poplatník až do konce kalendářního roku, ve kterém dovrší 18 let.</w:t>
      </w:r>
    </w:p>
    <w:p w:rsidR="0045287B" w:rsidRPr="00BA2C26" w:rsidRDefault="000506FE" w:rsidP="00F91FDE">
      <w:pPr>
        <w:pStyle w:val="VyBod"/>
        <w:numPr>
          <w:ilvl w:val="0"/>
          <w:numId w:val="15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Úleva se poskytuje osobě ve věku nad 70 let, </w:t>
      </w:r>
      <w:r w:rsidR="00E54EA7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>které poplatková povinnost vznikla z důvodu přihlášení v</w:t>
      </w:r>
      <w:r w:rsidR="009531CE" w:rsidRPr="00BA2C26">
        <w:rPr>
          <w:color w:val="000000" w:themeColor="text1"/>
        </w:rPr>
        <w:t>e městě</w:t>
      </w:r>
      <w:r w:rsidRPr="00BA2C26">
        <w:rPr>
          <w:color w:val="000000" w:themeColor="text1"/>
        </w:rPr>
        <w:t>, a to ve výši 1</w:t>
      </w:r>
      <w:r w:rsidR="007D4287" w:rsidRPr="00BA2C26">
        <w:rPr>
          <w:color w:val="000000" w:themeColor="text1"/>
        </w:rPr>
        <w:t>6</w:t>
      </w:r>
      <w:r w:rsidRPr="00BA2C26">
        <w:rPr>
          <w:color w:val="000000" w:themeColor="text1"/>
        </w:rPr>
        <w:t xml:space="preserve">8 Kč, poplatek tedy </w:t>
      </w:r>
      <w:r w:rsidRPr="00BA2C26">
        <w:rPr>
          <w:color w:val="000000" w:themeColor="text1"/>
        </w:rPr>
        <w:lastRenderedPageBreak/>
        <w:t>činí 6</w:t>
      </w:r>
      <w:r w:rsidR="007D4287" w:rsidRPr="00BA2C26">
        <w:rPr>
          <w:color w:val="000000" w:themeColor="text1"/>
        </w:rPr>
        <w:t>7</w:t>
      </w:r>
      <w:r w:rsidRPr="00BA2C26">
        <w:rPr>
          <w:color w:val="000000" w:themeColor="text1"/>
        </w:rPr>
        <w:t>2 Kč za rok. Nárok na úlevu má poplatník od počátku kalendářního roku, ve kterém dovrší 70 let.</w:t>
      </w:r>
    </w:p>
    <w:p w:rsidR="00724987" w:rsidRPr="00BA2C26" w:rsidRDefault="00724987" w:rsidP="00724987">
      <w:pPr>
        <w:pStyle w:val="VyBod"/>
        <w:numPr>
          <w:ilvl w:val="0"/>
          <w:numId w:val="15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V případě, že poplatník nesplní povinnost ohlásit údaj rozhodný pro osvobození </w:t>
      </w:r>
      <w:r w:rsidR="00D40A65" w:rsidRPr="00BA2C26">
        <w:rPr>
          <w:color w:val="000000" w:themeColor="text1"/>
        </w:rPr>
        <w:t xml:space="preserve">nebo úlevu </w:t>
      </w:r>
      <w:r w:rsidRPr="00BA2C26">
        <w:rPr>
          <w:color w:val="000000" w:themeColor="text1"/>
        </w:rPr>
        <w:t xml:space="preserve"> ve lhůtě stanovené touto vyhláškou nebo zákonem, nárok</w:t>
      </w:r>
      <w:r w:rsidR="00D40A65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 xml:space="preserve"> na osvobození </w:t>
      </w:r>
      <w:r w:rsidR="00D40A65" w:rsidRPr="00BA2C26">
        <w:rPr>
          <w:color w:val="000000" w:themeColor="text1"/>
        </w:rPr>
        <w:t xml:space="preserve">nebo úlevu </w:t>
      </w:r>
      <w:r w:rsidRPr="00BA2C26">
        <w:rPr>
          <w:color w:val="000000" w:themeColor="text1"/>
        </w:rPr>
        <w:t>zaniká.</w:t>
      </w:r>
      <w:r w:rsidRPr="00BA2C26">
        <w:rPr>
          <w:rStyle w:val="Znakapoznpodarou"/>
          <w:color w:val="000000" w:themeColor="text1"/>
          <w:szCs w:val="24"/>
        </w:rPr>
        <w:footnoteReference w:id="14"/>
      </w:r>
    </w:p>
    <w:p w:rsidR="0080172C" w:rsidRPr="00BA2C26" w:rsidRDefault="0080172C" w:rsidP="004F0CA2">
      <w:pPr>
        <w:rPr>
          <w:color w:val="000000" w:themeColor="text1"/>
        </w:rPr>
      </w:pPr>
    </w:p>
    <w:p w:rsidR="004D2847" w:rsidRPr="00BA2C26" w:rsidRDefault="004D2847" w:rsidP="004D2847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B762B9" w:rsidRPr="00BA2C26">
        <w:rPr>
          <w:color w:val="000000" w:themeColor="text1"/>
        </w:rPr>
        <w:t>8</w:t>
      </w:r>
    </w:p>
    <w:p w:rsidR="004D2847" w:rsidRPr="00BA2C26" w:rsidRDefault="000A25A3" w:rsidP="004D2847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Na</w:t>
      </w:r>
      <w:r w:rsidR="003A49DD" w:rsidRPr="00BA2C26">
        <w:rPr>
          <w:color w:val="000000" w:themeColor="text1"/>
        </w:rPr>
        <w:t xml:space="preserve">výšení  </w:t>
      </w:r>
      <w:r w:rsidR="004D2847" w:rsidRPr="00BA2C26">
        <w:rPr>
          <w:color w:val="000000" w:themeColor="text1"/>
        </w:rPr>
        <w:t>poplatku</w:t>
      </w:r>
    </w:p>
    <w:p w:rsidR="004D2847" w:rsidRPr="00BA2C26" w:rsidRDefault="004D2847" w:rsidP="004D2847">
      <w:pPr>
        <w:pStyle w:val="VyBod"/>
        <w:numPr>
          <w:ilvl w:val="0"/>
          <w:numId w:val="10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Nebudou-li poplatky zaplaceny poplatníkem včas nebo ve správné výši, vyměří mu </w:t>
      </w:r>
      <w:r w:rsidR="00B622E6" w:rsidRPr="00BA2C26">
        <w:rPr>
          <w:color w:val="000000" w:themeColor="text1"/>
        </w:rPr>
        <w:t>správce poplatku</w:t>
      </w:r>
      <w:r w:rsidR="00B36DFC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>poplatek platebním výměrem</w:t>
      </w:r>
      <w:r w:rsidR="002B39F1" w:rsidRPr="00BA2C26">
        <w:rPr>
          <w:color w:val="000000" w:themeColor="text1"/>
        </w:rPr>
        <w:t xml:space="preserve"> nebo hromadným předpisným seznamem</w:t>
      </w:r>
      <w:r w:rsidR="002E6050" w:rsidRPr="00BA2C26">
        <w:rPr>
          <w:color w:val="000000" w:themeColor="text1"/>
        </w:rPr>
        <w:t>.</w:t>
      </w:r>
      <w:r w:rsidR="004A1379" w:rsidRPr="00BA2C26">
        <w:rPr>
          <w:rStyle w:val="Znakapoznpodarou"/>
          <w:color w:val="000000" w:themeColor="text1"/>
        </w:rPr>
        <w:footnoteReference w:id="15"/>
      </w:r>
    </w:p>
    <w:p w:rsidR="00C2726C" w:rsidRPr="00BA2C26" w:rsidRDefault="00EB60F9" w:rsidP="000506FE">
      <w:pPr>
        <w:pStyle w:val="VyBod"/>
        <w:numPr>
          <w:ilvl w:val="0"/>
          <w:numId w:val="10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Včas nezaplacené</w:t>
      </w:r>
      <w:r w:rsidR="00CE6038" w:rsidRPr="00BA2C26">
        <w:rPr>
          <w:color w:val="000000" w:themeColor="text1"/>
        </w:rPr>
        <w:t xml:space="preserve"> poplatky</w:t>
      </w:r>
      <w:r w:rsidRPr="00BA2C26">
        <w:rPr>
          <w:color w:val="000000" w:themeColor="text1"/>
        </w:rPr>
        <w:t xml:space="preserve"> nebo část těchto poplatků může </w:t>
      </w:r>
      <w:r w:rsidR="00B622E6" w:rsidRPr="00BA2C26">
        <w:rPr>
          <w:color w:val="000000" w:themeColor="text1"/>
        </w:rPr>
        <w:t>správce poplatku</w:t>
      </w:r>
      <w:r w:rsidRPr="00BA2C26">
        <w:rPr>
          <w:color w:val="000000" w:themeColor="text1"/>
        </w:rPr>
        <w:t xml:space="preserve"> zvýšit až na trojnásobek; t</w:t>
      </w:r>
      <w:r w:rsidR="00681F69" w:rsidRPr="00BA2C26">
        <w:rPr>
          <w:color w:val="000000" w:themeColor="text1"/>
        </w:rPr>
        <w:t>oto z</w:t>
      </w:r>
      <w:r w:rsidR="0092649F" w:rsidRPr="00BA2C26">
        <w:rPr>
          <w:color w:val="000000" w:themeColor="text1"/>
        </w:rPr>
        <w:t>výšení je příslušenstvím poplatku</w:t>
      </w:r>
      <w:r w:rsidR="00530CF7" w:rsidRPr="00BA2C26">
        <w:rPr>
          <w:color w:val="000000" w:themeColor="text1"/>
        </w:rPr>
        <w:t xml:space="preserve"> sledujícím jeho osud</w:t>
      </w:r>
      <w:r w:rsidR="002E6050" w:rsidRPr="00BA2C26">
        <w:rPr>
          <w:color w:val="000000" w:themeColor="text1"/>
        </w:rPr>
        <w:t>.</w:t>
      </w:r>
      <w:r w:rsidR="004A1379" w:rsidRPr="00BA2C26">
        <w:rPr>
          <w:rStyle w:val="Znakapoznpodarou"/>
          <w:color w:val="000000" w:themeColor="text1"/>
        </w:rPr>
        <w:footnoteReference w:id="16"/>
      </w:r>
      <w:r w:rsidR="003259DD" w:rsidRPr="00BA2C26">
        <w:rPr>
          <w:color w:val="000000" w:themeColor="text1"/>
        </w:rPr>
        <w:t xml:space="preserve"> </w:t>
      </w:r>
      <w:r w:rsidR="004D2847" w:rsidRPr="00BA2C26">
        <w:rPr>
          <w:color w:val="000000" w:themeColor="text1"/>
        </w:rPr>
        <w:t xml:space="preserve"> </w:t>
      </w:r>
    </w:p>
    <w:p w:rsidR="00A6783C" w:rsidRPr="00BA2C26" w:rsidRDefault="00A6783C" w:rsidP="00145AC8">
      <w:pPr>
        <w:pStyle w:val="Vylnek"/>
        <w:spacing w:line="240" w:lineRule="auto"/>
        <w:rPr>
          <w:color w:val="000000" w:themeColor="text1"/>
        </w:rPr>
      </w:pPr>
    </w:p>
    <w:p w:rsidR="00A6783C" w:rsidRPr="00BA2C26" w:rsidRDefault="00A6783C" w:rsidP="00145AC8">
      <w:pPr>
        <w:pStyle w:val="Vylnek"/>
        <w:spacing w:line="240" w:lineRule="auto"/>
        <w:rPr>
          <w:color w:val="000000" w:themeColor="text1"/>
        </w:rPr>
      </w:pPr>
    </w:p>
    <w:p w:rsidR="00145AC8" w:rsidRPr="00BA2C26" w:rsidRDefault="00145AC8" w:rsidP="00145AC8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923845" w:rsidRPr="00BA2C26">
        <w:rPr>
          <w:color w:val="000000" w:themeColor="text1"/>
        </w:rPr>
        <w:t>9</w:t>
      </w:r>
    </w:p>
    <w:p w:rsidR="00145AC8" w:rsidRPr="00BA2C26" w:rsidRDefault="00CA758B" w:rsidP="00145AC8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Odpovědnost za zaplacení poplatku</w:t>
      </w:r>
      <w:r w:rsidR="00CE6038" w:rsidRPr="00BA2C26">
        <w:rPr>
          <w:rStyle w:val="Znakapoznpodarou"/>
          <w:color w:val="000000" w:themeColor="text1"/>
        </w:rPr>
        <w:footnoteReference w:id="17"/>
      </w:r>
    </w:p>
    <w:p w:rsidR="00EA0B89" w:rsidRPr="00BA2C26" w:rsidRDefault="00EA0B89" w:rsidP="00145AC8">
      <w:pPr>
        <w:pStyle w:val="VyBod"/>
        <w:numPr>
          <w:ilvl w:val="0"/>
          <w:numId w:val="20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2E6050" w:rsidRPr="00BA2C26">
        <w:rPr>
          <w:color w:val="000000" w:themeColor="text1"/>
        </w:rPr>
        <w:t>.</w:t>
      </w:r>
      <w:r w:rsidRPr="00BA2C26">
        <w:rPr>
          <w:color w:val="000000" w:themeColor="text1"/>
        </w:rPr>
        <w:t xml:space="preserve"> </w:t>
      </w:r>
    </w:p>
    <w:p w:rsidR="0080172C" w:rsidRPr="00BA2C26" w:rsidRDefault="007545A6" w:rsidP="00145AC8">
      <w:pPr>
        <w:pStyle w:val="VyBod"/>
        <w:numPr>
          <w:ilvl w:val="0"/>
          <w:numId w:val="20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V případě podle odstavce 1 vyměří </w:t>
      </w:r>
      <w:r w:rsidR="00B622E6" w:rsidRPr="00BA2C26">
        <w:rPr>
          <w:color w:val="000000" w:themeColor="text1"/>
        </w:rPr>
        <w:t>správce poplatku</w:t>
      </w:r>
      <w:r w:rsidRPr="00BA2C26">
        <w:rPr>
          <w:color w:val="000000" w:themeColor="text1"/>
        </w:rPr>
        <w:t xml:space="preserve"> poplatek zákonnému zástupci nebo opatrovníkovi poplatníka</w:t>
      </w:r>
      <w:r w:rsidR="002E6050" w:rsidRPr="00BA2C26">
        <w:rPr>
          <w:color w:val="000000" w:themeColor="text1"/>
        </w:rPr>
        <w:t>.</w:t>
      </w:r>
    </w:p>
    <w:p w:rsidR="00145AC8" w:rsidRPr="00BA2C26" w:rsidRDefault="00923845" w:rsidP="00145AC8">
      <w:pPr>
        <w:pStyle w:val="VyBod"/>
        <w:numPr>
          <w:ilvl w:val="0"/>
          <w:numId w:val="20"/>
        </w:numPr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Je-li </w:t>
      </w:r>
      <w:r w:rsidR="007545A6" w:rsidRPr="00BA2C26">
        <w:rPr>
          <w:color w:val="000000" w:themeColor="text1"/>
        </w:rPr>
        <w:t>zákonných zástupců nebo opatrovníků více, jsou povinni plnit poplatkovou povinnost společně a nerozdílně</w:t>
      </w:r>
      <w:r w:rsidR="002E6050" w:rsidRPr="00BA2C26">
        <w:rPr>
          <w:color w:val="000000" w:themeColor="text1"/>
        </w:rPr>
        <w:t>.</w:t>
      </w:r>
      <w:r w:rsidRPr="00BA2C26">
        <w:rPr>
          <w:color w:val="000000" w:themeColor="text1"/>
        </w:rPr>
        <w:t xml:space="preserve"> </w:t>
      </w:r>
    </w:p>
    <w:p w:rsidR="00CA758B" w:rsidRPr="00BA2C26" w:rsidRDefault="00CA758B" w:rsidP="004D2847">
      <w:pPr>
        <w:spacing w:line="240" w:lineRule="auto"/>
        <w:rPr>
          <w:color w:val="000000" w:themeColor="text1"/>
        </w:rPr>
      </w:pPr>
    </w:p>
    <w:p w:rsidR="00C2726C" w:rsidRPr="00BA2C26" w:rsidRDefault="00C2726C" w:rsidP="00CA758B">
      <w:pPr>
        <w:pStyle w:val="Vylnek"/>
        <w:spacing w:line="240" w:lineRule="auto"/>
        <w:rPr>
          <w:color w:val="000000" w:themeColor="text1"/>
        </w:rPr>
      </w:pPr>
    </w:p>
    <w:p w:rsidR="00CA758B" w:rsidRPr="00BA2C26" w:rsidRDefault="00CA758B" w:rsidP="00CA758B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Článek 10</w:t>
      </w:r>
    </w:p>
    <w:p w:rsidR="00CA758B" w:rsidRPr="00BA2C26" w:rsidRDefault="0080172C" w:rsidP="00CA758B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Společná ustanovení </w:t>
      </w:r>
    </w:p>
    <w:p w:rsidR="00911120" w:rsidRPr="00BA2C26" w:rsidRDefault="0080172C" w:rsidP="00C2726C">
      <w:pPr>
        <w:pStyle w:val="VyBod"/>
        <w:numPr>
          <w:ilvl w:val="0"/>
          <w:numId w:val="28"/>
        </w:numPr>
        <w:spacing w:line="240" w:lineRule="auto"/>
        <w:jc w:val="both"/>
        <w:rPr>
          <w:color w:val="000000" w:themeColor="text1"/>
          <w:szCs w:val="24"/>
        </w:rPr>
      </w:pPr>
      <w:r w:rsidRPr="00BA2C26">
        <w:rPr>
          <w:rFonts w:cs="Arial"/>
          <w:color w:val="000000" w:themeColor="text1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5C6BFA" w:rsidRPr="00BA2C26">
        <w:rPr>
          <w:rStyle w:val="Znakapoznpodarou"/>
          <w:rFonts w:cs="Arial"/>
          <w:color w:val="000000" w:themeColor="text1"/>
          <w:szCs w:val="24"/>
        </w:rPr>
        <w:footnoteReference w:id="18"/>
      </w:r>
      <w:r w:rsidR="00911120" w:rsidRPr="00BA2C26">
        <w:rPr>
          <w:color w:val="000000" w:themeColor="text1"/>
          <w:szCs w:val="24"/>
        </w:rPr>
        <w:t xml:space="preserve"> </w:t>
      </w:r>
    </w:p>
    <w:p w:rsidR="00CA758B" w:rsidRPr="00BA2C26" w:rsidRDefault="005C6BFA" w:rsidP="00911120">
      <w:pPr>
        <w:pStyle w:val="VyBod"/>
        <w:numPr>
          <w:ilvl w:val="0"/>
          <w:numId w:val="28"/>
        </w:numPr>
        <w:spacing w:line="240" w:lineRule="auto"/>
        <w:jc w:val="both"/>
        <w:rPr>
          <w:color w:val="000000" w:themeColor="text1"/>
        </w:rPr>
      </w:pPr>
      <w:r w:rsidRPr="00BA2C26">
        <w:rPr>
          <w:rFonts w:cs="Arial"/>
          <w:color w:val="000000" w:themeColor="text1"/>
          <w:szCs w:val="24"/>
        </w:rPr>
        <w:t xml:space="preserve">Na </w:t>
      </w:r>
      <w:r w:rsidR="005D206F" w:rsidRPr="00BA2C26">
        <w:rPr>
          <w:rFonts w:cs="Arial"/>
          <w:color w:val="000000" w:themeColor="text1"/>
          <w:szCs w:val="24"/>
        </w:rPr>
        <w:t xml:space="preserve">svěřenský </w:t>
      </w:r>
      <w:r w:rsidRPr="00BA2C26">
        <w:rPr>
          <w:rFonts w:cs="Arial"/>
          <w:color w:val="000000" w:themeColor="text1"/>
          <w:szCs w:val="24"/>
        </w:rPr>
        <w:t>fond, podílový fond nebo fond obhospodařovaný penzijní společností, do kterých je vložena nemovitá věc, se pro účely poplatků za komunální odpad hledí jako na vlastníka této nemovité věci</w:t>
      </w:r>
      <w:r w:rsidR="00C2726C" w:rsidRPr="00BA2C26">
        <w:rPr>
          <w:color w:val="000000" w:themeColor="text1"/>
          <w:szCs w:val="24"/>
        </w:rPr>
        <w:t>.</w:t>
      </w:r>
      <w:r w:rsidR="00C2726C" w:rsidRPr="00BA2C26">
        <w:rPr>
          <w:color w:val="000000" w:themeColor="text1"/>
        </w:rPr>
        <w:t xml:space="preserve"> </w:t>
      </w:r>
      <w:r w:rsidRPr="00BA2C26">
        <w:rPr>
          <w:rStyle w:val="Znakapoznpodarou"/>
          <w:color w:val="000000" w:themeColor="text1"/>
        </w:rPr>
        <w:footnoteReference w:id="19"/>
      </w:r>
      <w:r w:rsidR="00CA758B" w:rsidRPr="00BA2C26">
        <w:rPr>
          <w:color w:val="000000" w:themeColor="text1"/>
        </w:rPr>
        <w:t xml:space="preserve">   </w:t>
      </w:r>
    </w:p>
    <w:p w:rsidR="0065430C" w:rsidRPr="00BA2C26" w:rsidRDefault="0065430C" w:rsidP="004A4AC2">
      <w:pPr>
        <w:pStyle w:val="Vylnek"/>
        <w:spacing w:line="240" w:lineRule="auto"/>
        <w:jc w:val="left"/>
        <w:rPr>
          <w:color w:val="000000" w:themeColor="text1"/>
        </w:rPr>
      </w:pPr>
    </w:p>
    <w:p w:rsidR="00305A50" w:rsidRPr="00BA2C26" w:rsidRDefault="00305A50" w:rsidP="00AD7591">
      <w:pPr>
        <w:pStyle w:val="Vylnek"/>
        <w:spacing w:line="240" w:lineRule="auto"/>
        <w:jc w:val="left"/>
        <w:rPr>
          <w:color w:val="000000" w:themeColor="text1"/>
        </w:rPr>
      </w:pPr>
    </w:p>
    <w:p w:rsidR="0080172C" w:rsidRPr="00BA2C26" w:rsidRDefault="0080172C" w:rsidP="0080172C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Článek 1</w:t>
      </w:r>
      <w:r w:rsidR="005C6BFA" w:rsidRPr="00BA2C26">
        <w:rPr>
          <w:color w:val="000000" w:themeColor="text1"/>
        </w:rPr>
        <w:t>1</w:t>
      </w:r>
    </w:p>
    <w:p w:rsidR="0080172C" w:rsidRPr="00BA2C26" w:rsidRDefault="0080172C" w:rsidP="0080172C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Přechodn</w:t>
      </w:r>
      <w:r w:rsidR="005C6BFA" w:rsidRPr="00BA2C26">
        <w:rPr>
          <w:color w:val="000000" w:themeColor="text1"/>
        </w:rPr>
        <w:t>á</w:t>
      </w:r>
      <w:r w:rsidRPr="00BA2C26">
        <w:rPr>
          <w:color w:val="000000" w:themeColor="text1"/>
        </w:rPr>
        <w:t xml:space="preserve">  ustanovení</w:t>
      </w:r>
    </w:p>
    <w:p w:rsidR="0080172C" w:rsidRPr="00BA2C26" w:rsidRDefault="0080172C" w:rsidP="0003376F">
      <w:pPr>
        <w:pStyle w:val="VyBod"/>
        <w:spacing w:line="240" w:lineRule="auto"/>
        <w:ind w:left="360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Poplatkové povinnosti vzniklé před nabytím účinnosti této vyhlášky se posuzují podle dosavadních právních předpisů. </w:t>
      </w:r>
    </w:p>
    <w:p w:rsidR="0080172C" w:rsidRPr="00BA2C26" w:rsidRDefault="0080172C" w:rsidP="003B0CF5">
      <w:pPr>
        <w:pStyle w:val="VyBod"/>
        <w:spacing w:line="240" w:lineRule="auto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   </w:t>
      </w:r>
    </w:p>
    <w:p w:rsidR="00C2726C" w:rsidRPr="00BA2C26" w:rsidRDefault="00C2726C" w:rsidP="00C2726C">
      <w:pPr>
        <w:rPr>
          <w:color w:val="000000" w:themeColor="text1"/>
        </w:rPr>
      </w:pPr>
    </w:p>
    <w:p w:rsidR="005C6BFA" w:rsidRPr="00BA2C26" w:rsidRDefault="005C6BFA" w:rsidP="005C6BFA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Článek 12</w:t>
      </w:r>
    </w:p>
    <w:p w:rsidR="005C6BFA" w:rsidRPr="00BA2C26" w:rsidRDefault="005C6BFA" w:rsidP="005C6BFA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Zrušovací ustanovení</w:t>
      </w:r>
    </w:p>
    <w:p w:rsidR="005C6BFA" w:rsidRPr="00BA2C26" w:rsidRDefault="005C6BFA" w:rsidP="005C6BFA">
      <w:pPr>
        <w:pStyle w:val="VyBod"/>
        <w:spacing w:line="240" w:lineRule="auto"/>
        <w:ind w:left="360"/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Zrušuje se Obecně závazná vyhláška města Havlíčkův Brod č. </w:t>
      </w:r>
      <w:r w:rsidR="007D4287" w:rsidRPr="00BA2C26">
        <w:rPr>
          <w:color w:val="000000" w:themeColor="text1"/>
        </w:rPr>
        <w:t>6/2021</w:t>
      </w:r>
      <w:r w:rsidRPr="00BA2C26">
        <w:rPr>
          <w:color w:val="000000" w:themeColor="text1"/>
        </w:rPr>
        <w:t xml:space="preserve">, o místním poplatku za </w:t>
      </w:r>
      <w:r w:rsidR="007D4287" w:rsidRPr="00BA2C26">
        <w:rPr>
          <w:color w:val="000000" w:themeColor="text1"/>
        </w:rPr>
        <w:t>obe</w:t>
      </w:r>
      <w:r w:rsidR="0003376F" w:rsidRPr="00BA2C26">
        <w:rPr>
          <w:color w:val="000000" w:themeColor="text1"/>
        </w:rPr>
        <w:t>c</w:t>
      </w:r>
      <w:r w:rsidR="007D4287" w:rsidRPr="00BA2C26">
        <w:rPr>
          <w:color w:val="000000" w:themeColor="text1"/>
        </w:rPr>
        <w:t>ní systém odpadového hospodářství</w:t>
      </w:r>
      <w:r w:rsidRPr="00BA2C26">
        <w:rPr>
          <w:color w:val="000000" w:themeColor="text1"/>
        </w:rPr>
        <w:t xml:space="preserve">, ze dne </w:t>
      </w:r>
      <w:r w:rsidR="007D4287" w:rsidRPr="00BA2C26">
        <w:rPr>
          <w:color w:val="000000" w:themeColor="text1"/>
        </w:rPr>
        <w:t>18. 10. 2021</w:t>
      </w:r>
      <w:r w:rsidRPr="00BA2C26">
        <w:rPr>
          <w:color w:val="000000" w:themeColor="text1"/>
        </w:rPr>
        <w:t xml:space="preserve">.    </w:t>
      </w:r>
    </w:p>
    <w:p w:rsidR="004E4621" w:rsidRPr="00BA2C26" w:rsidRDefault="004E4621" w:rsidP="004E4621">
      <w:pPr>
        <w:rPr>
          <w:color w:val="000000" w:themeColor="text1"/>
        </w:rPr>
      </w:pPr>
    </w:p>
    <w:p w:rsidR="00475EDD" w:rsidRPr="00BA2C26" w:rsidRDefault="00475EDD">
      <w:pPr>
        <w:pStyle w:val="Vylnek"/>
        <w:spacing w:line="240" w:lineRule="auto"/>
        <w:rPr>
          <w:color w:val="000000" w:themeColor="text1"/>
        </w:rPr>
      </w:pPr>
    </w:p>
    <w:p w:rsidR="00475EDD" w:rsidRPr="00BA2C26" w:rsidRDefault="00475EDD" w:rsidP="00475EDD">
      <w:pPr>
        <w:pStyle w:val="Vylnek"/>
        <w:spacing w:line="240" w:lineRule="auto"/>
        <w:jc w:val="left"/>
        <w:rPr>
          <w:color w:val="000000" w:themeColor="text1"/>
        </w:rPr>
      </w:pPr>
    </w:p>
    <w:p w:rsidR="00475EDD" w:rsidRPr="00BA2C26" w:rsidRDefault="00475EDD" w:rsidP="00475EDD">
      <w:pPr>
        <w:rPr>
          <w:color w:val="000000" w:themeColor="text1"/>
        </w:rPr>
      </w:pPr>
    </w:p>
    <w:p w:rsidR="00475EDD" w:rsidRPr="00BA2C26" w:rsidRDefault="00475EDD">
      <w:pPr>
        <w:pStyle w:val="Vylnek"/>
        <w:spacing w:line="240" w:lineRule="auto"/>
        <w:rPr>
          <w:color w:val="000000" w:themeColor="text1"/>
        </w:rPr>
      </w:pPr>
    </w:p>
    <w:p w:rsidR="00AC3881" w:rsidRPr="00BA2C26" w:rsidRDefault="00AC3881">
      <w:pPr>
        <w:pStyle w:val="Vylnek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Článek </w:t>
      </w:r>
      <w:r w:rsidR="00F17F43" w:rsidRPr="00BA2C26">
        <w:rPr>
          <w:color w:val="000000" w:themeColor="text1"/>
        </w:rPr>
        <w:t>1</w:t>
      </w:r>
      <w:r w:rsidR="005C6BFA" w:rsidRPr="00BA2C26">
        <w:rPr>
          <w:color w:val="000000" w:themeColor="text1"/>
        </w:rPr>
        <w:t>3</w:t>
      </w:r>
    </w:p>
    <w:p w:rsidR="00AC3881" w:rsidRPr="00BA2C26" w:rsidRDefault="00AC3881">
      <w:pPr>
        <w:pStyle w:val="Vylnek"/>
        <w:spacing w:after="120" w:line="240" w:lineRule="auto"/>
        <w:rPr>
          <w:color w:val="000000" w:themeColor="text1"/>
        </w:rPr>
      </w:pPr>
      <w:r w:rsidRPr="00BA2C26">
        <w:rPr>
          <w:color w:val="000000" w:themeColor="text1"/>
        </w:rPr>
        <w:t>Účinnost vyhlášky</w:t>
      </w:r>
    </w:p>
    <w:p w:rsidR="0065430C" w:rsidRPr="00BA2C26" w:rsidRDefault="00AC3881" w:rsidP="00AD7591">
      <w:pPr>
        <w:pStyle w:val="VyBod"/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>Tato vyhláška nabývá účinnosti dne</w:t>
      </w:r>
      <w:r w:rsidR="00490F19" w:rsidRPr="00BA2C26">
        <w:rPr>
          <w:color w:val="000000" w:themeColor="text1"/>
        </w:rPr>
        <w:t>m</w:t>
      </w:r>
      <w:r w:rsidRPr="00BA2C26">
        <w:rPr>
          <w:color w:val="000000" w:themeColor="text1"/>
        </w:rPr>
        <w:t xml:space="preserve"> 1. </w:t>
      </w:r>
      <w:r w:rsidR="005C6BFA" w:rsidRPr="00BA2C26">
        <w:rPr>
          <w:color w:val="000000" w:themeColor="text1"/>
        </w:rPr>
        <w:t>ledna</w:t>
      </w:r>
      <w:r w:rsidRPr="00BA2C26">
        <w:rPr>
          <w:color w:val="000000" w:themeColor="text1"/>
        </w:rPr>
        <w:t xml:space="preserve"> 20</w:t>
      </w:r>
      <w:r w:rsidR="004A4AC2" w:rsidRPr="00BA2C26">
        <w:rPr>
          <w:color w:val="000000" w:themeColor="text1"/>
        </w:rPr>
        <w:t>2</w:t>
      </w:r>
      <w:r w:rsidR="007D4287" w:rsidRPr="00BA2C26">
        <w:rPr>
          <w:color w:val="000000" w:themeColor="text1"/>
        </w:rPr>
        <w:t>3</w:t>
      </w:r>
      <w:r w:rsidR="00DC7795" w:rsidRPr="00BA2C26">
        <w:rPr>
          <w:color w:val="000000" w:themeColor="text1"/>
        </w:rPr>
        <w:t>.</w:t>
      </w:r>
      <w:r w:rsidR="00DC7795" w:rsidRPr="00BA2C26">
        <w:rPr>
          <w:color w:val="000000" w:themeColor="text1"/>
          <w:u w:val="single"/>
        </w:rPr>
        <w:t xml:space="preserve"> </w:t>
      </w:r>
      <w:r w:rsidR="001D7FC0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 xml:space="preserve"> </w:t>
      </w:r>
    </w:p>
    <w:p w:rsidR="0065430C" w:rsidRPr="00BA2C26" w:rsidRDefault="0065430C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DF2F66" w:rsidRPr="00BA2C26" w:rsidRDefault="00DF2F66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DF2F66" w:rsidRPr="00BA2C26" w:rsidRDefault="00DF2F66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E14C04" w:rsidRPr="00BA2C26" w:rsidRDefault="00E14C04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5D51B1" w:rsidRPr="00BA2C26" w:rsidRDefault="005D51B1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5D51B1" w:rsidRPr="00BA2C26" w:rsidRDefault="005D51B1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C2726C" w:rsidRPr="00BA2C26" w:rsidRDefault="00C2726C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</w:p>
    <w:p w:rsidR="00AC3881" w:rsidRPr="00BA2C26" w:rsidRDefault="00CE30F0">
      <w:pPr>
        <w:pStyle w:val="VyPodpisy"/>
        <w:spacing w:line="240" w:lineRule="auto"/>
        <w:outlineLvl w:val="0"/>
        <w:rPr>
          <w:b w:val="0"/>
          <w:caps w:val="0"/>
          <w:color w:val="000000" w:themeColor="text1"/>
        </w:rPr>
      </w:pPr>
      <w:r w:rsidRPr="00BA2C26">
        <w:rPr>
          <w:b w:val="0"/>
          <w:caps w:val="0"/>
          <w:color w:val="000000" w:themeColor="text1"/>
        </w:rPr>
        <w:t>Zbyněk Stejskal</w:t>
      </w:r>
      <w:r w:rsidR="00BA2C26">
        <w:rPr>
          <w:b w:val="0"/>
          <w:caps w:val="0"/>
          <w:color w:val="000000" w:themeColor="text1"/>
        </w:rPr>
        <w:t>, v. r.</w:t>
      </w:r>
      <w:r w:rsidRPr="00BA2C26">
        <w:rPr>
          <w:b w:val="0"/>
          <w:caps w:val="0"/>
          <w:color w:val="000000" w:themeColor="text1"/>
        </w:rPr>
        <w:t xml:space="preserve"> </w:t>
      </w:r>
      <w:r w:rsidR="00AC3881" w:rsidRPr="00BA2C26">
        <w:rPr>
          <w:b w:val="0"/>
          <w:caps w:val="0"/>
          <w:color w:val="000000" w:themeColor="text1"/>
        </w:rPr>
        <w:t xml:space="preserve"> </w:t>
      </w:r>
    </w:p>
    <w:p w:rsidR="00AC3881" w:rsidRPr="00BA2C26" w:rsidRDefault="00B77E1F">
      <w:pPr>
        <w:pStyle w:val="VyPodpisy"/>
        <w:spacing w:line="240" w:lineRule="auto"/>
        <w:rPr>
          <w:b w:val="0"/>
          <w:caps w:val="0"/>
          <w:color w:val="000000" w:themeColor="text1"/>
        </w:rPr>
      </w:pPr>
      <w:r w:rsidRPr="00BA2C26">
        <w:rPr>
          <w:b w:val="0"/>
          <w:caps w:val="0"/>
          <w:color w:val="000000" w:themeColor="text1"/>
        </w:rPr>
        <w:t>starosta</w:t>
      </w:r>
    </w:p>
    <w:p w:rsidR="00AC3881" w:rsidRPr="00BA2C26" w:rsidRDefault="00AC3881">
      <w:pPr>
        <w:pStyle w:val="VyPodpisy"/>
        <w:spacing w:line="240" w:lineRule="auto"/>
        <w:rPr>
          <w:b w:val="0"/>
          <w:caps w:val="0"/>
          <w:color w:val="000000" w:themeColor="text1"/>
          <w:sz w:val="28"/>
        </w:rPr>
      </w:pPr>
    </w:p>
    <w:p w:rsidR="00C2726C" w:rsidRPr="00BA2C26" w:rsidRDefault="00C2726C">
      <w:pPr>
        <w:pStyle w:val="VyPodpisy"/>
        <w:spacing w:line="240" w:lineRule="auto"/>
        <w:rPr>
          <w:b w:val="0"/>
          <w:caps w:val="0"/>
          <w:color w:val="000000" w:themeColor="text1"/>
          <w:sz w:val="28"/>
        </w:rPr>
      </w:pPr>
    </w:p>
    <w:p w:rsidR="005D51B1" w:rsidRPr="00BA2C26" w:rsidRDefault="005D51B1">
      <w:pPr>
        <w:pStyle w:val="VyPodpisy"/>
        <w:spacing w:line="240" w:lineRule="auto"/>
        <w:rPr>
          <w:b w:val="0"/>
          <w:caps w:val="0"/>
          <w:color w:val="000000" w:themeColor="text1"/>
          <w:sz w:val="28"/>
        </w:rPr>
      </w:pPr>
    </w:p>
    <w:p w:rsidR="00CA758B" w:rsidRPr="00BA2C26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  <w:r w:rsidRPr="00BA2C26">
        <w:rPr>
          <w:color w:val="000000" w:themeColor="text1"/>
        </w:rPr>
        <w:t xml:space="preserve"> </w:t>
      </w:r>
    </w:p>
    <w:p w:rsidR="00AC3881" w:rsidRPr="00BA2C26" w:rsidRDefault="0087375B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  <w:r w:rsidRPr="00BA2C26">
        <w:rPr>
          <w:color w:val="000000" w:themeColor="text1"/>
        </w:rPr>
        <w:t xml:space="preserve"> </w:t>
      </w:r>
      <w:r w:rsidR="00220CDD" w:rsidRPr="00BA2C26">
        <w:rPr>
          <w:color w:val="000000" w:themeColor="text1"/>
        </w:rPr>
        <w:t xml:space="preserve"> </w:t>
      </w:r>
      <w:r w:rsidR="00B36DFC" w:rsidRPr="00BA2C26">
        <w:rPr>
          <w:color w:val="000000" w:themeColor="text1"/>
        </w:rPr>
        <w:t xml:space="preserve">   </w:t>
      </w:r>
      <w:r w:rsidRPr="00BA2C26">
        <w:rPr>
          <w:color w:val="000000" w:themeColor="text1"/>
        </w:rPr>
        <w:t xml:space="preserve"> </w:t>
      </w:r>
      <w:r w:rsidR="00CE30F0" w:rsidRPr="00BA2C26">
        <w:rPr>
          <w:color w:val="000000" w:themeColor="text1"/>
        </w:rPr>
        <w:t>Bc. Libor Honzárek</w:t>
      </w:r>
      <w:r w:rsidR="00BA2C26">
        <w:rPr>
          <w:color w:val="000000" w:themeColor="text1"/>
        </w:rPr>
        <w:t>, v. r.</w:t>
      </w:r>
      <w:r w:rsidRPr="00BA2C26">
        <w:rPr>
          <w:color w:val="000000" w:themeColor="text1"/>
        </w:rPr>
        <w:t xml:space="preserve">  </w:t>
      </w:r>
      <w:r w:rsidR="00BA2C26">
        <w:rPr>
          <w:color w:val="000000" w:themeColor="text1"/>
        </w:rPr>
        <w:t xml:space="preserve">           </w:t>
      </w:r>
      <w:r w:rsidR="00CE30F0" w:rsidRPr="00BA2C26">
        <w:rPr>
          <w:color w:val="000000" w:themeColor="text1"/>
        </w:rPr>
        <w:t>Ing. Vladimír Slávka</w:t>
      </w:r>
      <w:r w:rsidR="00BA2C26">
        <w:rPr>
          <w:color w:val="000000" w:themeColor="text1"/>
        </w:rPr>
        <w:t xml:space="preserve">, v. r. </w:t>
      </w:r>
      <w:r w:rsidR="00CE30F0" w:rsidRPr="00BA2C26">
        <w:rPr>
          <w:color w:val="000000" w:themeColor="text1"/>
        </w:rPr>
        <w:t xml:space="preserve"> </w:t>
      </w:r>
      <w:r w:rsidR="0092649F" w:rsidRPr="00BA2C26">
        <w:rPr>
          <w:color w:val="000000" w:themeColor="text1"/>
        </w:rPr>
        <w:t xml:space="preserve"> </w:t>
      </w:r>
      <w:r w:rsidR="00AC3881" w:rsidRPr="00BA2C26">
        <w:rPr>
          <w:color w:val="000000" w:themeColor="text1"/>
        </w:rPr>
        <w:t xml:space="preserve"> </w:t>
      </w:r>
      <w:r w:rsidR="009E11AF" w:rsidRPr="00BA2C26">
        <w:rPr>
          <w:color w:val="000000" w:themeColor="text1"/>
        </w:rPr>
        <w:tab/>
      </w:r>
      <w:r w:rsidR="00215F70" w:rsidRPr="00BA2C26">
        <w:rPr>
          <w:color w:val="000000" w:themeColor="text1"/>
        </w:rPr>
        <w:t xml:space="preserve">    </w:t>
      </w:r>
      <w:r w:rsidR="00CE30F0" w:rsidRPr="00BA2C26">
        <w:rPr>
          <w:color w:val="000000" w:themeColor="text1"/>
        </w:rPr>
        <w:t>Marie Rothbauerová</w:t>
      </w:r>
      <w:r w:rsidR="00BA2C26">
        <w:rPr>
          <w:color w:val="000000" w:themeColor="text1"/>
        </w:rPr>
        <w:t>, v. r.</w:t>
      </w:r>
    </w:p>
    <w:p w:rsidR="0065430C" w:rsidRPr="00BA2C26" w:rsidRDefault="00220CD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  <w:r w:rsidRPr="00BA2C26">
        <w:rPr>
          <w:color w:val="000000" w:themeColor="text1"/>
        </w:rPr>
        <w:t xml:space="preserve">    </w:t>
      </w:r>
      <w:r w:rsidR="0087375B" w:rsidRPr="00BA2C26">
        <w:rPr>
          <w:color w:val="000000" w:themeColor="text1"/>
        </w:rPr>
        <w:t xml:space="preserve"> </w:t>
      </w:r>
      <w:r w:rsidR="00B36DFC" w:rsidRPr="00BA2C26">
        <w:rPr>
          <w:color w:val="000000" w:themeColor="text1"/>
        </w:rPr>
        <w:t xml:space="preserve">   </w:t>
      </w:r>
      <w:r w:rsidR="00BA2C26">
        <w:rPr>
          <w:color w:val="000000" w:themeColor="text1"/>
        </w:rPr>
        <w:t xml:space="preserve">    </w:t>
      </w:r>
      <w:r w:rsidR="0087375B" w:rsidRPr="00BA2C26">
        <w:rPr>
          <w:color w:val="000000" w:themeColor="text1"/>
        </w:rPr>
        <w:t xml:space="preserve"> </w:t>
      </w:r>
      <w:r w:rsidR="0071091C" w:rsidRPr="00BA2C26">
        <w:rPr>
          <w:color w:val="000000" w:themeColor="text1"/>
        </w:rPr>
        <w:t>m</w:t>
      </w:r>
      <w:r w:rsidR="00AC3881" w:rsidRPr="00BA2C26">
        <w:rPr>
          <w:color w:val="000000" w:themeColor="text1"/>
        </w:rPr>
        <w:t>ístostarosta</w:t>
      </w:r>
      <w:r w:rsidR="0087375B" w:rsidRPr="00BA2C26">
        <w:rPr>
          <w:color w:val="000000" w:themeColor="text1"/>
        </w:rPr>
        <w:t xml:space="preserve">            </w:t>
      </w:r>
      <w:r w:rsidR="00BA2C26">
        <w:rPr>
          <w:color w:val="000000" w:themeColor="text1"/>
        </w:rPr>
        <w:t xml:space="preserve">                </w:t>
      </w:r>
      <w:r w:rsidR="00AC3881" w:rsidRPr="00BA2C26">
        <w:rPr>
          <w:color w:val="000000" w:themeColor="text1"/>
        </w:rPr>
        <w:t>místostaros</w:t>
      </w:r>
      <w:r w:rsidR="008025D9" w:rsidRPr="00BA2C26">
        <w:rPr>
          <w:color w:val="000000" w:themeColor="text1"/>
        </w:rPr>
        <w:t>t</w:t>
      </w:r>
      <w:r w:rsidR="00AC3881" w:rsidRPr="00BA2C26">
        <w:rPr>
          <w:color w:val="000000" w:themeColor="text1"/>
        </w:rPr>
        <w:t>a</w:t>
      </w:r>
      <w:r w:rsidR="00BA2C26">
        <w:rPr>
          <w:color w:val="000000" w:themeColor="text1"/>
        </w:rPr>
        <w:t xml:space="preserve">                            </w:t>
      </w:r>
      <w:r w:rsidR="009E11AF" w:rsidRPr="00BA2C26">
        <w:rPr>
          <w:color w:val="000000" w:themeColor="text1"/>
        </w:rPr>
        <w:t>místostarost</w:t>
      </w:r>
      <w:r w:rsidR="00625968" w:rsidRPr="00BA2C26">
        <w:rPr>
          <w:color w:val="000000" w:themeColor="text1"/>
        </w:rPr>
        <w:t>k</w:t>
      </w:r>
      <w:r w:rsidR="009E11AF" w:rsidRPr="00BA2C26">
        <w:rPr>
          <w:color w:val="000000" w:themeColor="text1"/>
        </w:rPr>
        <w:t>a</w:t>
      </w:r>
    </w:p>
    <w:p w:rsidR="00AD7591" w:rsidRPr="00BA2C26" w:rsidRDefault="00AD7591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5C6BFA" w:rsidRPr="00BA2C26" w:rsidRDefault="005C6BFA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E14C04" w:rsidRPr="00BA2C26" w:rsidRDefault="00E14C04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0506FE" w:rsidRPr="00BA2C26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0506FE" w:rsidRPr="00BA2C26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0506FE" w:rsidRPr="00BA2C26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4E4621" w:rsidRPr="00BA2C26" w:rsidRDefault="004E4621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0506FE" w:rsidRPr="00BA2C26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0506FE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BA2C26" w:rsidRPr="00BA2C26" w:rsidRDefault="00BA2C26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  <w:bookmarkStart w:id="0" w:name="_GoBack"/>
      <w:bookmarkEnd w:id="0"/>
    </w:p>
    <w:p w:rsidR="000506FE" w:rsidRPr="00BA2C26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0506FE" w:rsidRPr="00BA2C26" w:rsidRDefault="000506FE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C2726C" w:rsidRPr="00BA2C26" w:rsidRDefault="00C2726C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  <w:rPr>
          <w:color w:val="000000" w:themeColor="text1"/>
        </w:rPr>
      </w:pPr>
    </w:p>
    <w:p w:rsidR="00AC3881" w:rsidRPr="00BA2C26" w:rsidRDefault="00E14C04" w:rsidP="00C00499">
      <w:pPr>
        <w:pStyle w:val="Zhlav"/>
        <w:tabs>
          <w:tab w:val="center" w:pos="2410"/>
          <w:tab w:val="center" w:pos="8364"/>
        </w:tabs>
        <w:spacing w:line="240" w:lineRule="auto"/>
        <w:ind w:left="4111"/>
        <w:rPr>
          <w:color w:val="000000" w:themeColor="text1"/>
        </w:rPr>
      </w:pPr>
      <w:r w:rsidRPr="00BA2C26">
        <w:rPr>
          <w:color w:val="000000" w:themeColor="text1"/>
        </w:rPr>
        <w:t xml:space="preserve">      </w:t>
      </w:r>
      <w:r w:rsidR="00BA2C26" w:rsidRPr="00BA2C26"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6.75pt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C2726C" w:rsidRPr="00BA2C26" w:rsidRDefault="00C00499" w:rsidP="004B0ECB">
      <w:pPr>
        <w:pStyle w:val="Zhlav"/>
        <w:tabs>
          <w:tab w:val="center" w:pos="2410"/>
          <w:tab w:val="center" w:pos="8364"/>
        </w:tabs>
        <w:spacing w:line="240" w:lineRule="auto"/>
        <w:rPr>
          <w:color w:val="000000" w:themeColor="text1"/>
        </w:rPr>
      </w:pPr>
      <w:r w:rsidRPr="00BA2C26">
        <w:rPr>
          <w:color w:val="000000" w:themeColor="text1"/>
        </w:rPr>
        <w:t xml:space="preserve">                                     </w:t>
      </w:r>
    </w:p>
    <w:p w:rsidR="00575998" w:rsidRPr="00BA2C26" w:rsidRDefault="00C2726C" w:rsidP="004B0ECB">
      <w:pPr>
        <w:pStyle w:val="Zhlav"/>
        <w:tabs>
          <w:tab w:val="center" w:pos="2410"/>
          <w:tab w:val="center" w:pos="8364"/>
        </w:tabs>
        <w:spacing w:line="240" w:lineRule="auto"/>
        <w:rPr>
          <w:b/>
          <w:color w:val="000000" w:themeColor="text1"/>
        </w:rPr>
      </w:pPr>
      <w:r w:rsidRPr="00BA2C26">
        <w:rPr>
          <w:color w:val="000000" w:themeColor="text1"/>
        </w:rPr>
        <w:tab/>
      </w:r>
      <w:r w:rsidRPr="00BA2C26">
        <w:rPr>
          <w:color w:val="000000" w:themeColor="text1"/>
        </w:rPr>
        <w:tab/>
      </w:r>
      <w:r w:rsidR="00C00499" w:rsidRPr="00BA2C26">
        <w:rPr>
          <w:color w:val="000000" w:themeColor="text1"/>
        </w:rPr>
        <w:t xml:space="preserve"> </w:t>
      </w:r>
      <w:r w:rsidR="00E14C04" w:rsidRPr="00BA2C26">
        <w:rPr>
          <w:color w:val="000000" w:themeColor="text1"/>
        </w:rPr>
        <w:t xml:space="preserve">       </w:t>
      </w:r>
      <w:r w:rsidR="00C00499" w:rsidRPr="00BA2C26">
        <w:rPr>
          <w:color w:val="000000" w:themeColor="text1"/>
        </w:rPr>
        <w:t xml:space="preserve">   VYDÁVÁ MĚSTO HAVLÍČKŮV BROD</w:t>
      </w:r>
    </w:p>
    <w:p w:rsidR="001228E4" w:rsidRPr="00BA2C26" w:rsidRDefault="001228E4" w:rsidP="00E14C04">
      <w:pPr>
        <w:pStyle w:val="VyPodpisy"/>
        <w:spacing w:line="240" w:lineRule="auto"/>
        <w:jc w:val="left"/>
        <w:rPr>
          <w:color w:val="000000" w:themeColor="text1"/>
        </w:rPr>
        <w:sectPr w:rsidR="001228E4" w:rsidRPr="00BA2C26" w:rsidSect="009F56F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61" w:right="851" w:bottom="425" w:left="851" w:header="709" w:footer="227" w:gutter="0"/>
          <w:cols w:space="708"/>
          <w:titlePg/>
        </w:sectPr>
      </w:pPr>
    </w:p>
    <w:p w:rsidR="00220CDD" w:rsidRPr="00BA2C26" w:rsidRDefault="00220CDD" w:rsidP="00B15E1F">
      <w:pPr>
        <w:pStyle w:val="VyBod"/>
        <w:spacing w:line="240" w:lineRule="auto"/>
        <w:rPr>
          <w:rFonts w:eastAsia="Arial Unicode MS" w:cs="Arial"/>
          <w:color w:val="000000" w:themeColor="text1"/>
        </w:rPr>
      </w:pPr>
    </w:p>
    <w:p w:rsidR="0073269E" w:rsidRPr="00BA2C26" w:rsidRDefault="0073269E" w:rsidP="00B15E1F">
      <w:pPr>
        <w:pStyle w:val="VyBod"/>
        <w:spacing w:line="240" w:lineRule="auto"/>
        <w:rPr>
          <w:rFonts w:eastAsia="Arial Unicode MS" w:cs="Arial"/>
          <w:color w:val="000000" w:themeColor="text1"/>
        </w:rPr>
      </w:pPr>
    </w:p>
    <w:p w:rsidR="00E14C04" w:rsidRPr="00BA2C26" w:rsidRDefault="00E14C04" w:rsidP="00B15E1F">
      <w:pPr>
        <w:pStyle w:val="VyBod"/>
        <w:spacing w:line="240" w:lineRule="auto"/>
        <w:rPr>
          <w:rFonts w:eastAsia="Arial Unicode MS" w:cs="Arial"/>
          <w:color w:val="000000" w:themeColor="text1"/>
        </w:rPr>
      </w:pPr>
    </w:p>
    <w:p w:rsidR="0073269E" w:rsidRPr="00BA2C26" w:rsidRDefault="0073269E" w:rsidP="0073269E">
      <w:pPr>
        <w:pStyle w:val="VyBod"/>
        <w:spacing w:line="240" w:lineRule="auto"/>
        <w:jc w:val="center"/>
        <w:rPr>
          <w:rFonts w:eastAsia="Arial Unicode MS" w:cs="Arial"/>
          <w:b/>
          <w:color w:val="000000" w:themeColor="text1"/>
        </w:rPr>
      </w:pPr>
      <w:r w:rsidRPr="00BA2C26">
        <w:rPr>
          <w:rFonts w:eastAsia="Arial Unicode MS" w:cs="Arial"/>
          <w:b/>
          <w:color w:val="000000" w:themeColor="text1"/>
        </w:rPr>
        <w:t xml:space="preserve">Příloha </w:t>
      </w:r>
      <w:r w:rsidR="00575998" w:rsidRPr="00BA2C26">
        <w:rPr>
          <w:rFonts w:eastAsia="Arial Unicode MS" w:cs="Arial"/>
          <w:b/>
          <w:color w:val="000000" w:themeColor="text1"/>
        </w:rPr>
        <w:t xml:space="preserve">č. </w:t>
      </w:r>
      <w:r w:rsidR="00E14C04" w:rsidRPr="00BA2C26">
        <w:rPr>
          <w:rFonts w:eastAsia="Arial Unicode MS" w:cs="Arial"/>
          <w:b/>
          <w:color w:val="000000" w:themeColor="text1"/>
        </w:rPr>
        <w:t>1</w:t>
      </w:r>
    </w:p>
    <w:p w:rsidR="0073269E" w:rsidRPr="00BA2C26" w:rsidRDefault="0073269E" w:rsidP="0073269E">
      <w:pPr>
        <w:pStyle w:val="VyBod"/>
        <w:spacing w:line="240" w:lineRule="auto"/>
        <w:jc w:val="center"/>
        <w:rPr>
          <w:rFonts w:eastAsia="Arial Unicode MS" w:cs="Arial"/>
          <w:b/>
          <w:color w:val="000000" w:themeColor="text1"/>
        </w:rPr>
      </w:pPr>
    </w:p>
    <w:p w:rsidR="0073269E" w:rsidRPr="00BA2C26" w:rsidRDefault="0073269E" w:rsidP="0073269E">
      <w:pPr>
        <w:pStyle w:val="VyBod"/>
        <w:spacing w:line="240" w:lineRule="auto"/>
        <w:jc w:val="center"/>
        <w:rPr>
          <w:rFonts w:eastAsia="Arial Unicode MS" w:cs="Arial"/>
          <w:b/>
          <w:color w:val="000000" w:themeColor="text1"/>
        </w:rPr>
      </w:pPr>
      <w:r w:rsidRPr="00BA2C26">
        <w:rPr>
          <w:rFonts w:eastAsia="Arial Unicode MS" w:cs="Arial"/>
          <w:b/>
          <w:color w:val="000000" w:themeColor="text1"/>
        </w:rPr>
        <w:t>Zahrádkářské osady</w:t>
      </w:r>
    </w:p>
    <w:p w:rsidR="00B54F35" w:rsidRPr="00BA2C26" w:rsidRDefault="00B54F35" w:rsidP="0073269E">
      <w:pPr>
        <w:pStyle w:val="VyBod"/>
        <w:spacing w:line="240" w:lineRule="auto"/>
        <w:jc w:val="center"/>
        <w:rPr>
          <w:rFonts w:eastAsia="Arial Unicode MS" w:cs="Arial"/>
          <w:b/>
          <w:color w:val="000000" w:themeColor="text1"/>
        </w:rPr>
      </w:pPr>
      <w:r w:rsidRPr="00BA2C26">
        <w:rPr>
          <w:rFonts w:eastAsia="Arial Unicode MS" w:cs="Arial"/>
          <w:b/>
          <w:color w:val="000000" w:themeColor="text1"/>
        </w:rPr>
        <w:t>(soupis parcel dle čísel parcelních)</w:t>
      </w:r>
    </w:p>
    <w:p w:rsidR="0073269E" w:rsidRPr="00BA2C26" w:rsidRDefault="0073269E" w:rsidP="0073269E">
      <w:pPr>
        <w:pStyle w:val="VyBod"/>
        <w:spacing w:line="240" w:lineRule="auto"/>
        <w:rPr>
          <w:rFonts w:eastAsia="Arial Unicode MS" w:cs="Arial"/>
          <w:b/>
          <w:color w:val="000000" w:themeColor="text1"/>
        </w:rPr>
      </w:pPr>
    </w:p>
    <w:p w:rsidR="00107CCA" w:rsidRPr="00BA2C26" w:rsidRDefault="00107CCA" w:rsidP="00107CCA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 xml:space="preserve">ZO U Cihláře, katastrální území Havlíčkův Brod </w:t>
      </w:r>
    </w:p>
    <w:p w:rsidR="00C0481B" w:rsidRPr="00BA2C26" w:rsidRDefault="00B4321E" w:rsidP="00C22072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>1054,3, 1054/4, 1054/5, 1054/7,</w:t>
      </w:r>
      <w:r w:rsidR="00C0481B" w:rsidRPr="00BA2C26">
        <w:rPr>
          <w:color w:val="000000" w:themeColor="text1"/>
        </w:rPr>
        <w:t xml:space="preserve">1056/3, 1056/7, 1056/9, 1056/10, 1062/1, 1062/10, 1062/11, 1062/12, 1062/13, 1062/14, 1062/15, 1062/3, 1062/4, 1062/5, 1062/6, 1062/7, 1062/8, 1062/9, 1063/1, 1063/2, 1063/29, 1063/3, 1063/31, 1063/32, 1063/33, 1063/34, 1063/35, 1063/36, 1063/37, 1063/38, 1063/39, 1063/4, 1063/40, 1063/41, 1063/42, 1063/43, 1063/44, 1063/45, 1063/46, 1063/47, 1063/48, 1063/5, 1063/6, 1063/7, 1063/8, 1063/9, 1088/10, 1088/11, 1088/7, 1088/8, 1088/9, 1103/1, </w:t>
      </w:r>
      <w:r w:rsidRPr="00BA2C26">
        <w:rPr>
          <w:color w:val="000000" w:themeColor="text1"/>
        </w:rPr>
        <w:t xml:space="preserve">3637, 3638, </w:t>
      </w:r>
      <w:r w:rsidR="00C0481B" w:rsidRPr="00BA2C26">
        <w:rPr>
          <w:color w:val="000000" w:themeColor="text1"/>
        </w:rPr>
        <w:t>3639, 4132, 4133, 4134, 4135, 4136,</w:t>
      </w:r>
      <w:r w:rsidRPr="00BA2C26">
        <w:rPr>
          <w:color w:val="000000" w:themeColor="text1"/>
        </w:rPr>
        <w:t xml:space="preserve"> </w:t>
      </w:r>
      <w:r w:rsidR="00C0481B" w:rsidRPr="00BA2C26">
        <w:rPr>
          <w:color w:val="000000" w:themeColor="text1"/>
        </w:rPr>
        <w:t xml:space="preserve">4158, 4220, -5497, </w:t>
      </w:r>
      <w:r w:rsidR="00C22072" w:rsidRPr="00BA2C26">
        <w:rPr>
          <w:color w:val="000000" w:themeColor="text1"/>
        </w:rPr>
        <w:br/>
      </w:r>
      <w:r w:rsidR="00C0481B" w:rsidRPr="00BA2C26">
        <w:rPr>
          <w:color w:val="000000" w:themeColor="text1"/>
        </w:rPr>
        <w:t xml:space="preserve">-5498, -5499, -5500, -5501, -5502, -5503, -5504, -5505, -5506, -5507, -5508, -5509, -5515, </w:t>
      </w:r>
      <w:r w:rsidR="00C22072" w:rsidRPr="00BA2C26">
        <w:rPr>
          <w:color w:val="000000" w:themeColor="text1"/>
        </w:rPr>
        <w:br/>
      </w:r>
      <w:r w:rsidR="00C0481B" w:rsidRPr="00BA2C26">
        <w:rPr>
          <w:color w:val="000000" w:themeColor="text1"/>
        </w:rPr>
        <w:t>-5516, -5656, -5746, -5978, -6097, -6254, -6310, -6624, -6625, -6626,</w:t>
      </w:r>
      <w:r w:rsidR="00C22072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>-</w:t>
      </w:r>
      <w:r w:rsidR="00C0481B" w:rsidRPr="00BA2C26">
        <w:rPr>
          <w:color w:val="000000" w:themeColor="text1"/>
        </w:rPr>
        <w:t xml:space="preserve">6627, -6628, -6837, </w:t>
      </w:r>
      <w:r w:rsidR="00C22072" w:rsidRPr="00BA2C26">
        <w:rPr>
          <w:color w:val="000000" w:themeColor="text1"/>
        </w:rPr>
        <w:br/>
      </w:r>
      <w:r w:rsidR="00C0481B" w:rsidRPr="00BA2C26">
        <w:rPr>
          <w:color w:val="000000" w:themeColor="text1"/>
        </w:rPr>
        <w:t>-896/3, -896/4</w:t>
      </w:r>
    </w:p>
    <w:p w:rsidR="00107CCA" w:rsidRPr="00BA2C26" w:rsidRDefault="00107CCA" w:rsidP="00107CCA">
      <w:pPr>
        <w:rPr>
          <w:b/>
          <w:bCs/>
          <w:color w:val="000000" w:themeColor="text1"/>
          <w:u w:val="single"/>
        </w:rPr>
      </w:pPr>
    </w:p>
    <w:p w:rsidR="00107CCA" w:rsidRPr="00BA2C26" w:rsidRDefault="00107CCA" w:rsidP="00107CCA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Chotěbořská,  katastrální území Havlíčkův Brod</w:t>
      </w:r>
    </w:p>
    <w:p w:rsidR="00C0481B" w:rsidRPr="00BA2C26" w:rsidRDefault="00C0481B" w:rsidP="00C0481B">
      <w:pPr>
        <w:rPr>
          <w:color w:val="000000" w:themeColor="text1"/>
        </w:rPr>
      </w:pPr>
      <w:r w:rsidRPr="00BA2C26">
        <w:rPr>
          <w:color w:val="000000" w:themeColor="text1"/>
        </w:rPr>
        <w:t>1447/20, 1447/22, 1447/23, 1447/24, -6232, -7322, -7364, -7365</w:t>
      </w:r>
      <w:r w:rsidR="00B4321E" w:rsidRPr="00BA2C26">
        <w:rPr>
          <w:color w:val="000000" w:themeColor="text1"/>
        </w:rPr>
        <w:t>, -7852</w:t>
      </w:r>
    </w:p>
    <w:p w:rsidR="00107CCA" w:rsidRPr="00BA2C26" w:rsidRDefault="00107CCA" w:rsidP="00107CCA">
      <w:pPr>
        <w:rPr>
          <w:b/>
          <w:bCs/>
          <w:color w:val="000000" w:themeColor="text1"/>
          <w:u w:val="single"/>
        </w:rPr>
      </w:pPr>
    </w:p>
    <w:p w:rsidR="00107CCA" w:rsidRPr="00BA2C26" w:rsidRDefault="00107CCA" w:rsidP="00107CCA">
      <w:pPr>
        <w:rPr>
          <w:b/>
          <w:bCs/>
          <w:color w:val="000000" w:themeColor="text1"/>
          <w:u w:val="single"/>
        </w:rPr>
      </w:pPr>
      <w:r w:rsidRPr="00BA2C26">
        <w:rPr>
          <w:b/>
          <w:bCs/>
          <w:color w:val="000000" w:themeColor="text1"/>
          <w:u w:val="single"/>
        </w:rPr>
        <w:t xml:space="preserve">ZO Chotěbořská 2, </w:t>
      </w:r>
      <w:r w:rsidRPr="00BA2C26">
        <w:rPr>
          <w:rStyle w:val="frozen"/>
          <w:b/>
          <w:bCs/>
          <w:color w:val="000000" w:themeColor="text1"/>
          <w:u w:val="single"/>
        </w:rPr>
        <w:t xml:space="preserve"> katastrální území Havlíčkův Brod</w:t>
      </w:r>
    </w:p>
    <w:p w:rsidR="00C0481B" w:rsidRPr="00BA2C26" w:rsidRDefault="00C0481B" w:rsidP="00A774EF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lastRenderedPageBreak/>
        <w:t xml:space="preserve">1447/10, 1447/11, 1447/12, 1447/13, 1447/14, 1447/15, 1447/16, 1447/17, 1447/26, 1447/27,   1447/3, </w:t>
      </w:r>
      <w:r w:rsidR="009A6F09" w:rsidRPr="00BA2C26">
        <w:rPr>
          <w:color w:val="000000" w:themeColor="text1"/>
        </w:rPr>
        <w:t xml:space="preserve">1447/32, </w:t>
      </w:r>
      <w:r w:rsidRPr="00BA2C26">
        <w:rPr>
          <w:color w:val="000000" w:themeColor="text1"/>
        </w:rPr>
        <w:t xml:space="preserve">1447/7, 1447/8, 1447/9, 1448/1, 1448/4,  2348/9, -5104/2, -5121, -5657,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>-5771, -5786, -5884, -6594, -6677, -6680, -6695, -6702, -7374</w:t>
      </w:r>
    </w:p>
    <w:p w:rsidR="00107CCA" w:rsidRPr="00BA2C26" w:rsidRDefault="00107CCA" w:rsidP="00107CCA">
      <w:pPr>
        <w:rPr>
          <w:rStyle w:val="frozen"/>
          <w:b/>
          <w:bCs/>
          <w:color w:val="000000" w:themeColor="text1"/>
        </w:rPr>
      </w:pPr>
    </w:p>
    <w:p w:rsidR="00107CCA" w:rsidRPr="00BA2C26" w:rsidRDefault="00107CCA" w:rsidP="00107CCA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Vlkovsko,  katastrální území Havlíčkův Brod</w:t>
      </w:r>
    </w:p>
    <w:p w:rsidR="00C0481B" w:rsidRPr="00BA2C26" w:rsidRDefault="00C0481B" w:rsidP="009A6F09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1100, </w:t>
      </w:r>
      <w:r w:rsidR="009A6F09" w:rsidRPr="00BA2C26">
        <w:rPr>
          <w:color w:val="000000" w:themeColor="text1"/>
        </w:rPr>
        <w:t>1</w:t>
      </w:r>
      <w:r w:rsidRPr="00BA2C26">
        <w:rPr>
          <w:color w:val="000000" w:themeColor="text1"/>
        </w:rPr>
        <w:t>102/1, 1102/10, 1102/11, 1102/12, 1102/13, 1102/14, 1102/15, 1102/16, 1102/17, 1102/18, 1102/19, 1102/20, 1102/21, 1102/22, 1102/23, 1102/24, 1102/25, 1102/26, 1102/27, 1102/28, 1102/29, 1102/30, 1102/31, 1102/32, 1102/33, 1102/34, 1102/35, 1102/36, 1102/37, 1102/38, 1102/39, 1102/4, 1102/40, 1102/41, 1102/42, 1102/43, 1102/44, 1102/45, 1102/46, 1102/47, 1102/48, 1102/7, 1102/8, 1102/9, 1103/2, 1103/8, 1103/9, -5494, -5748, -5810, -5990, -6131, -6241, -6248, -6250, -6257, -6260, -6262, -6263, -6264, -6265, -6266, -6267, -6268,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-6269, -6270, -6271, -6272, -6273, -6274, -6276, -6277, -6278, -6279, -6280, -6281, -6282,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>-6283, -6291, -6296, -6297, -6987, -6988, -7176, -7389</w:t>
      </w:r>
      <w:r w:rsidR="00B4321E" w:rsidRPr="00BA2C26">
        <w:rPr>
          <w:color w:val="000000" w:themeColor="text1"/>
        </w:rPr>
        <w:t>, -8157</w:t>
      </w:r>
    </w:p>
    <w:p w:rsidR="00107CCA" w:rsidRPr="00BA2C26" w:rsidRDefault="00107CCA" w:rsidP="00107CCA">
      <w:pPr>
        <w:rPr>
          <w:rStyle w:val="frozen"/>
          <w:b/>
          <w:bCs/>
          <w:color w:val="000000" w:themeColor="text1"/>
        </w:rPr>
      </w:pPr>
    </w:p>
    <w:p w:rsidR="00107CCA" w:rsidRPr="00BA2C26" w:rsidRDefault="00107CCA" w:rsidP="00107CCA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Cihlář, katastrální území Havlíčkův Brod</w:t>
      </w:r>
    </w:p>
    <w:p w:rsidR="00C0481B" w:rsidRPr="00BA2C26" w:rsidRDefault="00C0481B" w:rsidP="009A6F09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>1083/3, 1083/37, 1083/38, 1083/39, 1083/40, 1083/41, 1083/42, 1083/43, 1083/44, 1083/45, 1083/46, 1083/47, 1083/48, 1083/49, 1083/</w:t>
      </w:r>
      <w:r w:rsidR="009A6F09" w:rsidRPr="00BA2C26">
        <w:rPr>
          <w:color w:val="000000" w:themeColor="text1"/>
        </w:rPr>
        <w:t xml:space="preserve">50, 1088/1, 1088/101, 1088/102, </w:t>
      </w:r>
      <w:r w:rsidRPr="00BA2C26">
        <w:rPr>
          <w:color w:val="000000" w:themeColor="text1"/>
        </w:rPr>
        <w:t>1088/104,</w:t>
      </w:r>
      <w:r w:rsidR="009A6F09" w:rsidRPr="00BA2C26">
        <w:rPr>
          <w:color w:val="000000" w:themeColor="text1"/>
        </w:rPr>
        <w:t xml:space="preserve"> </w:t>
      </w:r>
      <w:r w:rsidRPr="00BA2C26">
        <w:rPr>
          <w:color w:val="000000" w:themeColor="text1"/>
        </w:rPr>
        <w:t xml:space="preserve">1088/106, 1088/12, 1088/13, 1088/14, 1088/15, 1088/16,  1088/19, 1088/22, 1088/23, 1088/24, 1088/25, 1088/26, 1088/27, 1088/28, 1088/29, 1088/30, 1088/31, 1088/32, 1088/33, 1088/34,  1088/36, 1088/37, 1088/38, 1088/39, 1088/40,  1088/42, 1088/43, 1088/44, 1088/45, 1088/46, 1088/47, 1088/48, 1088/49, 1088/50, 1088/51, 1088/52, 1088/53, 1088/54, 1088/55, 1088/56, 1088/57, 1088/58, 1088/59, 1088/60, 1088/61, 1088/62, 1088/63, 1088/64, 1088/65, 1088/66, 1088/67, 1088/68, 1088/69, 1088/70, 1088/71, 1088/72, 1088/73, 1088/74, 1088/75, 1088/76, 1088/77, 1088/78, 1088/79, 1088/80, 1088/81, 1088/82, 1088/83, 1088/84, 1088/85, 1088/86, 1088/87, 1088/89,  1091/1, 1091/2, 1091/3, 1092/1, 1092/2, 1092/3, 1092/5, 1092/6, 1097/3, 1097/4, 1593/1, 1593/36, 1593/37, 1593/42, 1593/43, 1593/44, 1593/46, 1593/47, -5042, -5122, -5232, -5233, -5234, -5344, -5434, -5522, -5523, -5852, -5956, -6029, -6191, -6231, -6311,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-6371, -6524, -6562, -6739, -6740, -6741, -6742, -6743, -6744, -6745, -6746, -6747, -6748,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lastRenderedPageBreak/>
        <w:t xml:space="preserve">-6749, -6750, -6752, -6753, -6754, -6755, -6756, -6757, -6758, -6759, -6760, -6761, -6762,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-6763, -6764, -6765, -6766, -6767, -6768, -6769, -6770, -6771, -6772, -6773, -6774, -6775,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-6776, -6777, -6778, -6779, -6780, -6781, -6782, -6783, -6785, -6786, -6787, -6789, -6824, </w:t>
      </w:r>
      <w:r w:rsidR="009A6F09" w:rsidRPr="00BA2C26">
        <w:rPr>
          <w:color w:val="000000" w:themeColor="text1"/>
        </w:rPr>
        <w:br/>
      </w:r>
      <w:r w:rsidRPr="00BA2C26">
        <w:rPr>
          <w:color w:val="000000" w:themeColor="text1"/>
        </w:rPr>
        <w:t>-6825, -6951, -7125, -7226, -7252, -7280, -7446, -7567</w:t>
      </w:r>
      <w:r w:rsidR="00B4321E" w:rsidRPr="00BA2C26">
        <w:rPr>
          <w:color w:val="000000" w:themeColor="text1"/>
        </w:rPr>
        <w:t>, -7717, -7816, -7885</w:t>
      </w:r>
    </w:p>
    <w:p w:rsidR="00C0481B" w:rsidRPr="00BA2C26" w:rsidRDefault="00C0481B" w:rsidP="00107CCA">
      <w:pPr>
        <w:rPr>
          <w:rStyle w:val="frozen"/>
          <w:b/>
          <w:bCs/>
          <w:color w:val="000000" w:themeColor="text1"/>
          <w:u w:val="single"/>
        </w:rPr>
      </w:pPr>
    </w:p>
    <w:p w:rsidR="00107CCA" w:rsidRPr="00BA2C26" w:rsidRDefault="00107CCA" w:rsidP="00107CCA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U Vodárny,  katastrální území Havlíčkův Brod</w:t>
      </w:r>
    </w:p>
    <w:p w:rsidR="00C0481B" w:rsidRPr="00BA2C26" w:rsidRDefault="00C0481B" w:rsidP="00975FE0">
      <w:pPr>
        <w:jc w:val="both"/>
        <w:rPr>
          <w:rStyle w:val="frozen"/>
          <w:color w:val="000000" w:themeColor="text1"/>
        </w:rPr>
      </w:pPr>
      <w:r w:rsidRPr="00BA2C26">
        <w:rPr>
          <w:color w:val="000000" w:themeColor="text1"/>
        </w:rPr>
        <w:t>1592/1, 1592/10, 1592/11, 1592/12, 1592/13, 1592/14, 1592/15, 1592/16, 1592/17, 1592/19, 1592/2, 1592/20, 1592/21, 1592/22, 1592/23, 1592/24, 1592/25, 1592/3, 1592/4, 1592/5, 1592/6, 1592/7, 1592/8, 1595/10, 1595/11, 1595/12, 1595/14, 1595/15, 1595/16, 1595/17,  1595/20, 1595/21, 1595/22, 1595/23, 1595/24, 1595/25, 1595/26, 1595/27, 1595/28, 1595/29, 1595/3, 1595/30, 1595/31, 1595/32, 1595/33, 1595/34, 1595/36, 1595/37, 2360/3, 2360/6, 2360/7, -5043, -5549, -6229, -6368, -6369, -6370, -7464, -7465, -7466</w:t>
      </w:r>
      <w:r w:rsidR="0023274A" w:rsidRPr="00BA2C26">
        <w:rPr>
          <w:color w:val="000000" w:themeColor="text1"/>
        </w:rPr>
        <w:t>, -7729, -7989, -8038</w:t>
      </w:r>
    </w:p>
    <w:p w:rsidR="00C0481B" w:rsidRPr="00BA2C26" w:rsidRDefault="00C0481B" w:rsidP="00107CCA">
      <w:pPr>
        <w:rPr>
          <w:rStyle w:val="frozen"/>
          <w:b/>
          <w:bCs/>
          <w:color w:val="000000" w:themeColor="text1"/>
          <w:u w:val="single"/>
        </w:rPr>
      </w:pPr>
    </w:p>
    <w:p w:rsidR="00107CCA" w:rsidRPr="00BA2C26" w:rsidRDefault="00107CCA" w:rsidP="00107CCA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Velká,  katastrální území Havlíčkův Brod</w:t>
      </w:r>
    </w:p>
    <w:p w:rsidR="00C0481B" w:rsidRPr="00BA2C26" w:rsidRDefault="00C0481B" w:rsidP="00A774EF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1054/10, 1054/11, 1054/12, 1054/13, 1054/14, 1054/15, 1054/16, 1054/17, 1054/18, 1054/19, 1054/2, 1054/20, 1054/21, 1054/22, 1054/23, 1054/24, 1054/25, 1054/26, 1054/27, 1054/28, 1054/29, 1054/30, 1054/31, 1054/32, 1054/33, 1054/34, 1054/35, 1054/36, 1054/37, 1054/38, 1054/39, 1054/40, 1054/41, 1054/42, 1054/43, 1054/44, 1054/45, 1054/46, 1054/47, 1054/48, 1054/49, 1054/50, 1054/51, 1054/52, 1054/53, 1054/54, 1054/55, 1054/56, 1054/57, 1054/58, 1054/59, 1054/60, 1054/61, 1054/62, 1054/63, 1054/64, 1054/65, 1054/66, 1054/68, 1054/69, 1054/70, 1054/74, 1054/75, 1054/76, 1054/77, 1054/78, 1054/79, 1054/80, 1054/83, 1054/84, 1054/86, 1054/87, 1054/89, 1054/9, 1054/91, -5803, -5835, -5839, -5849, -5850, </w:t>
      </w:r>
      <w:r w:rsidR="00A774EF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-6033, -6099, -6190, -6348, -6349, -6350, -6351, -6402, -6403, -6404, -6405, -6406, -6407, </w:t>
      </w:r>
      <w:r w:rsidR="00A774EF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-6408, -6409, -6410, -6411, -6413, -6414, -6415, -6416, -6417, -6418, -6419, -6420, -6421, </w:t>
      </w:r>
      <w:r w:rsidR="00A774EF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-6422, -6423, -6424, -6425, -6426, -6427, -6428, -6429, -6430, -6431, -6432, -6433, -6434, </w:t>
      </w:r>
      <w:r w:rsidR="00A774EF" w:rsidRPr="00BA2C26">
        <w:rPr>
          <w:color w:val="000000" w:themeColor="text1"/>
        </w:rPr>
        <w:br/>
      </w:r>
      <w:r w:rsidRPr="00BA2C26">
        <w:rPr>
          <w:color w:val="000000" w:themeColor="text1"/>
        </w:rPr>
        <w:lastRenderedPageBreak/>
        <w:t>-6435, -6436, -6437, -6438, -6439, -6440, -6441, -6442, -6443, -6444, -6445, -6457</w:t>
      </w:r>
      <w:r w:rsidR="0023274A" w:rsidRPr="00BA2C26">
        <w:rPr>
          <w:color w:val="000000" w:themeColor="text1"/>
        </w:rPr>
        <w:t>, -7778</w:t>
      </w:r>
    </w:p>
    <w:p w:rsidR="0073269E" w:rsidRPr="00BA2C26" w:rsidRDefault="0073269E" w:rsidP="0073269E">
      <w:pPr>
        <w:pStyle w:val="VyBod"/>
        <w:spacing w:line="240" w:lineRule="auto"/>
        <w:rPr>
          <w:rFonts w:eastAsia="Arial Unicode MS" w:cs="Arial"/>
          <w:b/>
          <w:color w:val="000000" w:themeColor="text1"/>
        </w:rPr>
      </w:pPr>
    </w:p>
    <w:p w:rsidR="00C0481B" w:rsidRPr="00BA2C26" w:rsidRDefault="00C0481B" w:rsidP="00C0481B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Čechovka,  katastrální území Havlíčkův Brod</w:t>
      </w:r>
    </w:p>
    <w:p w:rsidR="00C0481B" w:rsidRPr="00BA2C26" w:rsidRDefault="00C0481B" w:rsidP="00A774EF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499/5, 499/6, 499/29, 499/30, 499/31, 499/32, 499/33, </w:t>
      </w:r>
      <w:r w:rsidR="00975FE0" w:rsidRPr="00BA2C26">
        <w:rPr>
          <w:color w:val="000000" w:themeColor="text1"/>
        </w:rPr>
        <w:t xml:space="preserve">499/34, </w:t>
      </w:r>
      <w:r w:rsidRPr="00BA2C26">
        <w:rPr>
          <w:color w:val="000000" w:themeColor="text1"/>
        </w:rPr>
        <w:t>499/35, 499/36, 499/37, 499/38, 499/39, 499/40, 499/41, 499/42, 499/43, 499/44, 499/45, 499/46, 499/47, 499/49, 499/50</w:t>
      </w:r>
    </w:p>
    <w:p w:rsidR="00C0481B" w:rsidRPr="00BA2C26" w:rsidRDefault="00C0481B" w:rsidP="00C0481B">
      <w:pPr>
        <w:rPr>
          <w:color w:val="000000" w:themeColor="text1"/>
        </w:rPr>
      </w:pPr>
    </w:p>
    <w:p w:rsidR="00C0481B" w:rsidRPr="00BA2C26" w:rsidRDefault="00C0481B" w:rsidP="00C0481B">
      <w:pPr>
        <w:rPr>
          <w:rStyle w:val="frozen"/>
          <w:b/>
          <w:bCs/>
          <w:color w:val="000000" w:themeColor="text1"/>
          <w:u w:val="single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U Žaboru,  katastrální území Havlíčkův Brod</w:t>
      </w:r>
    </w:p>
    <w:p w:rsidR="00C0481B" w:rsidRPr="00BA2C26" w:rsidRDefault="00C0481B" w:rsidP="00A774EF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>443/3, 443/6, 452, 453/1, 453/10, 453/11, 453/12, 453/13,</w:t>
      </w:r>
      <w:r w:rsidR="00A774EF" w:rsidRPr="00BA2C26">
        <w:rPr>
          <w:color w:val="000000" w:themeColor="text1"/>
        </w:rPr>
        <w:t xml:space="preserve"> 453/14, 453/15, 453/17, 453/2, </w:t>
      </w:r>
      <w:r w:rsidRPr="00BA2C26">
        <w:rPr>
          <w:color w:val="000000" w:themeColor="text1"/>
        </w:rPr>
        <w:t>453/6, 453/7, 453/8, 453/9, 456/2, -3473, -3474</w:t>
      </w:r>
      <w:r w:rsidR="0023274A" w:rsidRPr="00BA2C26">
        <w:rPr>
          <w:color w:val="000000" w:themeColor="text1"/>
        </w:rPr>
        <w:t xml:space="preserve">, -4134, -4431, -4432, -4810/1, </w:t>
      </w:r>
      <w:r w:rsidRPr="00BA2C26">
        <w:rPr>
          <w:color w:val="000000" w:themeColor="text1"/>
        </w:rPr>
        <w:t xml:space="preserve">-4877, </w:t>
      </w:r>
      <w:r w:rsidR="00A774EF" w:rsidRPr="00BA2C26">
        <w:rPr>
          <w:color w:val="000000" w:themeColor="text1"/>
        </w:rPr>
        <w:br/>
      </w:r>
      <w:r w:rsidRPr="00BA2C26">
        <w:rPr>
          <w:color w:val="000000" w:themeColor="text1"/>
        </w:rPr>
        <w:t>-4944, -5345, -5901, -7317, -7318</w:t>
      </w:r>
    </w:p>
    <w:p w:rsidR="00C0481B" w:rsidRPr="00BA2C26" w:rsidRDefault="00C0481B" w:rsidP="00C0481B">
      <w:pPr>
        <w:rPr>
          <w:color w:val="000000" w:themeColor="text1"/>
        </w:rPr>
      </w:pPr>
    </w:p>
    <w:p w:rsidR="00C0481B" w:rsidRPr="00BA2C26" w:rsidRDefault="00C0481B" w:rsidP="00C0481B">
      <w:pPr>
        <w:rPr>
          <w:color w:val="000000" w:themeColor="text1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Žabinec,  katastrální území Šmolovy</w:t>
      </w:r>
    </w:p>
    <w:p w:rsidR="00C0481B" w:rsidRPr="00BA2C26" w:rsidRDefault="00C0481B" w:rsidP="0023274A">
      <w:pPr>
        <w:jc w:val="both"/>
        <w:rPr>
          <w:color w:val="000000" w:themeColor="text1"/>
        </w:rPr>
      </w:pPr>
      <w:r w:rsidRPr="00BA2C26">
        <w:rPr>
          <w:color w:val="000000" w:themeColor="text1"/>
        </w:rPr>
        <w:t xml:space="preserve">949/1, 949/18, 949/19, 949/2, 949/20, 949/21, 949/22, 949/23, 949/24, 949/25, 949/26, 949/27, 949/28, 949/29, 949/3, 949/30, 949/31, 949/32, 949/33, 949/34, 949/35, 949/36, 949/37, 949/38, 949/39, 949/4, 949/40, 949/41, 949/42, 949/43, 949/44, 949/45, 949/46, 949/47, 949/48, 949/49, 949/50, 949/51, 949/52, 949/53, </w:t>
      </w:r>
      <w:r w:rsidR="0023274A" w:rsidRPr="00BA2C26">
        <w:rPr>
          <w:color w:val="000000" w:themeColor="text1"/>
        </w:rPr>
        <w:t xml:space="preserve">949/54, 949/55, </w:t>
      </w:r>
      <w:r w:rsidRPr="00BA2C26">
        <w:rPr>
          <w:color w:val="000000" w:themeColor="text1"/>
        </w:rPr>
        <w:t>949/56, 949/57, 949/58, 949/59, 949/60, 949/61, 949/62, 949/63, 949/64, 949/65, 949/66, 949/67,</w:t>
      </w:r>
      <w:r w:rsidR="0023274A" w:rsidRPr="00BA2C26">
        <w:rPr>
          <w:color w:val="000000" w:themeColor="text1"/>
        </w:rPr>
        <w:t xml:space="preserve">949/68, </w:t>
      </w:r>
      <w:r w:rsidRPr="00BA2C26">
        <w:rPr>
          <w:color w:val="000000" w:themeColor="text1"/>
        </w:rPr>
        <w:t xml:space="preserve"> -199, -271, </w:t>
      </w:r>
      <w:r w:rsidR="0023274A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-279, -286, -288, -289, -296, -302, -313, -314, -318, -321, -322, -323, -324, -325, -326, -327, </w:t>
      </w:r>
      <w:r w:rsidR="0023274A" w:rsidRPr="00BA2C26">
        <w:rPr>
          <w:color w:val="000000" w:themeColor="text1"/>
        </w:rPr>
        <w:br/>
      </w:r>
      <w:r w:rsidRPr="00BA2C26">
        <w:rPr>
          <w:color w:val="000000" w:themeColor="text1"/>
        </w:rPr>
        <w:t xml:space="preserve">-328, -329, -330, -331, -332, -333, -334, -335, -336, -337, -338, -343, -344, -345, -346, -347, </w:t>
      </w:r>
      <w:r w:rsidR="0023274A" w:rsidRPr="00BA2C26">
        <w:rPr>
          <w:color w:val="000000" w:themeColor="text1"/>
        </w:rPr>
        <w:br/>
      </w:r>
      <w:r w:rsidRPr="00BA2C26">
        <w:rPr>
          <w:color w:val="000000" w:themeColor="text1"/>
        </w:rPr>
        <w:t>-348, -349, -350, -368, -391, -445, -459</w:t>
      </w:r>
      <w:r w:rsidR="00975FE0" w:rsidRPr="00BA2C26">
        <w:rPr>
          <w:color w:val="000000" w:themeColor="text1"/>
        </w:rPr>
        <w:t>, -480, -481, -503</w:t>
      </w:r>
    </w:p>
    <w:p w:rsidR="00C0481B" w:rsidRPr="00BA2C26" w:rsidRDefault="00C0481B" w:rsidP="0023274A">
      <w:pPr>
        <w:rPr>
          <w:color w:val="000000" w:themeColor="text1"/>
        </w:rPr>
      </w:pPr>
    </w:p>
    <w:p w:rsidR="00C0481B" w:rsidRPr="00BA2C26" w:rsidRDefault="00C0481B" w:rsidP="00C0481B">
      <w:pPr>
        <w:rPr>
          <w:color w:val="000000" w:themeColor="text1"/>
        </w:rPr>
      </w:pPr>
      <w:r w:rsidRPr="00BA2C26">
        <w:rPr>
          <w:rStyle w:val="frozen"/>
          <w:b/>
          <w:bCs/>
          <w:color w:val="000000" w:themeColor="text1"/>
          <w:u w:val="single"/>
        </w:rPr>
        <w:t>ZO Žabor,  katastrální území Šmolovy</w:t>
      </w:r>
    </w:p>
    <w:p w:rsidR="00C0481B" w:rsidRPr="00BA2C26" w:rsidRDefault="00C0481B" w:rsidP="0023274A">
      <w:pPr>
        <w:rPr>
          <w:color w:val="000000" w:themeColor="text1"/>
        </w:rPr>
      </w:pPr>
      <w:r w:rsidRPr="00BA2C26">
        <w:rPr>
          <w:color w:val="000000" w:themeColor="text1"/>
        </w:rPr>
        <w:t>944/5, 944/6, 944/7, 945/10, 945/11, 945/12, 945/13, 945/14, 945/15, 945/16, 945/17, 945/18, 945/19, 945/20, 945/21, 945/22, 945/23, 945/24, 945/25, 945/26, 945/27, 945/5, 945/6, 945/7, 945/8, 945/9, -285, -293, -294, -295, -303, -305, -315, -351, -353, -360, -376, -378, -379, -380, -381, -382, -383, -384, -385, -386, -387, -388, -389, -390</w:t>
      </w:r>
      <w:r w:rsidR="0023274A" w:rsidRPr="00BA2C26">
        <w:rPr>
          <w:color w:val="000000" w:themeColor="text1"/>
        </w:rPr>
        <w:t xml:space="preserve"> </w:t>
      </w:r>
    </w:p>
    <w:p w:rsidR="00C0481B" w:rsidRPr="00BA2C26" w:rsidRDefault="00C0481B" w:rsidP="0073269E">
      <w:pPr>
        <w:pStyle w:val="VyBod"/>
        <w:spacing w:line="240" w:lineRule="auto"/>
        <w:rPr>
          <w:rFonts w:eastAsia="Arial Unicode MS" w:cs="Arial"/>
          <w:b/>
          <w:color w:val="000000" w:themeColor="text1"/>
        </w:rPr>
      </w:pPr>
    </w:p>
    <w:sectPr w:rsidR="00C0481B" w:rsidRPr="00BA2C26" w:rsidSect="001228E4">
      <w:headerReference w:type="first" r:id="rId14"/>
      <w:footerReference w:type="first" r:id="rId15"/>
      <w:type w:val="continuous"/>
      <w:pgSz w:w="11906" w:h="16838" w:code="9"/>
      <w:pgMar w:top="1661" w:right="851" w:bottom="425" w:left="851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F0" w:rsidRDefault="00743EF0">
      <w:r>
        <w:separator/>
      </w:r>
    </w:p>
  </w:endnote>
  <w:endnote w:type="continuationSeparator" w:id="0">
    <w:p w:rsidR="00743EF0" w:rsidRDefault="0074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Bdr>
        <w:top w:val="single" w:sz="4" w:space="1" w:color="auto"/>
      </w:pBdr>
      <w:jc w:val="center"/>
      <w:rPr>
        <w:rStyle w:val="slostrnky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A2C26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Zpat"/>
      <w:pBdr>
        <w:top w:val="single" w:sz="4" w:space="1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62360B">
    <w:pPr>
      <w:pStyle w:val="Zpat"/>
      <w:pBdr>
        <w:top w:val="single" w:sz="4" w:space="1" w:color="auto"/>
      </w:pBdr>
      <w:jc w:val="center"/>
      <w:rPr>
        <w:sz w:val="16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783C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F0" w:rsidRDefault="00743EF0">
      <w:r>
        <w:separator/>
      </w:r>
    </w:p>
  </w:footnote>
  <w:footnote w:type="continuationSeparator" w:id="0">
    <w:p w:rsidR="00743EF0" w:rsidRDefault="00743EF0">
      <w:r>
        <w:continuationSeparator/>
      </w:r>
    </w:p>
  </w:footnote>
  <w:footnote w:id="1">
    <w:p w:rsidR="00395D47" w:rsidRDefault="00395D47" w:rsidP="00A254F4">
      <w:pPr>
        <w:pStyle w:val="Textpoznpodarou"/>
        <w:spacing w:line="240" w:lineRule="auto"/>
        <w:jc w:val="both"/>
      </w:pPr>
      <w:r>
        <w:rPr>
          <w:rStyle w:val="Znakapoznpodarou"/>
        </w:rPr>
        <w:footnoteRef/>
      </w:r>
      <w:r>
        <w:t xml:space="preserve"> § 1</w:t>
      </w:r>
      <w:r w:rsidR="00F1105D">
        <w:t>5</w:t>
      </w:r>
      <w:r>
        <w:t xml:space="preserve"> odst. </w:t>
      </w:r>
      <w:r w:rsidR="00F1105D">
        <w:t>1</w:t>
      </w:r>
      <w:r>
        <w:t xml:space="preserve"> zákona o místních poplatcích</w:t>
      </w:r>
    </w:p>
  </w:footnote>
  <w:footnote w:id="2">
    <w:p w:rsidR="00395D47" w:rsidRDefault="00395D47" w:rsidP="005A260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852C5B">
        <w:t>e</w:t>
      </w:r>
      <w:r>
        <w:t xml:space="preserve"> zákona o místních poplatcích</w:t>
      </w:r>
    </w:p>
  </w:footnote>
  <w:footnote w:id="3">
    <w:p w:rsidR="00C74BE1" w:rsidRDefault="00C74BE1" w:rsidP="00C74BE1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16c zákona o místních poplatcích </w:t>
      </w:r>
    </w:p>
  </w:footnote>
  <w:footnote w:id="4">
    <w:p w:rsidR="003B42EA" w:rsidRDefault="003B42EA" w:rsidP="0004218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C74BE1">
        <w:t>p</w:t>
      </w:r>
      <w:r>
        <w:t xml:space="preserve"> zákona o místních poplatcích </w:t>
      </w:r>
    </w:p>
  </w:footnote>
  <w:footnote w:id="5">
    <w:p w:rsidR="0004218C" w:rsidRDefault="0004218C" w:rsidP="0004218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10o zákona o místních poplatcích</w:t>
      </w:r>
    </w:p>
  </w:footnote>
  <w:footnote w:id="6">
    <w:p w:rsidR="0004218C" w:rsidRDefault="0004218C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 </w:t>
      </w:r>
    </w:p>
  </w:footnote>
  <w:footnote w:id="7">
    <w:p w:rsidR="00395D47" w:rsidRDefault="00395D47" w:rsidP="00D00B4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 </w:t>
      </w:r>
      <w:r w:rsidR="00434AC3">
        <w:t>3</w:t>
      </w:r>
      <w:r>
        <w:t xml:space="preserve"> zákona o místních poplatcích </w:t>
      </w:r>
    </w:p>
  </w:footnote>
  <w:footnote w:id="8">
    <w:p w:rsidR="00395D47" w:rsidRDefault="00395D47" w:rsidP="00D00B4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 </w:t>
      </w:r>
      <w:r w:rsidR="00434AC3">
        <w:t>4</w:t>
      </w:r>
      <w:r>
        <w:t xml:space="preserve"> zákona o místních poplatcích </w:t>
      </w:r>
    </w:p>
  </w:footnote>
  <w:footnote w:id="9">
    <w:p w:rsidR="00D00B49" w:rsidRDefault="00D00B49" w:rsidP="00D00B4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:rsidR="00EB32F3" w:rsidRDefault="00EB32F3" w:rsidP="00EB32F3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:rsidR="006675DA" w:rsidRDefault="006675DA" w:rsidP="006675DA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2">
    <w:p w:rsidR="00140853" w:rsidRDefault="00140853" w:rsidP="00140853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</w:t>
      </w:r>
      <w:r w:rsidR="00651375">
        <w:t>g</w:t>
      </w:r>
      <w:r>
        <w:t xml:space="preserve"> zákona o místních poplatcích </w:t>
      </w:r>
    </w:p>
  </w:footnote>
  <w:footnote w:id="13">
    <w:p w:rsidR="000A4BDC" w:rsidRDefault="000A4BDC" w:rsidP="000A4BDC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zákon č. 372/2011 Sb., o zdravotních službách a podmínkách jejich poskytování, ve znění pozdějších předpisů</w:t>
      </w:r>
    </w:p>
  </w:footnote>
  <w:footnote w:id="14">
    <w:p w:rsidR="00724987" w:rsidRDefault="00724987" w:rsidP="00724987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:rsidR="00395D47" w:rsidRDefault="00395D47" w:rsidP="00C5291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11 odst. 1 zákona o místních poplatcích </w:t>
      </w:r>
    </w:p>
  </w:footnote>
  <w:footnote w:id="16">
    <w:p w:rsidR="00395D47" w:rsidRDefault="00395D47" w:rsidP="00C52919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11 odst. 3 zákona o místních poplatcích </w:t>
      </w:r>
    </w:p>
  </w:footnote>
  <w:footnote w:id="17">
    <w:p w:rsidR="00CE6038" w:rsidRDefault="00CE6038" w:rsidP="00CE6038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:rsidR="005C6BFA" w:rsidRDefault="005C6BFA" w:rsidP="005C6BFA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  <w:footnote w:id="19">
    <w:p w:rsidR="005C6BFA" w:rsidRDefault="005C6BFA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E477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95D47">
      <w:t>1</w:t>
    </w:r>
    <w:r>
      <w:fldChar w:fldCharType="end"/>
    </w:r>
  </w:p>
  <w:p w:rsidR="00395D47" w:rsidRDefault="00395D4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0A25A3" w:rsidRDefault="00395D47" w:rsidP="001A585A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 w:rsidR="00E84906">
      <w:rPr>
        <w:sz w:val="20"/>
      </w:rPr>
      <w:t>,</w:t>
    </w:r>
    <w:r>
      <w:rPr>
        <w:sz w:val="20"/>
      </w:rPr>
      <w:t xml:space="preserve"> </w:t>
    </w:r>
    <w:r w:rsidRPr="000A25A3">
      <w:rPr>
        <w:sz w:val="20"/>
      </w:rPr>
      <w:t xml:space="preserve">o místním poplatku za </w:t>
    </w:r>
    <w:r w:rsidR="005C6BFA">
      <w:rPr>
        <w:sz w:val="20"/>
      </w:rPr>
      <w:t>obecní systém odpadového hospodářství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VyHlavika"/>
    </w:pPr>
    <w:r>
      <w:t>město havlíčkův brod</w:t>
    </w:r>
  </w:p>
  <w:p w:rsidR="00395D47" w:rsidRDefault="00BA2C26">
    <w:pPr>
      <w:spacing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66pt" fillcolor="window">
          <v:imagedata r:id="rId1" o:title="ZNAK_HB"/>
        </v:shape>
      </w:pict>
    </w:r>
  </w:p>
  <w:p w:rsidR="00395D47" w:rsidRDefault="00395D47">
    <w:pPr>
      <w:spacing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1228E4" w:rsidRDefault="00395D47" w:rsidP="001228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816"/>
    <w:multiLevelType w:val="multilevel"/>
    <w:tmpl w:val="52AC2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03616D"/>
    <w:multiLevelType w:val="multilevel"/>
    <w:tmpl w:val="AEBE6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C25B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E843DA"/>
    <w:multiLevelType w:val="multilevel"/>
    <w:tmpl w:val="0D027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ADF1AE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D4079B"/>
    <w:multiLevelType w:val="multilevel"/>
    <w:tmpl w:val="DF9C0E2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D33119"/>
    <w:multiLevelType w:val="hybridMultilevel"/>
    <w:tmpl w:val="6FF20F68"/>
    <w:lvl w:ilvl="0" w:tplc="4FDE6FB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25A26062"/>
    <w:multiLevelType w:val="singleLevel"/>
    <w:tmpl w:val="4F1668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384C12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06304F3"/>
    <w:multiLevelType w:val="hybridMultilevel"/>
    <w:tmpl w:val="07ACBDFC"/>
    <w:lvl w:ilvl="0" w:tplc="D8048E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3A65CB"/>
    <w:multiLevelType w:val="hybridMultilevel"/>
    <w:tmpl w:val="BE58AC0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3" w15:restartNumberingAfterBreak="0">
    <w:nsid w:val="376D7D06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86B19CC"/>
    <w:multiLevelType w:val="multilevel"/>
    <w:tmpl w:val="F6826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9BB036E"/>
    <w:multiLevelType w:val="hybridMultilevel"/>
    <w:tmpl w:val="6D34C9B2"/>
    <w:lvl w:ilvl="0" w:tplc="D8048E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E1D9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2C679D"/>
    <w:multiLevelType w:val="hybridMultilevel"/>
    <w:tmpl w:val="7D4A1EB2"/>
    <w:lvl w:ilvl="0" w:tplc="128E56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A644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3387B4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1940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F0C13"/>
    <w:multiLevelType w:val="hybridMultilevel"/>
    <w:tmpl w:val="E6341AC6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85393D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AA37205"/>
    <w:multiLevelType w:val="hybridMultilevel"/>
    <w:tmpl w:val="FB9ADC6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567C4E"/>
    <w:multiLevelType w:val="multilevel"/>
    <w:tmpl w:val="0F66317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B145BB"/>
    <w:multiLevelType w:val="hybridMultilevel"/>
    <w:tmpl w:val="C532A6EE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FB31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0A77433"/>
    <w:multiLevelType w:val="hybridMultilevel"/>
    <w:tmpl w:val="3686221A"/>
    <w:lvl w:ilvl="0" w:tplc="4BA69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8440D5F"/>
    <w:multiLevelType w:val="multilevel"/>
    <w:tmpl w:val="4D426E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8540CCC"/>
    <w:multiLevelType w:val="hybridMultilevel"/>
    <w:tmpl w:val="18781F8E"/>
    <w:lvl w:ilvl="0" w:tplc="62B63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</w:num>
  <w:num w:numId="2">
    <w:abstractNumId w:val="23"/>
  </w:num>
  <w:num w:numId="3">
    <w:abstractNumId w:val="12"/>
  </w:num>
  <w:num w:numId="4">
    <w:abstractNumId w:val="29"/>
  </w:num>
  <w:num w:numId="5">
    <w:abstractNumId w:val="26"/>
  </w:num>
  <w:num w:numId="6">
    <w:abstractNumId w:val="23"/>
  </w:num>
  <w:num w:numId="7">
    <w:abstractNumId w:val="18"/>
  </w:num>
  <w:num w:numId="8">
    <w:abstractNumId w:val="19"/>
  </w:num>
  <w:num w:numId="9">
    <w:abstractNumId w:val="16"/>
  </w:num>
  <w:num w:numId="10">
    <w:abstractNumId w:val="20"/>
  </w:num>
  <w:num w:numId="11">
    <w:abstractNumId w:val="9"/>
  </w:num>
  <w:num w:numId="12">
    <w:abstractNumId w:val="8"/>
  </w:num>
  <w:num w:numId="13">
    <w:abstractNumId w:val="30"/>
  </w:num>
  <w:num w:numId="14">
    <w:abstractNumId w:val="5"/>
  </w:num>
  <w:num w:numId="15">
    <w:abstractNumId w:val="31"/>
  </w:num>
  <w:num w:numId="16">
    <w:abstractNumId w:val="28"/>
  </w:num>
  <w:num w:numId="17">
    <w:abstractNumId w:val="24"/>
  </w:num>
  <w:num w:numId="18">
    <w:abstractNumId w:val="17"/>
  </w:num>
  <w:num w:numId="19">
    <w:abstractNumId w:val="3"/>
  </w:num>
  <w:num w:numId="20">
    <w:abstractNumId w:val="14"/>
  </w:num>
  <w:num w:numId="21">
    <w:abstractNumId w:val="10"/>
  </w:num>
  <w:num w:numId="22">
    <w:abstractNumId w:val="13"/>
  </w:num>
  <w:num w:numId="23">
    <w:abstractNumId w:val="4"/>
  </w:num>
  <w:num w:numId="24">
    <w:abstractNumId w:val="22"/>
  </w:num>
  <w:num w:numId="25">
    <w:abstractNumId w:val="21"/>
  </w:num>
  <w:num w:numId="26">
    <w:abstractNumId w:val="6"/>
  </w:num>
  <w:num w:numId="27">
    <w:abstractNumId w:val="27"/>
  </w:num>
  <w:num w:numId="28">
    <w:abstractNumId w:val="2"/>
  </w:num>
  <w:num w:numId="29">
    <w:abstractNumId w:val="11"/>
  </w:num>
  <w:num w:numId="30">
    <w:abstractNumId w:val="7"/>
  </w:num>
  <w:num w:numId="31">
    <w:abstractNumId w:val="25"/>
  </w:num>
  <w:num w:numId="32">
    <w:abstractNumId w:val="15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3C"/>
    <w:rsid w:val="000011CF"/>
    <w:rsid w:val="00002671"/>
    <w:rsid w:val="000026B8"/>
    <w:rsid w:val="00007B35"/>
    <w:rsid w:val="0001247F"/>
    <w:rsid w:val="00014EA9"/>
    <w:rsid w:val="00015974"/>
    <w:rsid w:val="00016B08"/>
    <w:rsid w:val="0003376F"/>
    <w:rsid w:val="000342FC"/>
    <w:rsid w:val="00037E82"/>
    <w:rsid w:val="000412B6"/>
    <w:rsid w:val="0004218C"/>
    <w:rsid w:val="000427D8"/>
    <w:rsid w:val="00042DAF"/>
    <w:rsid w:val="0004657D"/>
    <w:rsid w:val="000472E0"/>
    <w:rsid w:val="000472EF"/>
    <w:rsid w:val="000506FE"/>
    <w:rsid w:val="00050C07"/>
    <w:rsid w:val="0005147F"/>
    <w:rsid w:val="00053456"/>
    <w:rsid w:val="0005773E"/>
    <w:rsid w:val="00061F41"/>
    <w:rsid w:val="00066C29"/>
    <w:rsid w:val="00071EAA"/>
    <w:rsid w:val="000753F1"/>
    <w:rsid w:val="00080E03"/>
    <w:rsid w:val="0008135E"/>
    <w:rsid w:val="00081F60"/>
    <w:rsid w:val="00082C30"/>
    <w:rsid w:val="00084338"/>
    <w:rsid w:val="00087A30"/>
    <w:rsid w:val="00090A14"/>
    <w:rsid w:val="00094EA4"/>
    <w:rsid w:val="00095ECB"/>
    <w:rsid w:val="00097449"/>
    <w:rsid w:val="000A25A3"/>
    <w:rsid w:val="000A4BDC"/>
    <w:rsid w:val="000A662A"/>
    <w:rsid w:val="000B357E"/>
    <w:rsid w:val="000C2F7E"/>
    <w:rsid w:val="000C4F35"/>
    <w:rsid w:val="000C5A60"/>
    <w:rsid w:val="000D11EB"/>
    <w:rsid w:val="000D5773"/>
    <w:rsid w:val="000D7213"/>
    <w:rsid w:val="000E0767"/>
    <w:rsid w:val="000E62A1"/>
    <w:rsid w:val="00104CB4"/>
    <w:rsid w:val="00107ADB"/>
    <w:rsid w:val="00107CCA"/>
    <w:rsid w:val="00113495"/>
    <w:rsid w:val="001155E3"/>
    <w:rsid w:val="001201C6"/>
    <w:rsid w:val="001228E4"/>
    <w:rsid w:val="001254A6"/>
    <w:rsid w:val="0013594B"/>
    <w:rsid w:val="0013762B"/>
    <w:rsid w:val="00140853"/>
    <w:rsid w:val="00141516"/>
    <w:rsid w:val="00141BEC"/>
    <w:rsid w:val="00145AC8"/>
    <w:rsid w:val="00146E70"/>
    <w:rsid w:val="0016601E"/>
    <w:rsid w:val="00172601"/>
    <w:rsid w:val="00173253"/>
    <w:rsid w:val="00176542"/>
    <w:rsid w:val="00185F6E"/>
    <w:rsid w:val="00186571"/>
    <w:rsid w:val="001866D4"/>
    <w:rsid w:val="001A4E71"/>
    <w:rsid w:val="001A585A"/>
    <w:rsid w:val="001B2870"/>
    <w:rsid w:val="001B377D"/>
    <w:rsid w:val="001B3D68"/>
    <w:rsid w:val="001C35F9"/>
    <w:rsid w:val="001C48F9"/>
    <w:rsid w:val="001D1A3E"/>
    <w:rsid w:val="001D533A"/>
    <w:rsid w:val="001D7FC0"/>
    <w:rsid w:val="001E6471"/>
    <w:rsid w:val="001F7242"/>
    <w:rsid w:val="002003E2"/>
    <w:rsid w:val="0020586B"/>
    <w:rsid w:val="002073F2"/>
    <w:rsid w:val="00215F70"/>
    <w:rsid w:val="00220CDD"/>
    <w:rsid w:val="0023059B"/>
    <w:rsid w:val="002307C9"/>
    <w:rsid w:val="0023274A"/>
    <w:rsid w:val="00233E15"/>
    <w:rsid w:val="00233E73"/>
    <w:rsid w:val="00241477"/>
    <w:rsid w:val="00244974"/>
    <w:rsid w:val="00254F44"/>
    <w:rsid w:val="00257D73"/>
    <w:rsid w:val="00260E81"/>
    <w:rsid w:val="00262241"/>
    <w:rsid w:val="0026644A"/>
    <w:rsid w:val="00266C85"/>
    <w:rsid w:val="00271738"/>
    <w:rsid w:val="0027310D"/>
    <w:rsid w:val="0029267D"/>
    <w:rsid w:val="002B1510"/>
    <w:rsid w:val="002B39F1"/>
    <w:rsid w:val="002C1A0D"/>
    <w:rsid w:val="002D473E"/>
    <w:rsid w:val="002E6050"/>
    <w:rsid w:val="002F249E"/>
    <w:rsid w:val="00302A22"/>
    <w:rsid w:val="00305A50"/>
    <w:rsid w:val="00305E33"/>
    <w:rsid w:val="0032266D"/>
    <w:rsid w:val="00323E8C"/>
    <w:rsid w:val="003259DD"/>
    <w:rsid w:val="00352648"/>
    <w:rsid w:val="003731B6"/>
    <w:rsid w:val="003852F4"/>
    <w:rsid w:val="00393C99"/>
    <w:rsid w:val="00395C4C"/>
    <w:rsid w:val="00395D47"/>
    <w:rsid w:val="003A0B92"/>
    <w:rsid w:val="003A49DD"/>
    <w:rsid w:val="003A5D40"/>
    <w:rsid w:val="003A6136"/>
    <w:rsid w:val="003B0CDE"/>
    <w:rsid w:val="003B0CF5"/>
    <w:rsid w:val="003B3750"/>
    <w:rsid w:val="003B4252"/>
    <w:rsid w:val="003B42EA"/>
    <w:rsid w:val="003C3895"/>
    <w:rsid w:val="003C7618"/>
    <w:rsid w:val="003C779D"/>
    <w:rsid w:val="003D0B05"/>
    <w:rsid w:val="003D0BA1"/>
    <w:rsid w:val="003D152E"/>
    <w:rsid w:val="003D250B"/>
    <w:rsid w:val="003D498E"/>
    <w:rsid w:val="003E4806"/>
    <w:rsid w:val="003E64AB"/>
    <w:rsid w:val="003F1C27"/>
    <w:rsid w:val="0041373D"/>
    <w:rsid w:val="00415236"/>
    <w:rsid w:val="0042503D"/>
    <w:rsid w:val="00425FAE"/>
    <w:rsid w:val="00434AC3"/>
    <w:rsid w:val="00435B05"/>
    <w:rsid w:val="004418BE"/>
    <w:rsid w:val="004457D7"/>
    <w:rsid w:val="004508A9"/>
    <w:rsid w:val="0045287B"/>
    <w:rsid w:val="00463BBA"/>
    <w:rsid w:val="00464476"/>
    <w:rsid w:val="00475EDD"/>
    <w:rsid w:val="0048742B"/>
    <w:rsid w:val="00490E31"/>
    <w:rsid w:val="00490F19"/>
    <w:rsid w:val="004929C2"/>
    <w:rsid w:val="00496B70"/>
    <w:rsid w:val="004A1379"/>
    <w:rsid w:val="004A4AC2"/>
    <w:rsid w:val="004B0ECB"/>
    <w:rsid w:val="004B10C8"/>
    <w:rsid w:val="004B12C6"/>
    <w:rsid w:val="004B2519"/>
    <w:rsid w:val="004B3298"/>
    <w:rsid w:val="004B49F4"/>
    <w:rsid w:val="004B792D"/>
    <w:rsid w:val="004C66FF"/>
    <w:rsid w:val="004D2847"/>
    <w:rsid w:val="004D29AE"/>
    <w:rsid w:val="004D4A6C"/>
    <w:rsid w:val="004D56BD"/>
    <w:rsid w:val="004D682B"/>
    <w:rsid w:val="004D6FCB"/>
    <w:rsid w:val="004E078A"/>
    <w:rsid w:val="004E4621"/>
    <w:rsid w:val="004F0CA2"/>
    <w:rsid w:val="004F0E15"/>
    <w:rsid w:val="00505705"/>
    <w:rsid w:val="00506C23"/>
    <w:rsid w:val="00514882"/>
    <w:rsid w:val="0051500D"/>
    <w:rsid w:val="00525945"/>
    <w:rsid w:val="00527D4A"/>
    <w:rsid w:val="005305EA"/>
    <w:rsid w:val="00530CF7"/>
    <w:rsid w:val="005367C2"/>
    <w:rsid w:val="00537B3C"/>
    <w:rsid w:val="00540763"/>
    <w:rsid w:val="00552191"/>
    <w:rsid w:val="00555682"/>
    <w:rsid w:val="00556629"/>
    <w:rsid w:val="00562FEA"/>
    <w:rsid w:val="00564A2D"/>
    <w:rsid w:val="00566F4C"/>
    <w:rsid w:val="0057025D"/>
    <w:rsid w:val="00573CEE"/>
    <w:rsid w:val="00574CF7"/>
    <w:rsid w:val="00575998"/>
    <w:rsid w:val="00575FBD"/>
    <w:rsid w:val="00577326"/>
    <w:rsid w:val="00582026"/>
    <w:rsid w:val="0058229C"/>
    <w:rsid w:val="00582D04"/>
    <w:rsid w:val="005846AA"/>
    <w:rsid w:val="0058625C"/>
    <w:rsid w:val="00592AC0"/>
    <w:rsid w:val="00596609"/>
    <w:rsid w:val="005A1271"/>
    <w:rsid w:val="005A260D"/>
    <w:rsid w:val="005C1610"/>
    <w:rsid w:val="005C42A6"/>
    <w:rsid w:val="005C6BFA"/>
    <w:rsid w:val="005C7AA3"/>
    <w:rsid w:val="005D206F"/>
    <w:rsid w:val="005D51B1"/>
    <w:rsid w:val="005D7FF6"/>
    <w:rsid w:val="005E085A"/>
    <w:rsid w:val="005E0DEC"/>
    <w:rsid w:val="005E1210"/>
    <w:rsid w:val="005E1D76"/>
    <w:rsid w:val="006003DE"/>
    <w:rsid w:val="006054CF"/>
    <w:rsid w:val="00615A6D"/>
    <w:rsid w:val="006166EA"/>
    <w:rsid w:val="0062360B"/>
    <w:rsid w:val="00625968"/>
    <w:rsid w:val="00630E45"/>
    <w:rsid w:val="0063307A"/>
    <w:rsid w:val="00635A9D"/>
    <w:rsid w:val="00651375"/>
    <w:rsid w:val="0065430C"/>
    <w:rsid w:val="00654DD6"/>
    <w:rsid w:val="006550A9"/>
    <w:rsid w:val="006675DA"/>
    <w:rsid w:val="0066799E"/>
    <w:rsid w:val="00672114"/>
    <w:rsid w:val="00681F69"/>
    <w:rsid w:val="00682D6F"/>
    <w:rsid w:val="006842CB"/>
    <w:rsid w:val="00690E71"/>
    <w:rsid w:val="006914EC"/>
    <w:rsid w:val="006933AB"/>
    <w:rsid w:val="00696113"/>
    <w:rsid w:val="00696804"/>
    <w:rsid w:val="006A357E"/>
    <w:rsid w:val="006C5506"/>
    <w:rsid w:val="006C656E"/>
    <w:rsid w:val="006C7A3B"/>
    <w:rsid w:val="006D0269"/>
    <w:rsid w:val="006D13BA"/>
    <w:rsid w:val="006D13FA"/>
    <w:rsid w:val="006D393A"/>
    <w:rsid w:val="006D6969"/>
    <w:rsid w:val="006D7BC6"/>
    <w:rsid w:val="006D7C45"/>
    <w:rsid w:val="006E137D"/>
    <w:rsid w:val="006E2513"/>
    <w:rsid w:val="006E4287"/>
    <w:rsid w:val="006F0AB5"/>
    <w:rsid w:val="006F4ACD"/>
    <w:rsid w:val="006F5176"/>
    <w:rsid w:val="00707834"/>
    <w:rsid w:val="00707E42"/>
    <w:rsid w:val="0071091C"/>
    <w:rsid w:val="00711345"/>
    <w:rsid w:val="00711AF5"/>
    <w:rsid w:val="00724987"/>
    <w:rsid w:val="007257C3"/>
    <w:rsid w:val="007301ED"/>
    <w:rsid w:val="00731C37"/>
    <w:rsid w:val="0073269E"/>
    <w:rsid w:val="00732995"/>
    <w:rsid w:val="007349E8"/>
    <w:rsid w:val="00735793"/>
    <w:rsid w:val="00743EF0"/>
    <w:rsid w:val="00750045"/>
    <w:rsid w:val="00750C28"/>
    <w:rsid w:val="00752233"/>
    <w:rsid w:val="007545A6"/>
    <w:rsid w:val="00764BB2"/>
    <w:rsid w:val="00770A48"/>
    <w:rsid w:val="00781DA0"/>
    <w:rsid w:val="007953EF"/>
    <w:rsid w:val="007A2F59"/>
    <w:rsid w:val="007A5150"/>
    <w:rsid w:val="007C607D"/>
    <w:rsid w:val="007D4287"/>
    <w:rsid w:val="007D5C0D"/>
    <w:rsid w:val="007E33B1"/>
    <w:rsid w:val="007F181A"/>
    <w:rsid w:val="007F2D71"/>
    <w:rsid w:val="0080172C"/>
    <w:rsid w:val="008025D9"/>
    <w:rsid w:val="0080329B"/>
    <w:rsid w:val="00807185"/>
    <w:rsid w:val="008073F9"/>
    <w:rsid w:val="00817B63"/>
    <w:rsid w:val="00821097"/>
    <w:rsid w:val="00821102"/>
    <w:rsid w:val="0083765B"/>
    <w:rsid w:val="0084155D"/>
    <w:rsid w:val="00845422"/>
    <w:rsid w:val="00845EEB"/>
    <w:rsid w:val="00852C5B"/>
    <w:rsid w:val="008534F4"/>
    <w:rsid w:val="008571CF"/>
    <w:rsid w:val="0087092B"/>
    <w:rsid w:val="008718FC"/>
    <w:rsid w:val="0087375B"/>
    <w:rsid w:val="00895F00"/>
    <w:rsid w:val="008A3745"/>
    <w:rsid w:val="008A7600"/>
    <w:rsid w:val="008C0701"/>
    <w:rsid w:val="008D2A95"/>
    <w:rsid w:val="008D3DF8"/>
    <w:rsid w:val="008D6AD7"/>
    <w:rsid w:val="008E7418"/>
    <w:rsid w:val="008E74D6"/>
    <w:rsid w:val="008F53CF"/>
    <w:rsid w:val="00902B4E"/>
    <w:rsid w:val="00906AD9"/>
    <w:rsid w:val="0091085C"/>
    <w:rsid w:val="00911120"/>
    <w:rsid w:val="00914E77"/>
    <w:rsid w:val="009165ED"/>
    <w:rsid w:val="00917106"/>
    <w:rsid w:val="00921169"/>
    <w:rsid w:val="00923845"/>
    <w:rsid w:val="00924713"/>
    <w:rsid w:val="00924C24"/>
    <w:rsid w:val="0092649F"/>
    <w:rsid w:val="0092678D"/>
    <w:rsid w:val="00932985"/>
    <w:rsid w:val="009400A8"/>
    <w:rsid w:val="0094595A"/>
    <w:rsid w:val="00952C85"/>
    <w:rsid w:val="009531C8"/>
    <w:rsid w:val="009531CE"/>
    <w:rsid w:val="00955C9C"/>
    <w:rsid w:val="00955D58"/>
    <w:rsid w:val="00960B15"/>
    <w:rsid w:val="0096786E"/>
    <w:rsid w:val="009759FB"/>
    <w:rsid w:val="00975FE0"/>
    <w:rsid w:val="00990A51"/>
    <w:rsid w:val="009A39D0"/>
    <w:rsid w:val="009A472B"/>
    <w:rsid w:val="009A6F09"/>
    <w:rsid w:val="009B0C3A"/>
    <w:rsid w:val="009B4DE7"/>
    <w:rsid w:val="009C078B"/>
    <w:rsid w:val="009D5706"/>
    <w:rsid w:val="009E11AF"/>
    <w:rsid w:val="009E5293"/>
    <w:rsid w:val="009E7E10"/>
    <w:rsid w:val="009E7F4F"/>
    <w:rsid w:val="009F2169"/>
    <w:rsid w:val="009F4481"/>
    <w:rsid w:val="009F56FD"/>
    <w:rsid w:val="009F7FED"/>
    <w:rsid w:val="00A04766"/>
    <w:rsid w:val="00A1062A"/>
    <w:rsid w:val="00A11076"/>
    <w:rsid w:val="00A15393"/>
    <w:rsid w:val="00A15A0F"/>
    <w:rsid w:val="00A254F4"/>
    <w:rsid w:val="00A26038"/>
    <w:rsid w:val="00A3289F"/>
    <w:rsid w:val="00A32EBC"/>
    <w:rsid w:val="00A34CBF"/>
    <w:rsid w:val="00A37DB5"/>
    <w:rsid w:val="00A4008F"/>
    <w:rsid w:val="00A433B7"/>
    <w:rsid w:val="00A441AF"/>
    <w:rsid w:val="00A50FEE"/>
    <w:rsid w:val="00A54415"/>
    <w:rsid w:val="00A64C8D"/>
    <w:rsid w:val="00A66088"/>
    <w:rsid w:val="00A67833"/>
    <w:rsid w:val="00A6783C"/>
    <w:rsid w:val="00A76E07"/>
    <w:rsid w:val="00A774EF"/>
    <w:rsid w:val="00A777F9"/>
    <w:rsid w:val="00A77958"/>
    <w:rsid w:val="00A80773"/>
    <w:rsid w:val="00A905AB"/>
    <w:rsid w:val="00A93B54"/>
    <w:rsid w:val="00A94700"/>
    <w:rsid w:val="00A97702"/>
    <w:rsid w:val="00AB1FA8"/>
    <w:rsid w:val="00AB54A5"/>
    <w:rsid w:val="00AC0A49"/>
    <w:rsid w:val="00AC3881"/>
    <w:rsid w:val="00AD7591"/>
    <w:rsid w:val="00AE2502"/>
    <w:rsid w:val="00AE78C4"/>
    <w:rsid w:val="00AE7A8E"/>
    <w:rsid w:val="00B01D39"/>
    <w:rsid w:val="00B02D75"/>
    <w:rsid w:val="00B06C16"/>
    <w:rsid w:val="00B122BE"/>
    <w:rsid w:val="00B15E1F"/>
    <w:rsid w:val="00B26C68"/>
    <w:rsid w:val="00B32588"/>
    <w:rsid w:val="00B32E09"/>
    <w:rsid w:val="00B34716"/>
    <w:rsid w:val="00B36DFC"/>
    <w:rsid w:val="00B403F9"/>
    <w:rsid w:val="00B4321E"/>
    <w:rsid w:val="00B46BA7"/>
    <w:rsid w:val="00B521AD"/>
    <w:rsid w:val="00B54F35"/>
    <w:rsid w:val="00B622E6"/>
    <w:rsid w:val="00B63B86"/>
    <w:rsid w:val="00B64562"/>
    <w:rsid w:val="00B74039"/>
    <w:rsid w:val="00B7416C"/>
    <w:rsid w:val="00B762B9"/>
    <w:rsid w:val="00B776BC"/>
    <w:rsid w:val="00B77E1F"/>
    <w:rsid w:val="00B849EF"/>
    <w:rsid w:val="00B92470"/>
    <w:rsid w:val="00B932ED"/>
    <w:rsid w:val="00B94D21"/>
    <w:rsid w:val="00B96847"/>
    <w:rsid w:val="00BA147D"/>
    <w:rsid w:val="00BA2C26"/>
    <w:rsid w:val="00BA6839"/>
    <w:rsid w:val="00BA78B1"/>
    <w:rsid w:val="00BE038F"/>
    <w:rsid w:val="00BE183D"/>
    <w:rsid w:val="00BE7F68"/>
    <w:rsid w:val="00BF46AC"/>
    <w:rsid w:val="00C00499"/>
    <w:rsid w:val="00C0481B"/>
    <w:rsid w:val="00C15CBE"/>
    <w:rsid w:val="00C22072"/>
    <w:rsid w:val="00C22267"/>
    <w:rsid w:val="00C2726C"/>
    <w:rsid w:val="00C31447"/>
    <w:rsid w:val="00C407D6"/>
    <w:rsid w:val="00C4768C"/>
    <w:rsid w:val="00C50216"/>
    <w:rsid w:val="00C52919"/>
    <w:rsid w:val="00C53151"/>
    <w:rsid w:val="00C5534F"/>
    <w:rsid w:val="00C61EA6"/>
    <w:rsid w:val="00C648B3"/>
    <w:rsid w:val="00C71F5D"/>
    <w:rsid w:val="00C74BE1"/>
    <w:rsid w:val="00C74F82"/>
    <w:rsid w:val="00C758BF"/>
    <w:rsid w:val="00C7644F"/>
    <w:rsid w:val="00C803C0"/>
    <w:rsid w:val="00C901B0"/>
    <w:rsid w:val="00CA0F56"/>
    <w:rsid w:val="00CA20A5"/>
    <w:rsid w:val="00CA6553"/>
    <w:rsid w:val="00CA758B"/>
    <w:rsid w:val="00CB0C10"/>
    <w:rsid w:val="00CB2F6D"/>
    <w:rsid w:val="00CB408F"/>
    <w:rsid w:val="00CB6267"/>
    <w:rsid w:val="00CB664C"/>
    <w:rsid w:val="00CC007A"/>
    <w:rsid w:val="00CC6063"/>
    <w:rsid w:val="00CC7DD8"/>
    <w:rsid w:val="00CD05BC"/>
    <w:rsid w:val="00CE30F0"/>
    <w:rsid w:val="00CE341F"/>
    <w:rsid w:val="00CE6038"/>
    <w:rsid w:val="00CF16EE"/>
    <w:rsid w:val="00CF3134"/>
    <w:rsid w:val="00CF31EF"/>
    <w:rsid w:val="00CF3FE0"/>
    <w:rsid w:val="00CF5492"/>
    <w:rsid w:val="00CF7CB1"/>
    <w:rsid w:val="00D00B49"/>
    <w:rsid w:val="00D0319F"/>
    <w:rsid w:val="00D0496F"/>
    <w:rsid w:val="00D04FDA"/>
    <w:rsid w:val="00D06FBA"/>
    <w:rsid w:val="00D075C0"/>
    <w:rsid w:val="00D1192E"/>
    <w:rsid w:val="00D13C55"/>
    <w:rsid w:val="00D15730"/>
    <w:rsid w:val="00D3097D"/>
    <w:rsid w:val="00D37AFE"/>
    <w:rsid w:val="00D40A65"/>
    <w:rsid w:val="00D47CB3"/>
    <w:rsid w:val="00D54814"/>
    <w:rsid w:val="00D55615"/>
    <w:rsid w:val="00D63993"/>
    <w:rsid w:val="00D64699"/>
    <w:rsid w:val="00D676B2"/>
    <w:rsid w:val="00D7376C"/>
    <w:rsid w:val="00D7799E"/>
    <w:rsid w:val="00D86229"/>
    <w:rsid w:val="00D903C7"/>
    <w:rsid w:val="00D90933"/>
    <w:rsid w:val="00DA07B9"/>
    <w:rsid w:val="00DA3E12"/>
    <w:rsid w:val="00DA60B0"/>
    <w:rsid w:val="00DC5923"/>
    <w:rsid w:val="00DC7795"/>
    <w:rsid w:val="00DD2958"/>
    <w:rsid w:val="00DD2A86"/>
    <w:rsid w:val="00DD688F"/>
    <w:rsid w:val="00DE2287"/>
    <w:rsid w:val="00DE6F58"/>
    <w:rsid w:val="00DF2F66"/>
    <w:rsid w:val="00DF3E08"/>
    <w:rsid w:val="00DF6977"/>
    <w:rsid w:val="00E00AA0"/>
    <w:rsid w:val="00E01AEB"/>
    <w:rsid w:val="00E01E9A"/>
    <w:rsid w:val="00E01EB9"/>
    <w:rsid w:val="00E03D1E"/>
    <w:rsid w:val="00E05ADF"/>
    <w:rsid w:val="00E14C04"/>
    <w:rsid w:val="00E17346"/>
    <w:rsid w:val="00E17B2B"/>
    <w:rsid w:val="00E2660A"/>
    <w:rsid w:val="00E315FF"/>
    <w:rsid w:val="00E336A8"/>
    <w:rsid w:val="00E4776D"/>
    <w:rsid w:val="00E50714"/>
    <w:rsid w:val="00E54EA7"/>
    <w:rsid w:val="00E55C34"/>
    <w:rsid w:val="00E63DCB"/>
    <w:rsid w:val="00E65172"/>
    <w:rsid w:val="00E70278"/>
    <w:rsid w:val="00E74EA5"/>
    <w:rsid w:val="00E8356C"/>
    <w:rsid w:val="00E84906"/>
    <w:rsid w:val="00E90F2F"/>
    <w:rsid w:val="00E956E1"/>
    <w:rsid w:val="00E95C18"/>
    <w:rsid w:val="00E97154"/>
    <w:rsid w:val="00EA0B89"/>
    <w:rsid w:val="00EA0ED1"/>
    <w:rsid w:val="00EA2947"/>
    <w:rsid w:val="00EA6EDC"/>
    <w:rsid w:val="00EB32F3"/>
    <w:rsid w:val="00EB60F9"/>
    <w:rsid w:val="00EB6568"/>
    <w:rsid w:val="00EB6AAB"/>
    <w:rsid w:val="00EB7B3A"/>
    <w:rsid w:val="00EC1739"/>
    <w:rsid w:val="00EC1E48"/>
    <w:rsid w:val="00EC363C"/>
    <w:rsid w:val="00EC608C"/>
    <w:rsid w:val="00EC7577"/>
    <w:rsid w:val="00ED3EC7"/>
    <w:rsid w:val="00EE1E10"/>
    <w:rsid w:val="00EE4C74"/>
    <w:rsid w:val="00F027D5"/>
    <w:rsid w:val="00F02B49"/>
    <w:rsid w:val="00F1105D"/>
    <w:rsid w:val="00F13149"/>
    <w:rsid w:val="00F1349B"/>
    <w:rsid w:val="00F17F43"/>
    <w:rsid w:val="00F26A0B"/>
    <w:rsid w:val="00F340E5"/>
    <w:rsid w:val="00F37DDD"/>
    <w:rsid w:val="00F41729"/>
    <w:rsid w:val="00F458E5"/>
    <w:rsid w:val="00F46C5C"/>
    <w:rsid w:val="00F649D2"/>
    <w:rsid w:val="00F65A9E"/>
    <w:rsid w:val="00F71210"/>
    <w:rsid w:val="00F7165E"/>
    <w:rsid w:val="00F73AD1"/>
    <w:rsid w:val="00F7562E"/>
    <w:rsid w:val="00F761C5"/>
    <w:rsid w:val="00F76561"/>
    <w:rsid w:val="00F77085"/>
    <w:rsid w:val="00F832AF"/>
    <w:rsid w:val="00F90D8C"/>
    <w:rsid w:val="00F91FDE"/>
    <w:rsid w:val="00F92D69"/>
    <w:rsid w:val="00F93213"/>
    <w:rsid w:val="00F9421F"/>
    <w:rsid w:val="00F97D50"/>
    <w:rsid w:val="00FA44C6"/>
    <w:rsid w:val="00FA65D7"/>
    <w:rsid w:val="00FB0D93"/>
    <w:rsid w:val="00FB53C9"/>
    <w:rsid w:val="00FC2704"/>
    <w:rsid w:val="00FC66A8"/>
    <w:rsid w:val="00FD24E0"/>
    <w:rsid w:val="00FE02DA"/>
    <w:rsid w:val="00FF199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8CE5B13"/>
  <w15:docId w15:val="{FBCDBF61-60D4-48B2-BC51-753E6026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EEB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45EEB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845EEB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845EEB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845EEB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45EEB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845EEB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845EEB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845EEB"/>
  </w:style>
  <w:style w:type="paragraph" w:customStyle="1" w:styleId="Psmeno">
    <w:name w:val="Písmeno"/>
    <w:rsid w:val="00845EEB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845EEB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E74EA5"/>
    <w:pPr>
      <w:spacing w:line="240" w:lineRule="auto"/>
      <w:jc w:val="center"/>
    </w:pPr>
    <w:rPr>
      <w:rFonts w:eastAsia="Arial Unicode MS" w:cs="Arial"/>
      <w:i/>
    </w:rPr>
  </w:style>
  <w:style w:type="paragraph" w:styleId="Textpoznpodarou">
    <w:name w:val="footnote text"/>
    <w:basedOn w:val="Normln"/>
    <w:link w:val="TextpoznpodarouChar"/>
    <w:semiHidden/>
    <w:rsid w:val="00845EEB"/>
    <w:rPr>
      <w:sz w:val="20"/>
    </w:rPr>
  </w:style>
  <w:style w:type="paragraph" w:styleId="Textvysvtlivek">
    <w:name w:val="endnote text"/>
    <w:basedOn w:val="Normln"/>
    <w:semiHidden/>
    <w:rsid w:val="00845EEB"/>
    <w:rPr>
      <w:sz w:val="20"/>
    </w:rPr>
  </w:style>
  <w:style w:type="paragraph" w:customStyle="1" w:styleId="VyBod">
    <w:name w:val="VyBod"/>
    <w:basedOn w:val="Normln"/>
    <w:rsid w:val="00845EEB"/>
  </w:style>
  <w:style w:type="paragraph" w:customStyle="1" w:styleId="VyBodBezCisla">
    <w:name w:val="VyBodBezCisla"/>
    <w:basedOn w:val="Normln"/>
    <w:rsid w:val="00845EEB"/>
    <w:pPr>
      <w:ind w:left="284"/>
    </w:pPr>
  </w:style>
  <w:style w:type="paragraph" w:customStyle="1" w:styleId="Vyst">
    <w:name w:val="VyČást"/>
    <w:rsid w:val="00845EEB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845EEB"/>
    <w:pPr>
      <w:keepNext/>
      <w:jc w:val="center"/>
    </w:pPr>
    <w:rPr>
      <w:b/>
    </w:rPr>
  </w:style>
  <w:style w:type="paragraph" w:styleId="Zhlav">
    <w:name w:val="header"/>
    <w:basedOn w:val="Normln"/>
    <w:rsid w:val="00845EEB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845EEB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845EEB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845EEB"/>
  </w:style>
  <w:style w:type="paragraph" w:customStyle="1" w:styleId="VyPodpisy">
    <w:name w:val="VyPodpisy"/>
    <w:basedOn w:val="Normln"/>
    <w:rsid w:val="00845EEB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845E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845EEB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845EEB"/>
    <w:pPr>
      <w:jc w:val="center"/>
    </w:pPr>
  </w:style>
  <w:style w:type="paragraph" w:styleId="Zkladntextodsazen2">
    <w:name w:val="Body Text Indent 2"/>
    <w:basedOn w:val="Normln"/>
    <w:rsid w:val="00845EEB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845EEB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845EEB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845EEB"/>
    <w:rPr>
      <w:vertAlign w:val="superscript"/>
    </w:rPr>
  </w:style>
  <w:style w:type="character" w:styleId="Odkaznavysvtlivky">
    <w:name w:val="endnote reference"/>
    <w:semiHidden/>
    <w:rsid w:val="00845EEB"/>
    <w:rPr>
      <w:vertAlign w:val="superscript"/>
    </w:rPr>
  </w:style>
  <w:style w:type="paragraph" w:styleId="Zkladntext2">
    <w:name w:val="Body Text 2"/>
    <w:basedOn w:val="Normln"/>
    <w:rsid w:val="00845EEB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845E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45E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845EEB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845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845EEB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845EEB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845EEB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845EE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845E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845EEB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845EEB"/>
    <w:pPr>
      <w:spacing w:line="240" w:lineRule="auto"/>
      <w:jc w:val="both"/>
    </w:pPr>
  </w:style>
  <w:style w:type="paragraph" w:styleId="Textbubliny">
    <w:name w:val="Balloon Text"/>
    <w:basedOn w:val="Normln"/>
    <w:link w:val="TextbublinyChar"/>
    <w:rsid w:val="003E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4806"/>
    <w:rPr>
      <w:rFonts w:ascii="Tahoma" w:hAnsi="Tahoma" w:cs="Tahoma"/>
      <w:sz w:val="16"/>
      <w:szCs w:val="16"/>
    </w:rPr>
  </w:style>
  <w:style w:type="character" w:customStyle="1" w:styleId="frozen">
    <w:name w:val="frozen"/>
    <w:basedOn w:val="Standardnpsmoodstavce"/>
    <w:rsid w:val="00107CCA"/>
  </w:style>
  <w:style w:type="character" w:customStyle="1" w:styleId="TextpoznpodarouChar">
    <w:name w:val="Text pozn. pod čarou Char"/>
    <w:link w:val="Textpoznpodarou"/>
    <w:semiHidden/>
    <w:rsid w:val="006C7A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38EF-7DDB-4CED-85BE-2254E7BD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2322</Words>
  <Characters>13703</Characters>
  <Application>Microsoft Office Word</Application>
  <DocSecurity>4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2</cp:revision>
  <cp:lastPrinted>2019-10-02T10:51:00Z</cp:lastPrinted>
  <dcterms:created xsi:type="dcterms:W3CDTF">2022-11-15T08:32:00Z</dcterms:created>
  <dcterms:modified xsi:type="dcterms:W3CDTF">2022-11-15T08:32:00Z</dcterms:modified>
</cp:coreProperties>
</file>