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0"/>
        </w:rPr>
        <w:t>Obecně závazná vyhláška města Karlovy Vary č. 2/2006,</w:t>
      </w: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  <w:t>o Městské policii Karlovy Vary</w:t>
      </w:r>
    </w:p>
    <w:p w:rsidR="00000000" w:rsidRDefault="00804324">
      <w:pPr>
        <w:pStyle w:val="BodyTextIndent"/>
        <w:ind w:firstLine="0"/>
      </w:pPr>
    </w:p>
    <w:p w:rsidR="00000000" w:rsidRDefault="00804324">
      <w:pPr>
        <w:pStyle w:val="BodyTextIndent"/>
        <w:rPr>
          <w:rStyle w:val="clatext1"/>
        </w:rPr>
      </w:pPr>
      <w:r>
        <w:rPr>
          <w:rStyle w:val="clatext1"/>
        </w:rPr>
        <w:t>Zastupitelstvo města Karlovy Vary se na svém zasedání dne 28. února 2006 usneslo vydat na základě ustanovení § 1 odst. 1 zákona č. 553/1991 Sb., o obecní policii, ve zně</w:t>
      </w:r>
      <w:r>
        <w:rPr>
          <w:rStyle w:val="clatext1"/>
        </w:rPr>
        <w:t xml:space="preserve">ní pozdějších předpisů a v souladu s ustanovením § 84 </w:t>
      </w:r>
      <w:proofErr w:type="gramStart"/>
      <w:r>
        <w:rPr>
          <w:rStyle w:val="clatext1"/>
        </w:rPr>
        <w:t>odst.2, písm.</w:t>
      </w:r>
      <w:proofErr w:type="gramEnd"/>
      <w:r>
        <w:rPr>
          <w:rStyle w:val="clatext1"/>
        </w:rPr>
        <w:t xml:space="preserve"> i) zákona č. 128/2000 Sb., o obcích, ve znění pozdějších předpisů, tuto obecně závaznou vyhlášku:  </w:t>
      </w: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Čl. 1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Zřízení Městské policie Karlovy Vary</w:t>
      </w:r>
    </w:p>
    <w:p w:rsidR="00000000" w:rsidRDefault="00804324">
      <w:pPr>
        <w:pStyle w:val="Zkladntextodsazen2"/>
        <w:rPr>
          <w:rStyle w:val="clatext1"/>
        </w:rPr>
      </w:pPr>
    </w:p>
    <w:p w:rsidR="00000000" w:rsidRDefault="00804324">
      <w:pPr>
        <w:pStyle w:val="Zkladntextodsazen2"/>
        <w:jc w:val="both"/>
        <w:rPr>
          <w:rStyle w:val="clatext1"/>
        </w:rPr>
      </w:pPr>
      <w:r>
        <w:rPr>
          <w:rStyle w:val="clatext1"/>
        </w:rPr>
        <w:t>Zastupitelstvo města Karlovy Vary na svém z</w:t>
      </w:r>
      <w:r>
        <w:rPr>
          <w:rStyle w:val="clatext1"/>
        </w:rPr>
        <w:t xml:space="preserve">asedání dne </w:t>
      </w:r>
      <w:proofErr w:type="gramStart"/>
      <w:r>
        <w:rPr>
          <w:rStyle w:val="clatext1"/>
        </w:rPr>
        <w:t>10.5. 1992</w:t>
      </w:r>
      <w:proofErr w:type="gramEnd"/>
      <w:r>
        <w:rPr>
          <w:rStyle w:val="clatext1"/>
        </w:rPr>
        <w:t xml:space="preserve"> zřídilo Městskou policii Karlovy Vary se sídlem v Karlových Varech (dále jen městská policie). </w:t>
      </w: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Čl. 2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Obecná ustanovení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(</w:t>
      </w:r>
      <w:r>
        <w:rPr>
          <w:rStyle w:val="clatext1"/>
        </w:rPr>
        <w:t>1) Městská policie je orgánem města, který zabezpečuje místní záležitosti veřejného pořádku v rámci působnost</w:t>
      </w:r>
      <w:r>
        <w:rPr>
          <w:rStyle w:val="clatext1"/>
        </w:rPr>
        <w:t xml:space="preserve">i města Karlovy Vary a plní další úkoly vyplývajících ze zvláštních zákonů. </w:t>
      </w:r>
    </w:p>
    <w:p w:rsidR="00000000" w:rsidRDefault="00804324">
      <w:pPr>
        <w:jc w:val="both"/>
        <w:rPr>
          <w:rStyle w:val="clatext1"/>
        </w:rPr>
      </w:pPr>
      <w:r>
        <w:rPr>
          <w:rStyle w:val="clatext1"/>
        </w:rPr>
        <w:t xml:space="preserve">(2) Úkoly městské policie vykonávají strážníci a civilní zaměstnanci městské policie. 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t>(3</w:t>
      </w:r>
      <w:r>
        <w:rPr>
          <w:rStyle w:val="clatext1"/>
        </w:rPr>
        <w:t xml:space="preserve">) Strážníci a civilní zaměstnanci městské policie jsou v pracovním poměru k městu Karlovy </w:t>
      </w:r>
      <w:r>
        <w:rPr>
          <w:rStyle w:val="clatext1"/>
        </w:rPr>
        <w:t xml:space="preserve">Vary. 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t>(4</w:t>
      </w:r>
      <w:r>
        <w:rPr>
          <w:rStyle w:val="clatext1"/>
        </w:rPr>
        <w:t xml:space="preserve">) Strážníci v pracovní době nosí stejnokroj. Tato povinnost se nevztahuje na velitele městské policie a na jeho zástupce. </w:t>
      </w:r>
    </w:p>
    <w:p w:rsidR="00000000" w:rsidRDefault="00804324">
      <w:pPr>
        <w:jc w:val="both"/>
        <w:rPr>
          <w:rStyle w:val="clatext1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(5</w:t>
      </w:r>
      <w:r>
        <w:rPr>
          <w:rStyle w:val="clatext1"/>
        </w:rPr>
        <w:t>) Stejnokroj</w:t>
      </w:r>
      <w:proofErr w:type="gramEnd"/>
      <w:r>
        <w:rPr>
          <w:rStyle w:val="clatext1"/>
        </w:rPr>
        <w:t xml:space="preserve">, výstroj a výzbroj strážníka jsou upraveny ve vnitřním organizačním řádu městské policie, </w:t>
      </w:r>
      <w:proofErr w:type="gramStart"/>
      <w:r>
        <w:rPr>
          <w:rStyle w:val="clatext1"/>
        </w:rPr>
        <w:t>který</w:t>
      </w:r>
      <w:proofErr w:type="gramEnd"/>
      <w:r>
        <w:rPr>
          <w:rStyle w:val="clatext1"/>
        </w:rPr>
        <w:t xml:space="preserve"> schvaluje Rad</w:t>
      </w:r>
      <w:r>
        <w:rPr>
          <w:rStyle w:val="clatext1"/>
        </w:rPr>
        <w:t>a města.</w:t>
      </w:r>
    </w:p>
    <w:p w:rsidR="00000000" w:rsidRDefault="00804324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clatext1"/>
        </w:rPr>
        <w:t xml:space="preserve"> </w:t>
      </w:r>
    </w:p>
    <w:p w:rsidR="00000000" w:rsidRDefault="00804324">
      <w:pPr>
        <w:jc w:val="both"/>
        <w:rPr>
          <w:rStyle w:val="clatext1"/>
          <w:b/>
          <w:bCs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Čl. 3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Organizační členění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(</w:t>
      </w:r>
      <w:r>
        <w:rPr>
          <w:rStyle w:val="clatext1"/>
        </w:rPr>
        <w:t xml:space="preserve">1) Městská policie se člení na velitelství a služebnu. </w:t>
      </w:r>
    </w:p>
    <w:p w:rsidR="00000000" w:rsidRDefault="00804324">
      <w:pPr>
        <w:jc w:val="both"/>
        <w:rPr>
          <w:rStyle w:val="clatext1"/>
        </w:rPr>
      </w:pPr>
      <w:r>
        <w:rPr>
          <w:rStyle w:val="clatext1"/>
        </w:rPr>
        <w:t xml:space="preserve">(2) Velitelství se svým administrativně technickým aparátem má sídlo v Karlových Varech na Moskevské ulici 34. </w:t>
      </w:r>
    </w:p>
    <w:p w:rsidR="00000000" w:rsidRDefault="00804324">
      <w:pPr>
        <w:jc w:val="both"/>
        <w:rPr>
          <w:rStyle w:val="clatext1"/>
        </w:rPr>
      </w:pPr>
      <w:r>
        <w:rPr>
          <w:rStyle w:val="clatext1"/>
        </w:rPr>
        <w:t xml:space="preserve">(3) Služebna městské policie má název a sídlo: </w:t>
      </w:r>
    </w:p>
    <w:p w:rsidR="00000000" w:rsidRDefault="00804324">
      <w:pPr>
        <w:jc w:val="both"/>
        <w:rPr>
          <w:rStyle w:val="clatext1"/>
        </w:rPr>
      </w:pPr>
      <w:r>
        <w:rPr>
          <w:rStyle w:val="clatext1"/>
        </w:rPr>
        <w:t xml:space="preserve">- služebna Stará Role, Školní 358/7 </w:t>
      </w:r>
    </w:p>
    <w:p w:rsidR="00000000" w:rsidRDefault="00804324">
      <w:pPr>
        <w:spacing w:after="240"/>
        <w:jc w:val="both"/>
        <w:rPr>
          <w:rStyle w:val="clatext1"/>
          <w:b/>
          <w:bCs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Čl. 4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Řízení městské policie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(</w:t>
      </w:r>
      <w:r>
        <w:rPr>
          <w:rStyle w:val="clatext1"/>
        </w:rPr>
        <w:t xml:space="preserve">1) Městskou policii řídí primátor města Karlovy Vary, který v pracovně právních vztazích jedná jménem města. </w:t>
      </w:r>
    </w:p>
    <w:p w:rsidR="00000000" w:rsidRDefault="00804324">
      <w:pPr>
        <w:jc w:val="both"/>
        <w:rPr>
          <w:rStyle w:val="clatext1"/>
        </w:rPr>
      </w:pPr>
      <w:r>
        <w:rPr>
          <w:rStyle w:val="clatext1"/>
        </w:rPr>
        <w:t>(2) V čele městské policie je velitel pověřený Radou města Karlovy Vary pln</w:t>
      </w:r>
      <w:r>
        <w:rPr>
          <w:rStyle w:val="clatext1"/>
        </w:rPr>
        <w:t xml:space="preserve">ěním některých úkolů při řízení městské policie. Odpovídá za řádné plnění úkolů městské policie, jakož i za účelné využívání základních a rozpočtových prostředků. O činnosti městské policie průběžně informuje primátora, kterému je bezprostředně podřízen. </w:t>
      </w:r>
    </w:p>
    <w:p w:rsidR="00000000" w:rsidRDefault="00804324">
      <w:pPr>
        <w:jc w:val="both"/>
        <w:rPr>
          <w:rStyle w:val="clatext1"/>
        </w:rPr>
      </w:pPr>
      <w:r>
        <w:rPr>
          <w:rStyle w:val="clatext1"/>
        </w:rPr>
        <w:t xml:space="preserve">(3) Organizační struktura je podrobněji upravena vnitřním předpisem, který schvaluje Rada města. </w:t>
      </w:r>
    </w:p>
    <w:p w:rsidR="00000000" w:rsidRDefault="00804324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00000" w:rsidRDefault="00804324">
      <w:pPr>
        <w:jc w:val="both"/>
        <w:rPr>
          <w:rStyle w:val="clatext1"/>
          <w:b/>
          <w:bCs/>
        </w:rPr>
      </w:pPr>
    </w:p>
    <w:p w:rsidR="00000000" w:rsidRDefault="00804324">
      <w:pPr>
        <w:pStyle w:val="Zklad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Čl. 5</w:t>
      </w:r>
      <w:r>
        <w:rPr>
          <w:rFonts w:ascii="Arial" w:hAnsi="Arial" w:cs="Arial"/>
          <w:sz w:val="18"/>
          <w:szCs w:val="18"/>
        </w:rPr>
        <w:br/>
        <w:t>Ostatní právní vztahy</w:t>
      </w:r>
    </w:p>
    <w:p w:rsidR="00000000" w:rsidRDefault="00804324">
      <w:pPr>
        <w:jc w:val="center"/>
      </w:pPr>
    </w:p>
    <w:p w:rsidR="00000000" w:rsidRDefault="00804324">
      <w:pPr>
        <w:spacing w:after="240"/>
        <w:ind w:firstLine="240"/>
        <w:jc w:val="both"/>
        <w:rPr>
          <w:rStyle w:val="clatext1"/>
        </w:rPr>
      </w:pPr>
      <w:r>
        <w:rPr>
          <w:rStyle w:val="clatext1"/>
        </w:rPr>
        <w:t>Úkoly městské policie, oprávnění a povinnosti strážníků, podmínky použití donucovacích prostředků, odpovědnost města za vznik š</w:t>
      </w:r>
      <w:r>
        <w:rPr>
          <w:rStyle w:val="clatext1"/>
        </w:rPr>
        <w:t xml:space="preserve">kody porušením právních předpisů při provádění zákroků strážníky městské policie a další právní vztahy se řídí zákonem o obecní policii a souvisejícími právními přepisy. </w:t>
      </w: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Čl. 6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Zrušovací ustanovení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     Zrušuje se  obecně závazná vyhláška č.</w:t>
      </w:r>
      <w:r>
        <w:rPr>
          <w:rStyle w:val="clatext1"/>
        </w:rPr>
        <w:t xml:space="preserve"> 3/1992, </w:t>
      </w:r>
      <w:r>
        <w:rPr>
          <w:rStyle w:val="clatext1"/>
        </w:rPr>
        <w:t xml:space="preserve">o zřízení městské policie a obecně závazná vyhláška č. 14/1993, o výstrojním řádu strážníků městské policie. </w:t>
      </w:r>
    </w:p>
    <w:p w:rsidR="00000000" w:rsidRDefault="00804324">
      <w:pPr>
        <w:jc w:val="both"/>
        <w:rPr>
          <w:rStyle w:val="clatext1"/>
        </w:rPr>
      </w:pPr>
    </w:p>
    <w:p w:rsidR="00000000" w:rsidRDefault="00804324">
      <w:pPr>
        <w:jc w:val="both"/>
        <w:rPr>
          <w:rStyle w:val="clatext1"/>
        </w:rPr>
      </w:pPr>
    </w:p>
    <w:p w:rsidR="00000000" w:rsidRDefault="0080432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Čl. 7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Účinnost</w:t>
      </w:r>
    </w:p>
    <w:p w:rsidR="00000000" w:rsidRDefault="00804324">
      <w:pPr>
        <w:jc w:val="both"/>
        <w:rPr>
          <w:rStyle w:val="clatext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     Tato obecně závazná vyhláška nabývá účinnosti dnem 1. dubna 2006</w:t>
      </w:r>
      <w:r>
        <w:rPr>
          <w:rStyle w:val="clatext1"/>
        </w:rPr>
        <w:t>.</w:t>
      </w:r>
    </w:p>
    <w:p w:rsidR="00000000" w:rsidRDefault="00804324">
      <w:pPr>
        <w:jc w:val="both"/>
        <w:rPr>
          <w:rStyle w:val="clatext1"/>
        </w:rPr>
      </w:pPr>
    </w:p>
    <w:p w:rsidR="00000000" w:rsidRDefault="00804324">
      <w:pPr>
        <w:jc w:val="both"/>
        <w:rPr>
          <w:rStyle w:val="clatext1"/>
        </w:rPr>
      </w:pPr>
    </w:p>
    <w:p w:rsidR="00000000" w:rsidRDefault="00804324"/>
    <w:p w:rsidR="00000000" w:rsidRDefault="00804324"/>
    <w:p w:rsidR="00000000" w:rsidRDefault="00804324"/>
    <w:p w:rsidR="00000000" w:rsidRDefault="00804324">
      <w:pPr>
        <w:jc w:val="center"/>
      </w:pPr>
      <w:r>
        <w:t>Primátor města Karlovy Vary</w:t>
      </w:r>
    </w:p>
    <w:p w:rsidR="00000000" w:rsidRDefault="00804324">
      <w:pPr>
        <w:pStyle w:val="Nadpis1"/>
      </w:pPr>
      <w:r>
        <w:t xml:space="preserve">Mgr. Zdeněk </w:t>
      </w:r>
      <w:proofErr w:type="spellStart"/>
      <w:r>
        <w:t>Roubínek</w:t>
      </w:r>
      <w:proofErr w:type="spellEnd"/>
    </w:p>
    <w:p w:rsidR="00000000" w:rsidRDefault="00804324">
      <w:pPr>
        <w:jc w:val="center"/>
      </w:pPr>
    </w:p>
    <w:p w:rsidR="00000000" w:rsidRDefault="00804324">
      <w:pPr>
        <w:jc w:val="center"/>
      </w:pPr>
    </w:p>
    <w:p w:rsidR="00000000" w:rsidRDefault="00804324">
      <w:pPr>
        <w:jc w:val="center"/>
      </w:pPr>
    </w:p>
    <w:p w:rsidR="00000000" w:rsidRDefault="00804324">
      <w:pPr>
        <w:ind w:left="360"/>
        <w:jc w:val="center"/>
      </w:pPr>
      <w:r>
        <w:t>1. náměstek primátora města Karlovy Vary</w:t>
      </w:r>
    </w:p>
    <w:p w:rsidR="00000000" w:rsidRDefault="00804324">
      <w:pPr>
        <w:pStyle w:val="Nadpis2"/>
      </w:pPr>
      <w:r>
        <w:t>Mgr. Jana Petříková</w:t>
      </w:r>
    </w:p>
    <w:p w:rsidR="00000000" w:rsidRDefault="00804324">
      <w:pPr>
        <w:jc w:val="center"/>
      </w:pPr>
    </w:p>
    <w:p w:rsidR="00000000" w:rsidRDefault="00804324">
      <w:pPr>
        <w:jc w:val="center"/>
      </w:pPr>
    </w:p>
    <w:p w:rsidR="00804324" w:rsidRDefault="00804324">
      <w:r>
        <w:rPr>
          <w:rStyle w:val="clatext1"/>
        </w:rPr>
        <w:t xml:space="preserve">2) Úkoly městské policie vykonávají pracovníci městské policie.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latext1"/>
        </w:rPr>
        <w:t>3) Administrativní a materiálně technické záležitosti městské policie zajišťují civilní zaměstnanci.</w:t>
      </w:r>
    </w:p>
    <w:sectPr w:rsidR="008043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9C9"/>
    <w:multiLevelType w:val="hybridMultilevel"/>
    <w:tmpl w:val="D07EF3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B"/>
    <w:rsid w:val="006351BB"/>
    <w:rsid w:val="008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239C1-97A8-44C4-BE51-1A3FCBA2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latext1">
    <w:name w:val="clatext1"/>
    <w:basedOn w:val="Standardnpsmoodstavce"/>
    <w:rPr>
      <w:rFonts w:ascii="Arial" w:hAnsi="Arial" w:cs="Arial"/>
      <w:color w:val="000000"/>
      <w:sz w:val="18"/>
      <w:szCs w:val="18"/>
    </w:rPr>
  </w:style>
  <w:style w:type="paragraph" w:customStyle="1" w:styleId="BodyTextIndent">
    <w:name w:val="Body Text Indent"/>
    <w:basedOn w:val="Normln"/>
    <w:pPr>
      <w:spacing w:after="240"/>
      <w:ind w:firstLine="240"/>
      <w:jc w:val="both"/>
    </w:pPr>
    <w:rPr>
      <w:rFonts w:ascii="Arial" w:hAnsi="Arial" w:cs="Arial"/>
      <w:color w:val="000000"/>
      <w:sz w:val="18"/>
      <w:szCs w:val="18"/>
    </w:rPr>
  </w:style>
  <w:style w:type="paragraph" w:styleId="Zkladntextodsazen2">
    <w:name w:val="Body Text Indent 2"/>
    <w:basedOn w:val="Normln"/>
    <w:semiHidden/>
    <w:pPr>
      <w:spacing w:after="240"/>
      <w:ind w:firstLine="240"/>
    </w:pPr>
    <w:rPr>
      <w:rFonts w:ascii="Arial" w:hAnsi="Arial" w:cs="Arial"/>
      <w:color w:val="000000"/>
      <w:sz w:val="18"/>
      <w:szCs w:val="18"/>
    </w:rPr>
  </w:style>
  <w:style w:type="paragraph" w:styleId="Zkladntextodsazen3">
    <w:name w:val="Body Text Indent 3"/>
    <w:basedOn w:val="Normln"/>
    <w:semiHidden/>
    <w:pPr>
      <w:spacing w:after="240"/>
      <w:ind w:firstLine="240"/>
      <w:jc w:val="both"/>
    </w:pPr>
  </w:style>
  <w:style w:type="paragraph" w:styleId="Zkladntext">
    <w:name w:val="Body Text"/>
    <w:basedOn w:val="Normln"/>
    <w:semiHidden/>
    <w:pPr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MMKV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Vlasák Marcel</dc:creator>
  <cp:keywords/>
  <dc:description/>
  <cp:lastModifiedBy>Burda Vojtěch</cp:lastModifiedBy>
  <cp:revision>2</cp:revision>
  <dcterms:created xsi:type="dcterms:W3CDTF">2024-12-02T06:50:00Z</dcterms:created>
  <dcterms:modified xsi:type="dcterms:W3CDTF">2024-12-02T06:50:00Z</dcterms:modified>
</cp:coreProperties>
</file>