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6CFF" w:rsidRPr="005C1382" w:rsidRDefault="00896CFF" w:rsidP="00896CFF">
      <w:pPr>
        <w:jc w:val="center"/>
        <w:rPr>
          <w:rFonts w:ascii="Arial" w:hAnsi="Arial" w:cs="Arial"/>
          <w:b/>
          <w:szCs w:val="24"/>
        </w:rPr>
      </w:pPr>
      <w:r w:rsidRPr="005C1382">
        <w:rPr>
          <w:rFonts w:ascii="Arial" w:hAnsi="Arial" w:cs="Arial"/>
          <w:b/>
          <w:szCs w:val="24"/>
        </w:rPr>
        <w:t>NAŘÍZENÍ</w:t>
      </w:r>
    </w:p>
    <w:p w:rsidR="00896CFF" w:rsidRPr="003C1514" w:rsidRDefault="00896CFF" w:rsidP="00896CFF">
      <w:pPr>
        <w:jc w:val="center"/>
        <w:rPr>
          <w:rFonts w:ascii="Arial" w:hAnsi="Arial" w:cs="Arial"/>
          <w:b/>
          <w:szCs w:val="24"/>
        </w:rPr>
      </w:pPr>
      <w:r w:rsidRPr="003C1514">
        <w:rPr>
          <w:rFonts w:ascii="Arial" w:hAnsi="Arial" w:cs="Arial"/>
          <w:b/>
          <w:szCs w:val="24"/>
        </w:rPr>
        <w:t>Agentury ochrany přírody a krajiny České republiky</w:t>
      </w:r>
    </w:p>
    <w:p w:rsidR="006F4E18" w:rsidRDefault="006F4E18" w:rsidP="00896CFF">
      <w:pPr>
        <w:jc w:val="center"/>
        <w:rPr>
          <w:rFonts w:ascii="Arial" w:hAnsi="Arial" w:cs="Arial"/>
          <w:szCs w:val="24"/>
        </w:rPr>
      </w:pPr>
    </w:p>
    <w:p w:rsidR="00896CFF" w:rsidRPr="00524F3E" w:rsidRDefault="00896CFF" w:rsidP="00896CFF">
      <w:pPr>
        <w:jc w:val="center"/>
        <w:rPr>
          <w:rFonts w:ascii="Arial" w:hAnsi="Arial" w:cs="Arial"/>
          <w:szCs w:val="24"/>
        </w:rPr>
      </w:pPr>
      <w:r w:rsidRPr="00524F3E">
        <w:rPr>
          <w:rFonts w:ascii="Arial" w:hAnsi="Arial" w:cs="Arial"/>
          <w:szCs w:val="24"/>
        </w:rPr>
        <w:t xml:space="preserve">ze dne </w:t>
      </w:r>
      <w:r w:rsidR="00E20346">
        <w:rPr>
          <w:rFonts w:ascii="Arial" w:hAnsi="Arial" w:cs="Arial"/>
          <w:szCs w:val="24"/>
        </w:rPr>
        <w:t>20</w:t>
      </w:r>
      <w:bookmarkStart w:id="0" w:name="_GoBack"/>
      <w:bookmarkEnd w:id="0"/>
      <w:r w:rsidR="00062209">
        <w:rPr>
          <w:rFonts w:ascii="Arial" w:hAnsi="Arial" w:cs="Arial"/>
          <w:szCs w:val="24"/>
        </w:rPr>
        <w:t xml:space="preserve">. </w:t>
      </w:r>
      <w:r w:rsidR="003E4A1F">
        <w:rPr>
          <w:rFonts w:ascii="Arial" w:hAnsi="Arial" w:cs="Arial"/>
          <w:szCs w:val="24"/>
        </w:rPr>
        <w:t>srpna</w:t>
      </w:r>
      <w:r w:rsidR="00CF4B03">
        <w:rPr>
          <w:rFonts w:ascii="Arial" w:hAnsi="Arial" w:cs="Arial"/>
          <w:szCs w:val="24"/>
        </w:rPr>
        <w:t xml:space="preserve"> </w:t>
      </w:r>
      <w:r w:rsidR="00E71CAE">
        <w:rPr>
          <w:rFonts w:ascii="Arial" w:hAnsi="Arial" w:cs="Arial"/>
          <w:szCs w:val="24"/>
        </w:rPr>
        <w:t>2026</w:t>
      </w:r>
    </w:p>
    <w:p w:rsidR="00EF015A" w:rsidRPr="00524F3E" w:rsidRDefault="00EF015A">
      <w:pPr>
        <w:jc w:val="center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nadpisvyhlky"/>
        <w:spacing w:before="0"/>
        <w:ind w:left="425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o vyhlášení přírodní </w:t>
      </w:r>
      <w:r w:rsidR="006E5A25">
        <w:rPr>
          <w:rFonts w:ascii="Arial" w:hAnsi="Arial" w:cs="Arial"/>
          <w:sz w:val="22"/>
          <w:szCs w:val="22"/>
        </w:rPr>
        <w:t>památky</w:t>
      </w:r>
      <w:r w:rsidR="00B82B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5A25">
        <w:rPr>
          <w:rFonts w:ascii="Arial" w:hAnsi="Arial" w:cs="Arial"/>
          <w:sz w:val="22"/>
          <w:szCs w:val="22"/>
        </w:rPr>
        <w:t>Milov</w:t>
      </w:r>
      <w:proofErr w:type="spellEnd"/>
    </w:p>
    <w:p w:rsidR="00EF015A" w:rsidRPr="00524F3E" w:rsidRDefault="00EF015A">
      <w:pPr>
        <w:pStyle w:val="nadpisvyhlky"/>
        <w:spacing w:before="0"/>
        <w:ind w:left="425"/>
        <w:rPr>
          <w:rFonts w:ascii="Arial" w:hAnsi="Arial" w:cs="Arial"/>
          <w:b w:val="0"/>
          <w:sz w:val="22"/>
          <w:szCs w:val="22"/>
        </w:rPr>
      </w:pPr>
      <w:r w:rsidRPr="00524F3E">
        <w:rPr>
          <w:rFonts w:ascii="Arial" w:hAnsi="Arial" w:cs="Arial"/>
          <w:b w:val="0"/>
          <w:sz w:val="22"/>
          <w:szCs w:val="22"/>
        </w:rPr>
        <w:t>a stanovení jejích bližších ochranných podmínek</w:t>
      </w:r>
    </w:p>
    <w:p w:rsidR="00EF015A" w:rsidRPr="00524F3E" w:rsidRDefault="00EF015A">
      <w:pPr>
        <w:pStyle w:val="Ministerstvo"/>
        <w:spacing w:before="0" w:after="0"/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145329">
      <w:pPr>
        <w:pStyle w:val="Ministerstvo"/>
        <w:spacing w:before="0" w:after="0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Agentura ochrany přírody a krajiny </w:t>
      </w:r>
      <w:r w:rsidR="00490830" w:rsidRPr="00524F3E">
        <w:rPr>
          <w:rFonts w:ascii="Arial" w:hAnsi="Arial" w:cs="Arial"/>
          <w:sz w:val="22"/>
          <w:szCs w:val="22"/>
        </w:rPr>
        <w:t>České republiky (dále jen „Agentura“)</w:t>
      </w:r>
      <w:r w:rsidRPr="00524F3E">
        <w:rPr>
          <w:rFonts w:ascii="Arial" w:hAnsi="Arial" w:cs="Arial"/>
          <w:sz w:val="22"/>
          <w:szCs w:val="22"/>
        </w:rPr>
        <w:t xml:space="preserve"> stanoví podle §</w:t>
      </w:r>
      <w:r w:rsidR="00490830" w:rsidRPr="00524F3E">
        <w:rPr>
          <w:rFonts w:ascii="Arial" w:hAnsi="Arial" w:cs="Arial"/>
          <w:sz w:val="22"/>
          <w:szCs w:val="22"/>
        </w:rPr>
        <w:t> </w:t>
      </w:r>
      <w:r w:rsidRPr="00524F3E">
        <w:rPr>
          <w:rFonts w:ascii="Arial" w:hAnsi="Arial" w:cs="Arial"/>
          <w:sz w:val="22"/>
          <w:szCs w:val="22"/>
        </w:rPr>
        <w:t xml:space="preserve">78 odst. </w:t>
      </w:r>
      <w:r w:rsidR="00B82B3A">
        <w:rPr>
          <w:rFonts w:ascii="Arial" w:hAnsi="Arial" w:cs="Arial"/>
          <w:sz w:val="22"/>
          <w:szCs w:val="22"/>
        </w:rPr>
        <w:t>9</w:t>
      </w:r>
      <w:r w:rsidRPr="00524F3E">
        <w:rPr>
          <w:rFonts w:ascii="Arial" w:hAnsi="Arial" w:cs="Arial"/>
          <w:sz w:val="22"/>
          <w:szCs w:val="22"/>
        </w:rPr>
        <w:t xml:space="preserve"> zákona č. 114/1992 Sb., o ochraně přírody a krajiny</w:t>
      </w:r>
      <w:r w:rsidR="003F14C2" w:rsidRPr="00524F3E">
        <w:rPr>
          <w:rFonts w:ascii="Arial" w:hAnsi="Arial" w:cs="Arial"/>
          <w:sz w:val="22"/>
          <w:szCs w:val="22"/>
        </w:rPr>
        <w:t>, v platném znění</w:t>
      </w:r>
      <w:r w:rsidRPr="00524F3E">
        <w:rPr>
          <w:rFonts w:ascii="Arial" w:hAnsi="Arial" w:cs="Arial"/>
          <w:sz w:val="22"/>
          <w:szCs w:val="22"/>
        </w:rPr>
        <w:t>:</w:t>
      </w:r>
    </w:p>
    <w:p w:rsidR="00EF015A" w:rsidRPr="00524F3E" w:rsidRDefault="00EF015A">
      <w:pPr>
        <w:pStyle w:val="NADPISSTI"/>
        <w:rPr>
          <w:rFonts w:ascii="Arial" w:hAnsi="Arial" w:cs="Arial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1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 xml:space="preserve">Vymezení přírodní </w:t>
      </w:r>
      <w:r w:rsidR="006E5A25">
        <w:rPr>
          <w:rFonts w:ascii="Arial" w:eastAsia="Calibri" w:hAnsi="Arial" w:cs="Arial"/>
          <w:b/>
          <w:sz w:val="22"/>
          <w:szCs w:val="22"/>
          <w:lang w:eastAsia="en-US"/>
        </w:rPr>
        <w:t>památky</w:t>
      </w: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 xml:space="preserve">(1) Vyhlašuje se přírodní </w:t>
      </w:r>
      <w:r w:rsidR="006E5A25">
        <w:rPr>
          <w:rFonts w:ascii="Arial" w:hAnsi="Arial" w:cs="Arial"/>
        </w:rPr>
        <w:t>památka</w:t>
      </w:r>
      <w:r w:rsidR="00B82B3A">
        <w:rPr>
          <w:rFonts w:ascii="Arial" w:hAnsi="Arial" w:cs="Arial"/>
        </w:rPr>
        <w:t xml:space="preserve"> </w:t>
      </w:r>
      <w:proofErr w:type="spellStart"/>
      <w:r w:rsidR="006E5A25">
        <w:rPr>
          <w:rFonts w:ascii="Arial" w:hAnsi="Arial" w:cs="Arial"/>
        </w:rPr>
        <w:t>Milov</w:t>
      </w:r>
      <w:proofErr w:type="spellEnd"/>
      <w:r w:rsidRPr="00524F3E">
        <w:rPr>
          <w:rFonts w:ascii="Arial" w:hAnsi="Arial" w:cs="Arial"/>
        </w:rPr>
        <w:t xml:space="preserve"> (dále jen „přírodní </w:t>
      </w:r>
      <w:r w:rsidR="006E5A25">
        <w:rPr>
          <w:rFonts w:ascii="Arial" w:hAnsi="Arial" w:cs="Arial"/>
        </w:rPr>
        <w:t>památka</w:t>
      </w:r>
      <w:r w:rsidRPr="00524F3E">
        <w:rPr>
          <w:rFonts w:ascii="Arial" w:hAnsi="Arial" w:cs="Arial"/>
        </w:rPr>
        <w:t>“).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>(2)</w:t>
      </w:r>
      <w:r w:rsidR="009E0C82" w:rsidRPr="00524F3E">
        <w:rPr>
          <w:rFonts w:ascii="Arial" w:hAnsi="Arial" w:cs="Arial"/>
        </w:rPr>
        <w:t xml:space="preserve"> </w:t>
      </w:r>
      <w:r w:rsidR="003F14C2" w:rsidRPr="00524F3E">
        <w:rPr>
          <w:rFonts w:ascii="Arial" w:hAnsi="Arial" w:cs="Arial"/>
        </w:rPr>
        <w:t xml:space="preserve">Přírodní </w:t>
      </w:r>
      <w:r w:rsidR="006D087F">
        <w:rPr>
          <w:rFonts w:ascii="Arial" w:hAnsi="Arial" w:cs="Arial"/>
        </w:rPr>
        <w:t>památka</w:t>
      </w:r>
      <w:r w:rsidR="006D087F" w:rsidRPr="00524F3E">
        <w:rPr>
          <w:rFonts w:ascii="Arial" w:hAnsi="Arial" w:cs="Arial"/>
        </w:rPr>
        <w:t xml:space="preserve"> </w:t>
      </w:r>
      <w:r w:rsidR="003F14C2" w:rsidRPr="00524F3E">
        <w:rPr>
          <w:rFonts w:ascii="Arial" w:hAnsi="Arial" w:cs="Arial"/>
        </w:rPr>
        <w:t xml:space="preserve">se rozkládá na území Plzeňského kraje, v katastrálním území </w:t>
      </w:r>
      <w:r w:rsidR="006E5A25">
        <w:rPr>
          <w:rFonts w:ascii="Arial" w:hAnsi="Arial" w:cs="Arial"/>
        </w:rPr>
        <w:t>Přimda</w:t>
      </w:r>
      <w:r w:rsidR="003F14C2" w:rsidRPr="00524F3E">
        <w:rPr>
          <w:rFonts w:ascii="Arial" w:hAnsi="Arial" w:cs="Arial"/>
        </w:rPr>
        <w:t xml:space="preserve">. Hranice přírodní </w:t>
      </w:r>
      <w:r w:rsidR="006E5A25">
        <w:rPr>
          <w:rFonts w:ascii="Arial" w:hAnsi="Arial" w:cs="Arial"/>
        </w:rPr>
        <w:t>památky</w:t>
      </w:r>
      <w:r w:rsidR="003F14C2" w:rsidRPr="00524F3E">
        <w:rPr>
          <w:rFonts w:ascii="Arial" w:hAnsi="Arial" w:cs="Arial"/>
        </w:rPr>
        <w:t xml:space="preserve"> se stanoví </w:t>
      </w:r>
      <w:r w:rsidR="001510BD" w:rsidRPr="00524F3E">
        <w:rPr>
          <w:rFonts w:ascii="Arial" w:hAnsi="Arial" w:cs="Arial"/>
        </w:rPr>
        <w:t xml:space="preserve">uzavřeným geometrickým obrazcem s přímými stranami, jehož vrcholy jsou určeny </w:t>
      </w:r>
      <w:r w:rsidR="003F14C2" w:rsidRPr="00524F3E">
        <w:rPr>
          <w:rFonts w:ascii="Arial" w:hAnsi="Arial" w:cs="Arial"/>
        </w:rPr>
        <w:t>souřadnicemi jednotné trigonometrické sítě katastrální</w:t>
      </w:r>
      <w:r w:rsidR="001510BD" w:rsidRPr="00524F3E">
        <w:rPr>
          <w:rFonts w:ascii="Arial" w:hAnsi="Arial" w:cs="Arial"/>
          <w:vertAlign w:val="superscript"/>
        </w:rPr>
        <w:footnoteReference w:id="1"/>
      </w:r>
      <w:r w:rsidR="001510BD" w:rsidRPr="00524F3E">
        <w:rPr>
          <w:rFonts w:ascii="Arial" w:hAnsi="Arial" w:cs="Arial"/>
          <w:vertAlign w:val="superscript"/>
        </w:rPr>
        <w:t>)</w:t>
      </w:r>
      <w:r w:rsidR="003F14C2" w:rsidRPr="00524F3E">
        <w:rPr>
          <w:rFonts w:ascii="Arial" w:hAnsi="Arial" w:cs="Arial"/>
        </w:rPr>
        <w:t xml:space="preserve">. Seznam souřadnic vrcholů geometrického obrazce tak, jak jdou v obrazci za sebou, je uveden v příloze č. 1 k tomuto nařízení Agentury. 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3F14C2" w:rsidRPr="00524F3E" w:rsidRDefault="003F14C2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 xml:space="preserve">(3) Orientační grafické znázornění území přírodní </w:t>
      </w:r>
      <w:r w:rsidR="006E5A25">
        <w:rPr>
          <w:rFonts w:ascii="Arial" w:hAnsi="Arial" w:cs="Arial"/>
        </w:rPr>
        <w:t>památky</w:t>
      </w:r>
      <w:r w:rsidRPr="00524F3E">
        <w:rPr>
          <w:rFonts w:ascii="Arial" w:hAnsi="Arial" w:cs="Arial"/>
        </w:rPr>
        <w:t xml:space="preserve"> je uvedeno v příloze č. 2 k tomuto nařízení Agentury.</w:t>
      </w:r>
    </w:p>
    <w:p w:rsidR="00EF015A" w:rsidRPr="00524F3E" w:rsidRDefault="00EF015A">
      <w:pPr>
        <w:pStyle w:val="Textodstavce"/>
        <w:tabs>
          <w:tab w:val="clear" w:pos="1571"/>
        </w:tabs>
        <w:spacing w:before="0" w:after="0"/>
        <w:ind w:left="425" w:firstLine="0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2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Předmět ochrany</w:t>
      </w:r>
    </w:p>
    <w:p w:rsidR="003F14C2" w:rsidRPr="00524F3E" w:rsidRDefault="003F14C2" w:rsidP="006E5A25">
      <w:pPr>
        <w:pStyle w:val="Textodstavce"/>
        <w:tabs>
          <w:tab w:val="clear" w:pos="1571"/>
        </w:tabs>
        <w:spacing w:before="0" w:after="0"/>
        <w:ind w:left="425"/>
        <w:rPr>
          <w:rFonts w:ascii="Arial" w:hAnsi="Arial" w:cs="Arial"/>
          <w:sz w:val="22"/>
          <w:szCs w:val="22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>Předmětem</w:t>
      </w:r>
      <w:r w:rsidRPr="00524F3E">
        <w:rPr>
          <w:rFonts w:ascii="Arial" w:hAnsi="Arial" w:cs="Arial"/>
          <w:sz w:val="22"/>
        </w:rPr>
        <w:t xml:space="preserve"> ochrany přírodní </w:t>
      </w:r>
      <w:r w:rsidR="006E5A25">
        <w:rPr>
          <w:rFonts w:ascii="Arial" w:hAnsi="Arial" w:cs="Arial"/>
          <w:sz w:val="22"/>
        </w:rPr>
        <w:t>památky</w:t>
      </w:r>
      <w:r w:rsidR="00B82B3A">
        <w:rPr>
          <w:rFonts w:ascii="Arial" w:hAnsi="Arial" w:cs="Arial"/>
          <w:sz w:val="22"/>
        </w:rPr>
        <w:t xml:space="preserve"> </w:t>
      </w:r>
      <w:r w:rsidR="006E5A25" w:rsidRPr="00FD519D">
        <w:rPr>
          <w:rFonts w:ascii="Arial" w:eastAsia="Calibri" w:hAnsi="Arial" w:cs="Arial"/>
          <w:sz w:val="22"/>
          <w:szCs w:val="22"/>
          <w:lang w:eastAsia="en-US"/>
        </w:rPr>
        <w:t>jsou ekosystémy slatinných a rašelinných pramenišť a lužních lesů.</w:t>
      </w:r>
    </w:p>
    <w:p w:rsidR="003F14C2" w:rsidRPr="00524F3E" w:rsidRDefault="003F14C2">
      <w:pPr>
        <w:pStyle w:val="Textodstavce"/>
        <w:tabs>
          <w:tab w:val="clear" w:pos="1571"/>
        </w:tabs>
        <w:spacing w:before="0" w:after="0"/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3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Bližší ochranné podmínky</w:t>
      </w:r>
    </w:p>
    <w:p w:rsidR="006E5A25" w:rsidRDefault="00EF015A" w:rsidP="006E5A25">
      <w:pPr>
        <w:suppressAutoHyphens w:val="0"/>
        <w:spacing w:before="240" w:after="120"/>
        <w:ind w:firstLine="426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Jen se </w:t>
      </w:r>
      <w:r w:rsidRPr="00524F3E">
        <w:rPr>
          <w:rFonts w:ascii="Arial" w:eastAsia="Calibri" w:hAnsi="Arial" w:cs="Arial"/>
          <w:sz w:val="22"/>
          <w:szCs w:val="22"/>
          <w:lang w:eastAsia="en-US"/>
        </w:rPr>
        <w:t>souhlasem</w:t>
      </w:r>
      <w:r w:rsidRPr="00524F3E">
        <w:rPr>
          <w:rFonts w:ascii="Arial" w:hAnsi="Arial" w:cs="Arial"/>
          <w:sz w:val="22"/>
          <w:szCs w:val="22"/>
        </w:rPr>
        <w:t xml:space="preserve"> příslušného orgánu ochrany přírody lze v přírodní </w:t>
      </w:r>
      <w:r w:rsidR="006E5A25">
        <w:rPr>
          <w:rFonts w:ascii="Arial" w:hAnsi="Arial" w:cs="Arial"/>
          <w:sz w:val="22"/>
          <w:szCs w:val="22"/>
        </w:rPr>
        <w:t>památce:</w:t>
      </w:r>
    </w:p>
    <w:p w:rsidR="006E5A25" w:rsidRPr="006E5A25" w:rsidRDefault="006E5A25" w:rsidP="007A757F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povolovat nebo provádět změny druhů pozemků nebo způsobů jejich využití,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povolovat nebo provádět stavby, změny dokončených staveb anebo změny staveb před jejich dokončením nebo provádět terénní úpravy,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povolovat a provádět zásahy, které by mohly způsobit změny vodního režimu nebo znečištění vod,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provádět skládky jakýchkoli materiálů, včetně uložení dřevní hmoty,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používat chemické prostředky a hnojiva,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zřizovat </w:t>
      </w:r>
      <w:proofErr w:type="spellStart"/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přikrmovací</w:t>
      </w:r>
      <w:proofErr w:type="spellEnd"/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zařízení nebo slaniska a přikrmovat nebo vnadit zvěř mimo </w:t>
      </w:r>
      <w:proofErr w:type="spellStart"/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přikrmovací</w:t>
      </w:r>
      <w:proofErr w:type="spellEnd"/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zařízení,</w:t>
      </w:r>
    </w:p>
    <w:p w:rsidR="006E5A25" w:rsidRPr="006E5A25" w:rsidRDefault="006E5A25" w:rsidP="006E5A25">
      <w:pPr>
        <w:numPr>
          <w:ilvl w:val="0"/>
          <w:numId w:val="12"/>
        </w:numPr>
        <w:suppressAutoHyphens w:val="0"/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6E5A25">
        <w:rPr>
          <w:rFonts w:ascii="Arial" w:eastAsia="SimSun" w:hAnsi="Arial" w:cs="Arial"/>
          <w:kern w:val="1"/>
          <w:sz w:val="22"/>
          <w:szCs w:val="22"/>
          <w:lang w:eastAsia="hi-IN" w:bidi="hi-IN"/>
        </w:rPr>
        <w:lastRenderedPageBreak/>
        <w:t>vysazovat či vysévat rostliny anebo vypouštět živočichy.</w:t>
      </w:r>
    </w:p>
    <w:p w:rsidR="00EF015A" w:rsidRPr="00524F3E" w:rsidRDefault="00EF015A">
      <w:pPr>
        <w:ind w:left="425"/>
        <w:rPr>
          <w:rFonts w:ascii="Arial" w:hAnsi="Arial" w:cs="Arial"/>
          <w:sz w:val="22"/>
          <w:szCs w:val="22"/>
        </w:rPr>
      </w:pPr>
    </w:p>
    <w:p w:rsidR="00B05E1C" w:rsidRPr="00524F3E" w:rsidRDefault="00B05E1C" w:rsidP="00B05E1C">
      <w:pPr>
        <w:pStyle w:val="Paragraf"/>
        <w:spacing w:before="0" w:after="120" w:line="360" w:lineRule="auto"/>
        <w:ind w:left="425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>§ 4</w:t>
      </w:r>
    </w:p>
    <w:p w:rsidR="00B05E1C" w:rsidRPr="00524F3E" w:rsidRDefault="00B05E1C" w:rsidP="00B05E1C">
      <w:pPr>
        <w:pStyle w:val="Textparagrafu"/>
        <w:spacing w:before="0"/>
        <w:ind w:left="425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B05E1C" w:rsidRPr="00524F3E" w:rsidRDefault="00B05E1C" w:rsidP="00B05E1C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B05E1C" w:rsidRPr="00524F3E" w:rsidRDefault="00B05E1C" w:rsidP="00B05E1C">
      <w:pPr>
        <w:pStyle w:val="Zkladntext"/>
        <w:ind w:right="0" w:firstLine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nařízení č. 4/96 Okresního úřadu v Tachově ze dne 31. 1. 1996 o zřízení přírodní památky </w:t>
      </w:r>
      <w:proofErr w:type="spellStart"/>
      <w:r>
        <w:rPr>
          <w:rFonts w:ascii="Arial" w:hAnsi="Arial" w:cs="Arial"/>
          <w:sz w:val="22"/>
          <w:szCs w:val="22"/>
        </w:rPr>
        <w:t>Milov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05E1C" w:rsidRDefault="00B05E1C" w:rsidP="002F52A7">
      <w:pPr>
        <w:pStyle w:val="Paragraf"/>
        <w:spacing w:before="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 w:rsidP="00CD3FBC">
      <w:pPr>
        <w:pStyle w:val="Paragraf"/>
        <w:spacing w:before="0" w:after="120" w:line="360" w:lineRule="auto"/>
        <w:ind w:left="425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 xml:space="preserve">§ </w:t>
      </w:r>
      <w:r w:rsidR="00B05E1C">
        <w:rPr>
          <w:rFonts w:ascii="Arial" w:hAnsi="Arial" w:cs="Arial"/>
          <w:b/>
          <w:sz w:val="22"/>
          <w:szCs w:val="22"/>
        </w:rPr>
        <w:t>5</w:t>
      </w:r>
    </w:p>
    <w:p w:rsidR="00EF015A" w:rsidRPr="00524F3E" w:rsidRDefault="00EF015A">
      <w:pPr>
        <w:pStyle w:val="Textparagrafu"/>
        <w:spacing w:before="0"/>
        <w:ind w:left="425" w:firstLine="0"/>
        <w:jc w:val="center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>Účinnost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Zkladntext"/>
        <w:ind w:left="425" w:right="0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Toto nařízení </w:t>
      </w:r>
      <w:r w:rsidR="00B84B15" w:rsidRPr="00524F3E">
        <w:rPr>
          <w:rFonts w:ascii="Arial" w:hAnsi="Arial" w:cs="Arial"/>
          <w:sz w:val="22"/>
          <w:szCs w:val="22"/>
        </w:rPr>
        <w:t xml:space="preserve">Agentury </w:t>
      </w:r>
      <w:r w:rsidRPr="00524F3E">
        <w:rPr>
          <w:rFonts w:ascii="Arial" w:hAnsi="Arial" w:cs="Arial"/>
          <w:sz w:val="22"/>
          <w:szCs w:val="22"/>
        </w:rPr>
        <w:t xml:space="preserve">nabývá účinnosti </w:t>
      </w:r>
      <w:r w:rsidR="00995DFB" w:rsidRPr="00995DFB">
        <w:rPr>
          <w:rFonts w:ascii="Arial" w:hAnsi="Arial" w:cs="Arial"/>
          <w:sz w:val="22"/>
          <w:szCs w:val="22"/>
        </w:rPr>
        <w:t>patnáctým dnem po jeho vyhlášení.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RNDr.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František Pelc</w:t>
      </w:r>
      <w:r w:rsidR="00AD4B0F">
        <w:rPr>
          <w:rFonts w:ascii="Arial" w:eastAsia="Calibri" w:hAnsi="Arial" w:cs="Arial"/>
          <w:sz w:val="22"/>
          <w:szCs w:val="22"/>
          <w:lang w:eastAsia="en-US"/>
        </w:rPr>
        <w:t xml:space="preserve"> v. r.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ředitel Agentury ochrany přírody a krajiny České republiky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4E3C5D" w:rsidRPr="00524F3E" w:rsidRDefault="004E3C5D" w:rsidP="00F43B07">
      <w:pPr>
        <w:spacing w:before="120" w:after="120"/>
        <w:jc w:val="left"/>
        <w:rPr>
          <w:rFonts w:ascii="Arial" w:hAnsi="Arial" w:cs="Arial"/>
          <w:szCs w:val="24"/>
        </w:rPr>
      </w:pPr>
      <w:r w:rsidRPr="00524F3E">
        <w:br w:type="page"/>
      </w:r>
      <w:r w:rsidR="00BE7B06" w:rsidRPr="00524F3E">
        <w:rPr>
          <w:rFonts w:ascii="Arial" w:hAnsi="Arial" w:cs="Arial"/>
          <w:szCs w:val="24"/>
        </w:rPr>
        <w:lastRenderedPageBreak/>
        <w:t xml:space="preserve">Příloha č. </w:t>
      </w:r>
      <w:r w:rsidR="00BE7B06">
        <w:rPr>
          <w:rFonts w:ascii="Arial" w:hAnsi="Arial" w:cs="Arial"/>
          <w:szCs w:val="24"/>
        </w:rPr>
        <w:t>1</w:t>
      </w:r>
      <w:r w:rsidR="00BE7B06" w:rsidRPr="00524F3E">
        <w:rPr>
          <w:rFonts w:ascii="Arial" w:hAnsi="Arial" w:cs="Arial"/>
          <w:szCs w:val="24"/>
        </w:rPr>
        <w:t xml:space="preserve"> k nařízení Agentury</w:t>
      </w:r>
      <w:r w:rsidR="00BE7B06">
        <w:rPr>
          <w:rFonts w:ascii="Arial" w:hAnsi="Arial" w:cs="Arial"/>
          <w:szCs w:val="24"/>
        </w:rPr>
        <w:t xml:space="preserve"> o vyhlášení přírodní </w:t>
      </w:r>
      <w:r w:rsidR="006E5A25">
        <w:rPr>
          <w:rFonts w:ascii="Arial" w:hAnsi="Arial" w:cs="Arial"/>
          <w:szCs w:val="24"/>
        </w:rPr>
        <w:t xml:space="preserve">památky </w:t>
      </w:r>
      <w:proofErr w:type="spellStart"/>
      <w:r w:rsidR="006E5A25">
        <w:rPr>
          <w:rFonts w:ascii="Arial" w:hAnsi="Arial" w:cs="Arial"/>
          <w:szCs w:val="24"/>
        </w:rPr>
        <w:t>Milov</w:t>
      </w:r>
      <w:proofErr w:type="spellEnd"/>
    </w:p>
    <w:p w:rsidR="004E3C5D" w:rsidRPr="00524F3E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524F3E">
        <w:rPr>
          <w:rFonts w:ascii="Arial" w:hAnsi="Arial" w:cs="Arial"/>
          <w:sz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6E5A25">
        <w:rPr>
          <w:rFonts w:ascii="Arial" w:hAnsi="Arial" w:cs="Arial"/>
          <w:sz w:val="20"/>
          <w:u w:val="single"/>
        </w:rPr>
        <w:t xml:space="preserve">památky </w:t>
      </w:r>
      <w:proofErr w:type="spellStart"/>
      <w:r w:rsidR="006E5A25">
        <w:rPr>
          <w:rFonts w:ascii="Arial" w:hAnsi="Arial" w:cs="Arial"/>
          <w:sz w:val="20"/>
          <w:u w:val="single"/>
        </w:rPr>
        <w:t>Milov</w:t>
      </w:r>
      <w:proofErr w:type="spellEnd"/>
    </w:p>
    <w:p w:rsidR="004E3C5D" w:rsidRPr="00524F3E" w:rsidRDefault="004E3C5D" w:rsidP="004E3C5D">
      <w:pPr>
        <w:pStyle w:val="Zkladntext"/>
        <w:rPr>
          <w:sz w:val="20"/>
        </w:rPr>
      </w:pPr>
    </w:p>
    <w:p w:rsidR="00774CE4" w:rsidRDefault="004E3C5D" w:rsidP="004E3C5D">
      <w:pPr>
        <w:rPr>
          <w:rFonts w:ascii="Arial" w:hAnsi="Arial" w:cs="Arial"/>
          <w:sz w:val="20"/>
        </w:rPr>
      </w:pPr>
      <w:r w:rsidRPr="00524F3E">
        <w:rPr>
          <w:rFonts w:ascii="Arial" w:hAnsi="Arial" w:cs="Arial"/>
          <w:sz w:val="20"/>
        </w:rPr>
        <w:t xml:space="preserve">Geometrický obrazec – hranice přírodní </w:t>
      </w:r>
      <w:r w:rsidR="006E5A25">
        <w:rPr>
          <w:rFonts w:ascii="Arial" w:hAnsi="Arial" w:cs="Arial"/>
          <w:sz w:val="20"/>
        </w:rPr>
        <w:t xml:space="preserve">památky </w:t>
      </w:r>
      <w:proofErr w:type="spellStart"/>
      <w:r w:rsidR="006E5A25">
        <w:rPr>
          <w:rFonts w:ascii="Arial" w:hAnsi="Arial" w:cs="Arial"/>
          <w:sz w:val="20"/>
        </w:rPr>
        <w:t>Milov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167"/>
      </w:tblGrid>
      <w:tr w:rsidR="006E5A25" w:rsidRPr="00524F3E" w:rsidTr="00A83D20">
        <w:trPr>
          <w:jc w:val="center"/>
        </w:trPr>
        <w:tc>
          <w:tcPr>
            <w:tcW w:w="2303" w:type="dxa"/>
            <w:shd w:val="pct25" w:color="auto" w:fill="auto"/>
          </w:tcPr>
          <w:p w:rsidR="006E5A25" w:rsidRPr="00524F3E" w:rsidRDefault="00145329" w:rsidP="007F3B76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č</w:t>
            </w:r>
            <w:r w:rsidR="006E5A25"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íslo bodu</w:t>
            </w:r>
          </w:p>
        </w:tc>
        <w:tc>
          <w:tcPr>
            <w:tcW w:w="2303" w:type="dxa"/>
            <w:shd w:val="pct25" w:color="auto" w:fill="auto"/>
          </w:tcPr>
          <w:p w:rsidR="006E5A25" w:rsidRPr="00524F3E" w:rsidRDefault="006E5A25" w:rsidP="007F3B76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souřadnice – </w:t>
            </w:r>
            <w:r w:rsidR="00CF4B03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Y</w:t>
            </w: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 [m]</w:t>
            </w:r>
          </w:p>
        </w:tc>
        <w:tc>
          <w:tcPr>
            <w:tcW w:w="2167" w:type="dxa"/>
            <w:shd w:val="pct25" w:color="auto" w:fill="auto"/>
          </w:tcPr>
          <w:p w:rsidR="006E5A25" w:rsidRPr="00524F3E" w:rsidRDefault="006E5A25" w:rsidP="007F3B76">
            <w:pPr>
              <w:jc w:val="center"/>
              <w:rPr>
                <w:rFonts w:ascii="Arial" w:eastAsia="Calibri" w:hAnsi="Arial" w:cs="Arial"/>
                <w:b/>
                <w:bCs/>
                <w:snapToGrid w:val="0"/>
                <w:sz w:val="20"/>
                <w:szCs w:val="22"/>
              </w:rPr>
            </w:pP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souřadnice – </w:t>
            </w:r>
            <w:r w:rsidR="00CF4B03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X</w:t>
            </w:r>
            <w:r w:rsidRPr="00524F3E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 xml:space="preserve"> [m]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1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874829,25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suppressAutoHyphens w:val="0"/>
              <w:jc w:val="center"/>
              <w:rPr>
                <w:rFonts w:ascii="Arial" w:hAnsi="Arial" w:cs="Arial"/>
                <w:sz w:val="20"/>
                <w:lang w:eastAsia="cs-CZ"/>
              </w:rPr>
            </w:pPr>
            <w:r>
              <w:rPr>
                <w:rFonts w:ascii="Arial" w:hAnsi="Arial" w:cs="Arial"/>
                <w:sz w:val="20"/>
              </w:rPr>
              <w:t>1069861,13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2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874821,08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1069865,52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3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874815,22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1069866,84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4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874787,03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1069874,04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5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874749,33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1069883,2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6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4564E7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874733,33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1069887,13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7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A69F9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874712,92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1069892,03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8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874687,87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1069898,38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9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874665,46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1069904,04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10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874662,38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1069904,08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11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874657,32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1069903,54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4A4422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12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874636,45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1069901,44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4A4422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13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4A4422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874616,67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1069899,63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14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4A4422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874607,88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1069898,75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15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874570,5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1069918,81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16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874559,07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1069951,04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17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874560,61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1070006,37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18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874569,31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1070033,89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19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874593,77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1070052,56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20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874605,42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1070055,94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21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874605,58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1070055,99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22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874661,13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1070072,1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23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874680,72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1070075,08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24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874689,77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1070055,11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25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874698,1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1070016,79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26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874713,74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1070006,05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27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874718,92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1069960,62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28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874727,43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1069962,23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29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874732,59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1069961,25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30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874752,38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1069967,05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31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874757,8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1069968,26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32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874763,99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1069969,59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33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22ED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874772,81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1069971,27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34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874789,7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1069974,02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35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874791,51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1069964,18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36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874813,5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1069966,64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37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874812,48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1069976,38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38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874823,96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1069979,67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39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874834,45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1069982,89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40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874835,94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1069960,79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41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874838,67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1069942,56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42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874846,09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1069926,52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43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874852,79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1069909,96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44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874857,19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1069888,22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45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874859,1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1069869,88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46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874856,2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1069849,62</w:t>
            </w:r>
          </w:p>
        </w:tc>
      </w:tr>
      <w:tr w:rsidR="00A83D20" w:rsidRPr="00524F3E" w:rsidTr="00A83D20">
        <w:trPr>
          <w:jc w:val="center"/>
        </w:trPr>
        <w:tc>
          <w:tcPr>
            <w:tcW w:w="2303" w:type="dxa"/>
            <w:shd w:val="clear" w:color="auto" w:fill="auto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47</w:t>
            </w:r>
          </w:p>
        </w:tc>
        <w:tc>
          <w:tcPr>
            <w:tcW w:w="2303" w:type="dxa"/>
            <w:shd w:val="clear" w:color="auto" w:fill="auto"/>
            <w:vAlign w:val="bottom"/>
          </w:tcPr>
          <w:p w:rsidR="00A83D20" w:rsidRPr="00524F3E" w:rsidRDefault="00A83D20" w:rsidP="00A83D20">
            <w:pPr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874846,95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A83D20" w:rsidRDefault="00A83D20" w:rsidP="00A83D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1069852,54</w:t>
            </w:r>
          </w:p>
        </w:tc>
      </w:tr>
    </w:tbl>
    <w:p w:rsidR="00774CE4" w:rsidRPr="00524F3E" w:rsidRDefault="00774CE4" w:rsidP="004E3C5D">
      <w:pPr>
        <w:rPr>
          <w:rFonts w:ascii="Arial" w:hAnsi="Arial" w:cs="Arial"/>
          <w:sz w:val="20"/>
        </w:rPr>
      </w:pPr>
    </w:p>
    <w:p w:rsidR="004E3C5D" w:rsidRDefault="00F43B07" w:rsidP="00F43B0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r w:rsidR="00BE7B06" w:rsidRPr="00524F3E">
        <w:rPr>
          <w:rFonts w:ascii="Arial" w:hAnsi="Arial" w:cs="Arial"/>
          <w:szCs w:val="24"/>
        </w:rPr>
        <w:lastRenderedPageBreak/>
        <w:t>Příloha č. 2 k nařízení Agentury</w:t>
      </w:r>
      <w:r w:rsidR="00BE7B06">
        <w:rPr>
          <w:rFonts w:ascii="Arial" w:hAnsi="Arial" w:cs="Arial"/>
          <w:szCs w:val="24"/>
        </w:rPr>
        <w:t xml:space="preserve"> o vyhlášení přírodní </w:t>
      </w:r>
      <w:r w:rsidR="006E5A25">
        <w:rPr>
          <w:rFonts w:ascii="Arial" w:hAnsi="Arial" w:cs="Arial"/>
          <w:szCs w:val="24"/>
        </w:rPr>
        <w:t xml:space="preserve">památky </w:t>
      </w:r>
      <w:proofErr w:type="spellStart"/>
      <w:r w:rsidR="006E5A25">
        <w:rPr>
          <w:rFonts w:ascii="Arial" w:hAnsi="Arial" w:cs="Arial"/>
          <w:szCs w:val="24"/>
        </w:rPr>
        <w:t>Milov</w:t>
      </w:r>
      <w:proofErr w:type="spellEnd"/>
    </w:p>
    <w:p w:rsidR="004E3C5D" w:rsidRPr="000C4F18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3D4AD6">
        <w:rPr>
          <w:rFonts w:ascii="Arial" w:hAnsi="Arial" w:cs="Arial"/>
          <w:sz w:val="20"/>
          <w:u w:val="single"/>
        </w:rPr>
        <w:t>Orient</w:t>
      </w:r>
      <w:r>
        <w:rPr>
          <w:rFonts w:ascii="Arial" w:hAnsi="Arial" w:cs="Arial"/>
          <w:sz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u w:val="single"/>
        </w:rPr>
        <w:t xml:space="preserve">řírodní </w:t>
      </w:r>
      <w:r w:rsidR="006E5A25">
        <w:rPr>
          <w:rFonts w:ascii="Arial" w:hAnsi="Arial" w:cs="Arial"/>
          <w:sz w:val="20"/>
          <w:u w:val="single"/>
        </w:rPr>
        <w:t xml:space="preserve">památky </w:t>
      </w:r>
      <w:proofErr w:type="spellStart"/>
      <w:r w:rsidR="006E5A25">
        <w:rPr>
          <w:rFonts w:ascii="Arial" w:hAnsi="Arial" w:cs="Arial"/>
          <w:sz w:val="20"/>
          <w:u w:val="single"/>
        </w:rPr>
        <w:t>Milov</w:t>
      </w:r>
      <w:proofErr w:type="spellEnd"/>
    </w:p>
    <w:p w:rsidR="00F70465" w:rsidRDefault="00034E1C" w:rsidP="0018665A">
      <w:pPr>
        <w:pStyle w:val="Textparagrafu"/>
        <w:spacing w:before="0"/>
        <w:ind w:firstLine="0"/>
      </w:pPr>
      <w:r>
        <w:rPr>
          <w:rFonts w:ascii="Arial" w:hAnsi="Arial" w:cs="Arial"/>
          <w:noProof/>
          <w:sz w:val="20"/>
          <w:lang w:eastAsia="cs-CZ"/>
        </w:rPr>
        <w:drawing>
          <wp:inline distT="0" distB="0" distL="0" distR="0">
            <wp:extent cx="5753100" cy="8138160"/>
            <wp:effectExtent l="0" t="0" r="0" b="0"/>
            <wp:docPr id="1" name="obrázek 1" descr="MAPA MILOV NÁVRH PAMÁT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MILOV NÁVRH PAMÁT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465">
      <w:pgSz w:w="11906" w:h="16838"/>
      <w:pgMar w:top="1418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909" w:rsidRDefault="001E2909">
      <w:r>
        <w:separator/>
      </w:r>
    </w:p>
  </w:endnote>
  <w:endnote w:type="continuationSeparator" w:id="0">
    <w:p w:rsidR="001E2909" w:rsidRDefault="001E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909" w:rsidRDefault="001E2909">
      <w:r>
        <w:separator/>
      </w:r>
    </w:p>
  </w:footnote>
  <w:footnote w:type="continuationSeparator" w:id="0">
    <w:p w:rsidR="001E2909" w:rsidRDefault="001E2909">
      <w:r>
        <w:continuationSeparator/>
      </w:r>
    </w:p>
  </w:footnote>
  <w:footnote w:id="1">
    <w:p w:rsidR="00703CCE" w:rsidRPr="00CC7D85" w:rsidRDefault="00703CCE" w:rsidP="001510BD">
      <w:pPr>
        <w:pStyle w:val="Textpoznpodarou"/>
        <w:rPr>
          <w:rFonts w:ascii="Arial" w:hAnsi="Arial" w:cs="Arial"/>
          <w:sz w:val="18"/>
          <w:szCs w:val="18"/>
        </w:rPr>
      </w:pPr>
      <w:r w:rsidRPr="00CC7D85">
        <w:rPr>
          <w:rStyle w:val="Znakapoznpodarou"/>
          <w:rFonts w:ascii="Arial" w:hAnsi="Arial" w:cs="Arial"/>
        </w:rPr>
        <w:t>1)</w:t>
      </w:r>
      <w:r w:rsidRPr="00CC7D85">
        <w:rPr>
          <w:rFonts w:ascii="Arial" w:hAnsi="Arial" w:cs="Arial"/>
        </w:rPr>
        <w:t xml:space="preserve"> </w:t>
      </w:r>
      <w:r w:rsidRPr="00CC7D85">
        <w:rPr>
          <w:rFonts w:ascii="Arial" w:hAnsi="Arial" w:cs="Arial"/>
        </w:rPr>
        <w:tab/>
      </w:r>
      <w:r w:rsidRPr="00CC7D85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211"/>
        </w:tabs>
        <w:ind w:left="426" w:firstLine="425"/>
      </w:pPr>
    </w:lvl>
    <w:lvl w:ilvl="1">
      <w:start w:val="6"/>
      <w:numFmt w:val="lowerLetter"/>
      <w:lvlText w:val="%2)"/>
      <w:lvlJc w:val="left"/>
      <w:pPr>
        <w:tabs>
          <w:tab w:val="num" w:pos="1418"/>
        </w:tabs>
        <w:ind w:left="1418" w:hanging="425"/>
      </w:pPr>
    </w:lvl>
    <w:lvl w:ilvl="2"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28724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878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6687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bodu"/>
      <w:lvlText w:val="(%1)"/>
      <w:lvlJc w:val="left"/>
      <w:pPr>
        <w:tabs>
          <w:tab w:val="num" w:pos="1571"/>
        </w:tabs>
        <w:ind w:left="786" w:firstLine="425"/>
      </w:pPr>
    </w:lvl>
    <w:lvl w:ilvl="1">
      <w:start w:val="6"/>
      <w:numFmt w:val="lowerLetter"/>
      <w:lvlText w:val="%2)"/>
      <w:lvlJc w:val="left"/>
      <w:pPr>
        <w:tabs>
          <w:tab w:val="num" w:pos="1778"/>
        </w:tabs>
        <w:ind w:left="1778" w:hanging="425"/>
      </w:pPr>
    </w:lvl>
    <w:lvl w:ilvl="2">
      <w:numFmt w:val="decimal"/>
      <w:lvlText w:val="%3."/>
      <w:lvlJc w:val="left"/>
      <w:pPr>
        <w:tabs>
          <w:tab w:val="num" w:pos="1211"/>
        </w:tabs>
        <w:ind w:left="1211" w:hanging="426"/>
      </w:pPr>
    </w:lvl>
    <w:lvl w:ilvl="3"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numFmt w:val="lowerRoman"/>
      <w:lvlText w:val="(%6)"/>
      <w:lvlJc w:val="left"/>
      <w:pPr>
        <w:tabs>
          <w:tab w:val="num" w:pos="2880"/>
        </w:tabs>
        <w:ind w:left="2520" w:hanging="360"/>
      </w:pPr>
    </w:lvl>
    <w:lvl w:ilvl="6">
      <w:start w:val="2872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878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6687"/>
      <w:numFmt w:val="lowerRoman"/>
      <w:lvlText w:val="%9."/>
      <w:lvlJc w:val="left"/>
      <w:pPr>
        <w:tabs>
          <w:tab w:val="num" w:pos="396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F8C0DE5"/>
    <w:multiLevelType w:val="hybridMultilevel"/>
    <w:tmpl w:val="FF7251FC"/>
    <w:lvl w:ilvl="0" w:tplc="DFC2CEF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435F0A"/>
    <w:multiLevelType w:val="hybridMultilevel"/>
    <w:tmpl w:val="ADB20CF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ECA2578"/>
    <w:multiLevelType w:val="hybridMultilevel"/>
    <w:tmpl w:val="1FC296C8"/>
    <w:lvl w:ilvl="0" w:tplc="4334B5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FA473CD"/>
    <w:multiLevelType w:val="hybridMultilevel"/>
    <w:tmpl w:val="BDFAAA34"/>
    <w:lvl w:ilvl="0" w:tplc="04050017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49946C43"/>
    <w:multiLevelType w:val="hybridMultilevel"/>
    <w:tmpl w:val="80FE29AC"/>
    <w:lvl w:ilvl="0" w:tplc="3FA4F49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B590527"/>
    <w:multiLevelType w:val="hybridMultilevel"/>
    <w:tmpl w:val="A30213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D28AE"/>
    <w:multiLevelType w:val="hybridMultilevel"/>
    <w:tmpl w:val="BA3AB3B8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D"/>
    <w:rsid w:val="000013C7"/>
    <w:rsid w:val="00027387"/>
    <w:rsid w:val="00034E1C"/>
    <w:rsid w:val="00046018"/>
    <w:rsid w:val="0006006E"/>
    <w:rsid w:val="00062209"/>
    <w:rsid w:val="0009204D"/>
    <w:rsid w:val="000C7FB0"/>
    <w:rsid w:val="00102F09"/>
    <w:rsid w:val="00145329"/>
    <w:rsid w:val="001510BD"/>
    <w:rsid w:val="00184424"/>
    <w:rsid w:val="0018665A"/>
    <w:rsid w:val="001E2909"/>
    <w:rsid w:val="0020548E"/>
    <w:rsid w:val="00217BCC"/>
    <w:rsid w:val="002A0647"/>
    <w:rsid w:val="002B5E1D"/>
    <w:rsid w:val="002F50F1"/>
    <w:rsid w:val="002F52A7"/>
    <w:rsid w:val="00301F9A"/>
    <w:rsid w:val="00307159"/>
    <w:rsid w:val="00350450"/>
    <w:rsid w:val="00357177"/>
    <w:rsid w:val="003D4F6B"/>
    <w:rsid w:val="003D6D3B"/>
    <w:rsid w:val="003E4A1F"/>
    <w:rsid w:val="003F14C2"/>
    <w:rsid w:val="0042124E"/>
    <w:rsid w:val="0044378B"/>
    <w:rsid w:val="0046128C"/>
    <w:rsid w:val="004629F8"/>
    <w:rsid w:val="00474CA5"/>
    <w:rsid w:val="00475B88"/>
    <w:rsid w:val="00490830"/>
    <w:rsid w:val="004A4422"/>
    <w:rsid w:val="004C3C3C"/>
    <w:rsid w:val="004D1C2D"/>
    <w:rsid w:val="004E3C5D"/>
    <w:rsid w:val="004F1C76"/>
    <w:rsid w:val="005222ED"/>
    <w:rsid w:val="00524F3E"/>
    <w:rsid w:val="0052540E"/>
    <w:rsid w:val="00525DF0"/>
    <w:rsid w:val="0055484B"/>
    <w:rsid w:val="00573046"/>
    <w:rsid w:val="0059152F"/>
    <w:rsid w:val="005A69F9"/>
    <w:rsid w:val="006278A1"/>
    <w:rsid w:val="00685609"/>
    <w:rsid w:val="006B2C69"/>
    <w:rsid w:val="006D087F"/>
    <w:rsid w:val="006E5A25"/>
    <w:rsid w:val="006F4E18"/>
    <w:rsid w:val="00703CCE"/>
    <w:rsid w:val="00741652"/>
    <w:rsid w:val="007713A3"/>
    <w:rsid w:val="00774CE4"/>
    <w:rsid w:val="007A757F"/>
    <w:rsid w:val="007C68BB"/>
    <w:rsid w:val="007F3B76"/>
    <w:rsid w:val="0081051F"/>
    <w:rsid w:val="008174DB"/>
    <w:rsid w:val="00840138"/>
    <w:rsid w:val="008474DB"/>
    <w:rsid w:val="008815D1"/>
    <w:rsid w:val="0089615E"/>
    <w:rsid w:val="00896CFF"/>
    <w:rsid w:val="008C00D0"/>
    <w:rsid w:val="00967B5B"/>
    <w:rsid w:val="00995DFB"/>
    <w:rsid w:val="009A47D1"/>
    <w:rsid w:val="009C7A45"/>
    <w:rsid w:val="009E0070"/>
    <w:rsid w:val="009E0C82"/>
    <w:rsid w:val="009E349B"/>
    <w:rsid w:val="009F0AD2"/>
    <w:rsid w:val="009F1D95"/>
    <w:rsid w:val="00A1466F"/>
    <w:rsid w:val="00A24D8B"/>
    <w:rsid w:val="00A31A18"/>
    <w:rsid w:val="00A6653E"/>
    <w:rsid w:val="00A83D20"/>
    <w:rsid w:val="00A85A81"/>
    <w:rsid w:val="00A94D85"/>
    <w:rsid w:val="00AD4B0F"/>
    <w:rsid w:val="00B05E1C"/>
    <w:rsid w:val="00B82B3A"/>
    <w:rsid w:val="00B84B15"/>
    <w:rsid w:val="00B93E37"/>
    <w:rsid w:val="00BA2D56"/>
    <w:rsid w:val="00BC5F5B"/>
    <w:rsid w:val="00BE7B06"/>
    <w:rsid w:val="00BF2E44"/>
    <w:rsid w:val="00C82853"/>
    <w:rsid w:val="00CC7D85"/>
    <w:rsid w:val="00CD3FBC"/>
    <w:rsid w:val="00CE2036"/>
    <w:rsid w:val="00CE6F3C"/>
    <w:rsid w:val="00CF4B03"/>
    <w:rsid w:val="00D12148"/>
    <w:rsid w:val="00D30541"/>
    <w:rsid w:val="00D50CE1"/>
    <w:rsid w:val="00E12514"/>
    <w:rsid w:val="00E20346"/>
    <w:rsid w:val="00E44FD8"/>
    <w:rsid w:val="00E719C4"/>
    <w:rsid w:val="00E71CAE"/>
    <w:rsid w:val="00EA338E"/>
    <w:rsid w:val="00EA4804"/>
    <w:rsid w:val="00EE6C67"/>
    <w:rsid w:val="00EF015A"/>
    <w:rsid w:val="00F15712"/>
    <w:rsid w:val="00F43B07"/>
    <w:rsid w:val="00F70465"/>
    <w:rsid w:val="00F87653"/>
    <w:rsid w:val="00FC0A32"/>
    <w:rsid w:val="00FC0F5B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CCBA93"/>
  <w15:chartTrackingRefBased/>
  <w15:docId w15:val="{77AA94BB-2DF4-4583-86D7-ED183F5E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jc w:val="both"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spacing w:after="8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after="8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5z0">
    <w:name w:val="WW8Num45z0"/>
    <w:rPr>
      <w:rFonts w:ascii="Symbol" w:hAnsi="Symbol" w:cs="Symbol"/>
    </w:rPr>
  </w:style>
  <w:style w:type="character" w:customStyle="1" w:styleId="WW8Num46z0">
    <w:name w:val="WW8Num46z0"/>
    <w:rPr>
      <w:rFonts w:ascii="Times New Roman" w:eastAsia="Times New Roman" w:hAnsi="Times New Roman" w:cs="Times New Roman"/>
    </w:rPr>
  </w:style>
  <w:style w:type="character" w:customStyle="1" w:styleId="WW8Num50z0">
    <w:name w:val="WW8Num50z0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Symbol"/>
    </w:rPr>
  </w:style>
  <w:style w:type="character" w:customStyle="1" w:styleId="WW8Num60z0">
    <w:name w:val="WW8Num60z0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/>
    </w:rPr>
  </w:style>
  <w:style w:type="character" w:customStyle="1" w:styleId="WW8Num60z3">
    <w:name w:val="WW8Num60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ind w:right="23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</w:pPr>
  </w:style>
  <w:style w:type="paragraph" w:customStyle="1" w:styleId="Paragraf">
    <w:name w:val="Paragraf"/>
    <w:basedOn w:val="Normln"/>
    <w:next w:val="Textparagrafu"/>
    <w:pPr>
      <w:keepNext/>
      <w:keepLines/>
      <w:spacing w:before="240"/>
      <w:jc w:val="center"/>
    </w:pPr>
  </w:style>
  <w:style w:type="paragraph" w:customStyle="1" w:styleId="Oddl">
    <w:name w:val="Oddíl"/>
    <w:basedOn w:val="Normln"/>
    <w:next w:val="Nadpisoddlu"/>
    <w:pPr>
      <w:keepNext/>
      <w:keepLines/>
      <w:spacing w:before="240"/>
      <w:jc w:val="center"/>
    </w:pPr>
  </w:style>
  <w:style w:type="paragraph" w:customStyle="1" w:styleId="Nadpisoddlu">
    <w:name w:val="Nadpis oddílu"/>
    <w:basedOn w:val="Normln"/>
    <w:next w:val="Paragraf"/>
    <w:pPr>
      <w:keepNext/>
      <w:keepLines/>
      <w:jc w:val="center"/>
    </w:pPr>
    <w:rPr>
      <w:b/>
    </w:rPr>
  </w:style>
  <w:style w:type="paragraph" w:customStyle="1" w:styleId="Dl">
    <w:name w:val="Díl"/>
    <w:basedOn w:val="Normln"/>
    <w:next w:val="Nadpisdlu"/>
    <w:pPr>
      <w:keepNext/>
      <w:keepLines/>
      <w:spacing w:before="240"/>
      <w:jc w:val="center"/>
    </w:pPr>
  </w:style>
  <w:style w:type="paragraph" w:customStyle="1" w:styleId="Nadpisdlu">
    <w:name w:val="Nadpis dílu"/>
    <w:basedOn w:val="Normln"/>
    <w:next w:val="Oddl"/>
    <w:pPr>
      <w:keepNext/>
      <w:keepLines/>
      <w:jc w:val="center"/>
    </w:pPr>
    <w:rPr>
      <w:b/>
    </w:rPr>
  </w:style>
  <w:style w:type="paragraph" w:customStyle="1" w:styleId="Hlava">
    <w:name w:val="Hlava"/>
    <w:basedOn w:val="Normln"/>
    <w:next w:val="Nadpishlavy"/>
    <w:pPr>
      <w:keepNext/>
      <w:keepLines/>
      <w:spacing w:before="240"/>
      <w:jc w:val="center"/>
    </w:pPr>
  </w:style>
  <w:style w:type="paragraph" w:customStyle="1" w:styleId="Nadpishlavy">
    <w:name w:val="Nadpis hlavy"/>
    <w:basedOn w:val="Normln"/>
    <w:next w:val="Dl"/>
    <w:pPr>
      <w:keepNext/>
      <w:keepLines/>
      <w:jc w:val="center"/>
    </w:pPr>
    <w:rPr>
      <w:b/>
    </w:rPr>
  </w:style>
  <w:style w:type="paragraph" w:customStyle="1" w:styleId="ST">
    <w:name w:val="ČÁST"/>
    <w:basedOn w:val="Normln"/>
    <w:next w:val="NADPISSTI"/>
    <w:pPr>
      <w:keepNext/>
      <w:keepLines/>
      <w:spacing w:before="240" w:after="120"/>
      <w:jc w:val="center"/>
    </w:pPr>
    <w:rPr>
      <w:caps/>
    </w:rPr>
  </w:style>
  <w:style w:type="paragraph" w:customStyle="1" w:styleId="NADPISSTI">
    <w:name w:val="NADPIS ČÁSTI"/>
    <w:basedOn w:val="Normln"/>
    <w:next w:val="Hlava"/>
    <w:pPr>
      <w:keepNext/>
      <w:keepLines/>
      <w:jc w:val="center"/>
    </w:pPr>
    <w:rPr>
      <w:b/>
      <w:caps/>
    </w:rPr>
  </w:style>
  <w:style w:type="paragraph" w:customStyle="1" w:styleId="Vyhlka">
    <w:name w:val="Vyhláška"/>
    <w:basedOn w:val="Normln"/>
    <w:next w:val="nadpisvyhlky"/>
    <w:pPr>
      <w:jc w:val="center"/>
    </w:pPr>
    <w:rPr>
      <w:b/>
    </w:rPr>
  </w:style>
  <w:style w:type="paragraph" w:customStyle="1" w:styleId="nadpisvyhlky">
    <w:name w:val="nadpis vyhlášky"/>
    <w:basedOn w:val="Normln"/>
    <w:next w:val="Ministerstvo"/>
    <w:pPr>
      <w:keepNext/>
      <w:keepLines/>
      <w:spacing w:before="120"/>
      <w:jc w:val="center"/>
    </w:pPr>
    <w:rPr>
      <w:b/>
    </w:rPr>
  </w:style>
  <w:style w:type="paragraph" w:customStyle="1" w:styleId="Ministerstvo">
    <w:name w:val="Ministerstvo"/>
    <w:basedOn w:val="Normln"/>
    <w:next w:val="ST"/>
    <w:pPr>
      <w:keepNext/>
      <w:keepLines/>
      <w:spacing w:before="360" w:after="240"/>
    </w:pPr>
  </w:style>
  <w:style w:type="paragraph" w:customStyle="1" w:styleId="funkce">
    <w:name w:val="funkce"/>
    <w:basedOn w:val="Normln"/>
    <w:pPr>
      <w:keepLines/>
      <w:jc w:val="center"/>
    </w:pPr>
  </w:style>
  <w:style w:type="paragraph" w:customStyle="1" w:styleId="Textbodu">
    <w:name w:val="Text bodu"/>
    <w:basedOn w:val="Normln"/>
    <w:pPr>
      <w:numPr>
        <w:numId w:val="4"/>
      </w:numPr>
    </w:pPr>
  </w:style>
  <w:style w:type="paragraph" w:customStyle="1" w:styleId="Textpsmene">
    <w:name w:val="Text písmene"/>
    <w:basedOn w:val="Normln"/>
    <w:pPr>
      <w:tabs>
        <w:tab w:val="num" w:pos="1571"/>
      </w:tabs>
      <w:ind w:left="786" w:firstLine="425"/>
    </w:pPr>
  </w:style>
  <w:style w:type="paragraph" w:customStyle="1" w:styleId="Textodstavce">
    <w:name w:val="Text odstavce"/>
    <w:basedOn w:val="Normln"/>
    <w:pPr>
      <w:tabs>
        <w:tab w:val="left" w:pos="851"/>
        <w:tab w:val="num" w:pos="1571"/>
      </w:tabs>
      <w:spacing w:before="120" w:after="120"/>
      <w:ind w:left="786" w:firstLine="425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pPr>
      <w:tabs>
        <w:tab w:val="left" w:pos="425"/>
      </w:tabs>
      <w:ind w:left="425" w:hanging="425"/>
    </w:pPr>
    <w:rPr>
      <w:sz w:val="20"/>
    </w:rPr>
  </w:style>
  <w:style w:type="paragraph" w:customStyle="1" w:styleId="Titulek1">
    <w:name w:val="Titulek1"/>
    <w:basedOn w:val="Normln"/>
    <w:next w:val="Normln"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pPr>
      <w:keepNext/>
      <w:keepLines/>
      <w:spacing w:after="240"/>
      <w:jc w:val="center"/>
    </w:pPr>
    <w:rPr>
      <w:spacing w:val="40"/>
    </w:rPr>
  </w:style>
  <w:style w:type="paragraph" w:customStyle="1" w:styleId="Podpis">
    <w:name w:val="Podpis_"/>
    <w:basedOn w:val="Normln"/>
    <w:next w:val="funkce"/>
    <w:pPr>
      <w:keepNext/>
      <w:keepLines/>
      <w:numPr>
        <w:numId w:val="3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pPr>
      <w:numPr>
        <w:numId w:val="5"/>
      </w:numPr>
      <w:ind w:left="0" w:firstLine="0"/>
    </w:pPr>
    <w:rPr>
      <w:b/>
    </w:rPr>
  </w:style>
  <w:style w:type="paragraph" w:customStyle="1" w:styleId="VYHLKA0">
    <w:name w:val="VYHLÁŠKA"/>
    <w:basedOn w:val="Normln"/>
    <w:next w:val="nadpisvyhlky"/>
    <w:pPr>
      <w:keepNext/>
      <w:keepLines/>
      <w:jc w:val="center"/>
    </w:pPr>
    <w:rPr>
      <w:b/>
      <w:caps/>
    </w:rPr>
  </w:style>
  <w:style w:type="paragraph" w:customStyle="1" w:styleId="VARIANTA">
    <w:name w:val="VARIANTA"/>
    <w:basedOn w:val="Normln"/>
    <w:next w:val="Normln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Pr>
      <w:caps/>
      <w:spacing w:val="60"/>
    </w:rPr>
  </w:style>
  <w:style w:type="paragraph" w:customStyle="1" w:styleId="Zkladntext21">
    <w:name w:val="Základní text 21"/>
    <w:basedOn w:val="Normln"/>
    <w:pPr>
      <w:jc w:val="center"/>
    </w:pPr>
    <w:rPr>
      <w:b/>
    </w:rPr>
  </w:style>
  <w:style w:type="paragraph" w:styleId="Zkladntextodsazen">
    <w:name w:val="Body Text Indent"/>
    <w:basedOn w:val="Normln"/>
    <w:pPr>
      <w:ind w:left="426" w:hanging="426"/>
      <w:jc w:val="left"/>
    </w:pPr>
  </w:style>
  <w:style w:type="paragraph" w:customStyle="1" w:styleId="Zkladntext31">
    <w:name w:val="Základní text 31"/>
    <w:basedOn w:val="Normln"/>
    <w:rPr>
      <w:color w:val="000000"/>
    </w:rPr>
  </w:style>
  <w:style w:type="paragraph" w:customStyle="1" w:styleId="xl24">
    <w:name w:val="xl24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5">
    <w:name w:val="xl25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Zkladntextodsazen21">
    <w:name w:val="Základní text odsazený 21"/>
    <w:basedOn w:val="Normln"/>
    <w:pPr>
      <w:ind w:firstLine="708"/>
    </w:pPr>
  </w:style>
  <w:style w:type="paragraph" w:customStyle="1" w:styleId="Zkladntextodsazen31">
    <w:name w:val="Základní text odsazený 31"/>
    <w:basedOn w:val="Normln"/>
    <w:pPr>
      <w:ind w:firstLine="709"/>
    </w:pPr>
  </w:style>
  <w:style w:type="paragraph" w:customStyle="1" w:styleId="Prosttext1">
    <w:name w:val="Prostý text1"/>
    <w:basedOn w:val="Normln"/>
    <w:pPr>
      <w:jc w:val="left"/>
    </w:pPr>
    <w:rPr>
      <w:rFonts w:ascii="Courier New" w:hAnsi="Courier New" w:cs="Courier New"/>
      <w:sz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patChar">
    <w:name w:val="Zápatí Char"/>
    <w:link w:val="Zpat"/>
    <w:uiPriority w:val="99"/>
    <w:rsid w:val="003F14C2"/>
    <w:rPr>
      <w:sz w:val="24"/>
      <w:lang w:eastAsia="ar-SA"/>
    </w:rPr>
  </w:style>
  <w:style w:type="character" w:styleId="Odkaznakoment">
    <w:name w:val="annotation reference"/>
    <w:uiPriority w:val="99"/>
    <w:semiHidden/>
    <w:unhideWhenUsed/>
    <w:rsid w:val="00B84B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B15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84B15"/>
    <w:rPr>
      <w:lang w:eastAsia="ar-SA"/>
    </w:rPr>
  </w:style>
  <w:style w:type="paragraph" w:styleId="Odstavecseseznamem">
    <w:name w:val="List Paragraph"/>
    <w:basedOn w:val="Normln"/>
    <w:uiPriority w:val="34"/>
    <w:qFormat/>
    <w:rsid w:val="00896CF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96CFF"/>
    <w:rPr>
      <w:sz w:val="24"/>
      <w:lang w:eastAsia="ar-SA"/>
    </w:rPr>
  </w:style>
  <w:style w:type="table" w:styleId="Mkatabulky">
    <w:name w:val="Table Grid"/>
    <w:basedOn w:val="Normlntabulka"/>
    <w:uiPriority w:val="59"/>
    <w:rsid w:val="004E3C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rsid w:val="001510BD"/>
    <w:rPr>
      <w:lang w:eastAsia="ar-SA"/>
    </w:rPr>
  </w:style>
  <w:style w:type="paragraph" w:styleId="Pokraovnseznamu">
    <w:name w:val="List Continue"/>
    <w:basedOn w:val="Normln"/>
    <w:uiPriority w:val="99"/>
    <w:unhideWhenUsed/>
    <w:rsid w:val="009E0070"/>
    <w:pPr>
      <w:widowControl w:val="0"/>
      <w:spacing w:after="120"/>
      <w:ind w:left="283"/>
      <w:contextualSpacing/>
      <w:jc w:val="left"/>
    </w:pPr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LN_Vyhlaska.dot</Template>
  <TotalTime>5</TotalTime>
  <Pages>4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Vilímková</dc:creator>
  <cp:keywords/>
  <dc:description>Dokument původně založený na šabloně LN_Vyhlaska verze 1.0</dc:description>
  <cp:lastModifiedBy>Jan Hůda</cp:lastModifiedBy>
  <cp:revision>8</cp:revision>
  <cp:lastPrinted>2018-07-17T08:36:00Z</cp:lastPrinted>
  <dcterms:created xsi:type="dcterms:W3CDTF">2026-06-29T11:36:00Z</dcterms:created>
  <dcterms:modified xsi:type="dcterms:W3CDTF">2026-08-20T06:10:00Z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znamka">
    <vt:lpwstr>6</vt:lpwstr>
  </property>
  <property fmtid="{D5CDD505-2E9C-101B-9397-08002B2CF9AE}" pid="3" name="Telefonní číslo">
    <vt:lpwstr>02/5707 2443</vt:lpwstr>
  </property>
  <property fmtid="{D5CDD505-2E9C-101B-9397-08002B2CF9AE}" pid="4" name="Verze_sablony">
    <vt:lpwstr>1.0</vt:lpwstr>
  </property>
  <property fmtid="{D5CDD505-2E9C-101B-9397-08002B2CF9AE}" pid="5" name="Zaznamenal">
    <vt:lpwstr>Petr Pilař</vt:lpwstr>
  </property>
  <property fmtid="{D5CDD505-2E9C-101B-9397-08002B2CF9AE}" pid="6" name="Zaznamenáno dne">
    <vt:filetime>2002-03-16T23:00:00Z</vt:filetime>
  </property>
</Properties>
</file>