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9F5F" w14:textId="77777777" w:rsidR="0024722A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0CC02E" w14:textId="77777777" w:rsidR="009D4088" w:rsidRDefault="009D40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080497" w14:textId="77777777" w:rsidR="009D4088" w:rsidRPr="00FB6AE5" w:rsidRDefault="009D40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599661B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MĚSTO VELEŠÍN</w:t>
      </w:r>
    </w:p>
    <w:p w14:paraId="08EEDB00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4E544386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MĚSTA VELEŠÍN</w:t>
      </w:r>
    </w:p>
    <w:p w14:paraId="11AF522F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0DF09B23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OBECNĚ ZÁVAZNÁ VYHLÁŠKA MĚSTA</w:t>
      </w:r>
    </w:p>
    <w:p w14:paraId="7D7C9015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19E96028" w14:textId="77777777" w:rsidR="001F4810" w:rsidRDefault="001F4810" w:rsidP="001F48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27C3AD2" w14:textId="77777777" w:rsidR="001F4810" w:rsidRDefault="001F4810" w:rsidP="001F4810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14:paraId="0951E3B6" w14:textId="77777777" w:rsidR="001F4810" w:rsidRPr="00FB6AE5" w:rsidRDefault="001F481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3AAA4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A40EF6" w14:textId="42368EF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1F4810">
        <w:rPr>
          <w:rFonts w:ascii="Arial" w:hAnsi="Arial" w:cs="Arial"/>
          <w:sz w:val="22"/>
          <w:szCs w:val="22"/>
        </w:rPr>
        <w:t>města Velešín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1F4810">
        <w:rPr>
          <w:rFonts w:ascii="Arial" w:hAnsi="Arial" w:cs="Arial"/>
          <w:sz w:val="22"/>
          <w:szCs w:val="22"/>
        </w:rPr>
        <w:t xml:space="preserve"> </w:t>
      </w:r>
      <w:r w:rsidR="00A67F1E">
        <w:rPr>
          <w:rFonts w:ascii="Arial" w:hAnsi="Arial" w:cs="Arial"/>
          <w:sz w:val="22"/>
          <w:szCs w:val="22"/>
        </w:rPr>
        <w:t>14. 4. 2025</w:t>
      </w:r>
      <w:r w:rsidR="00140DA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1DEB5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7ECA488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C70EAD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ED5CF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883E1B" w14:textId="77777777" w:rsidR="001B4C2F" w:rsidRDefault="0024722A" w:rsidP="001B4C2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1F4810">
        <w:rPr>
          <w:rFonts w:ascii="Arial" w:hAnsi="Arial" w:cs="Arial"/>
          <w:sz w:val="22"/>
          <w:szCs w:val="22"/>
        </w:rPr>
        <w:t>města Velešín.</w:t>
      </w:r>
    </w:p>
    <w:p w14:paraId="6E9EAB27" w14:textId="32066E23" w:rsidR="001B4C2F" w:rsidRPr="00BC4E50" w:rsidRDefault="001B4C2F" w:rsidP="001B4C2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BC4E50">
        <w:rPr>
          <w:rFonts w:ascii="Arial" w:hAnsi="Arial" w:cs="Arial"/>
        </w:rPr>
        <w:t>Tato vyhláška se vztahuje na všechny fyzické osoby, které na území města produkují komunální odpad, a dále na právnické a fyzické osoby oprávněné k podnikání, které se na základě smlouvy s městem dle čl. 7 této vyhlášky do obecního systému odpadového hospodářství zapojí.</w:t>
      </w:r>
    </w:p>
    <w:p w14:paraId="09DCE6F4" w14:textId="4AB680F1" w:rsidR="006B58B2" w:rsidRPr="001B4C2F" w:rsidRDefault="00EB486C" w:rsidP="001B4C2F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1B4C2F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1B4C2F">
        <w:rPr>
          <w:rFonts w:ascii="Arial" w:hAnsi="Arial" w:cs="Arial"/>
          <w:sz w:val="22"/>
          <w:szCs w:val="22"/>
        </w:rPr>
        <w:t xml:space="preserve"> </w:t>
      </w:r>
      <w:r w:rsidRPr="001B4C2F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1B4C2F">
        <w:rPr>
          <w:rFonts w:ascii="Arial" w:hAnsi="Arial" w:cs="Arial"/>
          <w:sz w:val="22"/>
          <w:szCs w:val="22"/>
        </w:rPr>
        <w:t>zákonem o odpadech</w:t>
      </w:r>
      <w:r w:rsidRPr="001B4C2F">
        <w:rPr>
          <w:rFonts w:ascii="Arial" w:hAnsi="Arial" w:cs="Arial"/>
          <w:sz w:val="22"/>
          <w:szCs w:val="22"/>
        </w:rPr>
        <w:t xml:space="preserve"> a </w:t>
      </w:r>
      <w:r w:rsidR="00320CF7" w:rsidRPr="001B4C2F">
        <w:rPr>
          <w:rFonts w:ascii="Arial" w:hAnsi="Arial" w:cs="Arial"/>
          <w:sz w:val="22"/>
          <w:szCs w:val="22"/>
        </w:rPr>
        <w:t xml:space="preserve">touto </w:t>
      </w:r>
      <w:r w:rsidRPr="001B4C2F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1B4C2F">
        <w:rPr>
          <w:rFonts w:ascii="Arial" w:hAnsi="Arial" w:cs="Arial"/>
          <w:sz w:val="22"/>
          <w:szCs w:val="22"/>
        </w:rPr>
        <w:t>.</w:t>
      </w:r>
    </w:p>
    <w:p w14:paraId="39FA3E52" w14:textId="561B0387" w:rsidR="00D62F8B" w:rsidRPr="001B4C2F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1CA2F1D" w14:textId="422734A4" w:rsidR="009D4088" w:rsidRPr="001B4C2F" w:rsidRDefault="00B11B51" w:rsidP="001B4C2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CE0139">
        <w:rPr>
          <w:rFonts w:ascii="Arial" w:hAnsi="Arial" w:cs="Arial"/>
          <w:sz w:val="22"/>
          <w:szCs w:val="22"/>
        </w:rPr>
        <w:t>e směsným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2EDAFA89" w14:textId="7FF29F08" w:rsidR="009D4088" w:rsidRPr="00D62F8B" w:rsidRDefault="009D4088" w:rsidP="009D4088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zvláštních sběrných nádob je místo, kde jsou umístěny zvláštní sběrné nádoby pro odděleně soustřeďované složky komunálního odpadu.</w:t>
      </w:r>
    </w:p>
    <w:p w14:paraId="3654902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BEF6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18B3EB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5F1001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9C580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DE8F14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7E408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27EA3B5" w14:textId="77777777" w:rsidR="009B77CC" w:rsidRPr="002E49E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Biologick</w:t>
      </w:r>
      <w:r w:rsidR="001476FD" w:rsidRPr="002E49E9">
        <w:rPr>
          <w:rFonts w:ascii="Arial" w:hAnsi="Arial" w:cs="Arial"/>
          <w:bCs/>
          <w:iCs/>
          <w:color w:val="000000"/>
        </w:rPr>
        <w:t>é</w:t>
      </w:r>
      <w:r w:rsidRPr="002E49E9">
        <w:rPr>
          <w:rFonts w:ascii="Arial" w:hAnsi="Arial" w:cs="Arial"/>
          <w:bCs/>
          <w:iCs/>
          <w:color w:val="000000"/>
        </w:rPr>
        <w:t xml:space="preserve"> odpady</w:t>
      </w:r>
      <w:r w:rsidRPr="002E49E9">
        <w:rPr>
          <w:rFonts w:ascii="Arial" w:hAnsi="Arial" w:cs="Arial"/>
          <w:bCs/>
          <w:iCs/>
        </w:rPr>
        <w:t>,</w:t>
      </w:r>
    </w:p>
    <w:p w14:paraId="0F5B2BCD" w14:textId="77777777" w:rsidR="009B77CC" w:rsidRPr="002E49E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Papír,</w:t>
      </w:r>
    </w:p>
    <w:p w14:paraId="37AC112B" w14:textId="77777777" w:rsidR="009B77CC" w:rsidRPr="002E49E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Plasty</w:t>
      </w:r>
      <w:r w:rsidR="00745703" w:rsidRPr="002E49E9">
        <w:rPr>
          <w:rFonts w:ascii="Arial" w:hAnsi="Arial" w:cs="Arial"/>
          <w:bCs/>
          <w:iCs/>
          <w:color w:val="000000"/>
        </w:rPr>
        <w:t xml:space="preserve"> včetně PET lahví</w:t>
      </w:r>
      <w:r w:rsidRPr="002E49E9">
        <w:rPr>
          <w:rFonts w:ascii="Arial" w:hAnsi="Arial" w:cs="Arial"/>
          <w:bCs/>
          <w:iCs/>
          <w:color w:val="000000"/>
        </w:rPr>
        <w:t>,</w:t>
      </w:r>
    </w:p>
    <w:p w14:paraId="5F1B7337" w14:textId="77777777" w:rsidR="009B77CC" w:rsidRPr="002E49E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Sklo,</w:t>
      </w:r>
    </w:p>
    <w:p w14:paraId="3B1FE198" w14:textId="77777777" w:rsidR="009B77CC" w:rsidRPr="002E49E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Kovy,</w:t>
      </w:r>
    </w:p>
    <w:p w14:paraId="49DFD43A" w14:textId="50812CF5" w:rsidR="00CE0139" w:rsidRPr="002E49E9" w:rsidRDefault="00CE013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Nápojové kartony,</w:t>
      </w:r>
    </w:p>
    <w:p w14:paraId="511E4B2D" w14:textId="77777777" w:rsidR="0024722A" w:rsidRPr="002E49E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49E9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E49E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1236D7B7" w14:textId="77777777" w:rsidR="00053446" w:rsidRPr="002E49E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E49E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5CFE3D34" w14:textId="77777777" w:rsidR="00053446" w:rsidRPr="002E49E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49E9">
        <w:rPr>
          <w:rFonts w:ascii="Arial" w:hAnsi="Arial" w:cs="Arial"/>
          <w:iCs/>
          <w:sz w:val="22"/>
          <w:szCs w:val="22"/>
        </w:rPr>
        <w:t>Jedlé oleje a tuky,</w:t>
      </w:r>
    </w:p>
    <w:p w14:paraId="3D0320F5" w14:textId="2500308A" w:rsidR="00E66B2E" w:rsidRPr="002E49E9" w:rsidRDefault="006F432E" w:rsidP="00CE0139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49E9">
        <w:rPr>
          <w:rFonts w:ascii="Arial" w:hAnsi="Arial" w:cs="Arial"/>
          <w:iCs/>
          <w:sz w:val="22"/>
          <w:szCs w:val="22"/>
        </w:rPr>
        <w:lastRenderedPageBreak/>
        <w:t>Textil</w:t>
      </w:r>
      <w:r w:rsidR="00CE0139" w:rsidRPr="002E49E9">
        <w:rPr>
          <w:rFonts w:ascii="Arial" w:hAnsi="Arial" w:cs="Arial"/>
          <w:iCs/>
          <w:sz w:val="22"/>
          <w:szCs w:val="22"/>
        </w:rPr>
        <w:t>,</w:t>
      </w:r>
    </w:p>
    <w:p w14:paraId="3C143078" w14:textId="1352EEFC" w:rsidR="00A342C0" w:rsidRPr="002E49E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E49E9">
        <w:rPr>
          <w:rFonts w:ascii="Arial" w:hAnsi="Arial" w:cs="Arial"/>
          <w:iCs/>
          <w:sz w:val="22"/>
          <w:szCs w:val="22"/>
        </w:rPr>
        <w:t>Směsný komunální odpad</w:t>
      </w:r>
      <w:r w:rsidR="00CE0139" w:rsidRPr="002E49E9">
        <w:rPr>
          <w:rFonts w:ascii="Arial" w:hAnsi="Arial" w:cs="Arial"/>
          <w:iCs/>
          <w:sz w:val="22"/>
          <w:szCs w:val="22"/>
        </w:rPr>
        <w:t>.</w:t>
      </w:r>
    </w:p>
    <w:p w14:paraId="6B864D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252E245" w14:textId="78D19A6A" w:rsidR="00262D62" w:rsidRPr="00CB6793" w:rsidRDefault="0024722A" w:rsidP="00CB679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E0139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CE0139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0BF5E4F" w14:textId="4D3EA52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E0139">
        <w:rPr>
          <w:rFonts w:ascii="Arial" w:hAnsi="Arial" w:cs="Arial"/>
          <w:sz w:val="22"/>
          <w:szCs w:val="22"/>
        </w:rPr>
        <w:t>(</w:t>
      </w:r>
      <w:r w:rsidRPr="00CE013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CE013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CE0139">
        <w:rPr>
          <w:rFonts w:ascii="Arial" w:hAnsi="Arial" w:cs="Arial"/>
          <w:sz w:val="22"/>
          <w:szCs w:val="22"/>
        </w:rPr>
        <w:t>).</w:t>
      </w:r>
    </w:p>
    <w:p w14:paraId="12AE8688" w14:textId="77777777" w:rsidR="00553B78" w:rsidRPr="00FB6AE5" w:rsidRDefault="00553B78" w:rsidP="009C33B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C6BCA6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E3F9CD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970C76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C71F6B" w14:textId="77777777" w:rsidR="00503D1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503D13">
        <w:rPr>
          <w:rFonts w:ascii="Arial" w:hAnsi="Arial" w:cs="Arial"/>
          <w:sz w:val="22"/>
          <w:szCs w:val="22"/>
        </w:rPr>
        <w:t xml:space="preserve">nápojové kartony, </w:t>
      </w:r>
      <w:r w:rsidR="00E5725E">
        <w:rPr>
          <w:rFonts w:ascii="Arial" w:hAnsi="Arial" w:cs="Arial"/>
          <w:sz w:val="22"/>
          <w:szCs w:val="22"/>
        </w:rPr>
        <w:t>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503D13">
        <w:rPr>
          <w:rFonts w:ascii="Arial" w:hAnsi="Arial" w:cs="Arial"/>
          <w:sz w:val="22"/>
          <w:szCs w:val="22"/>
        </w:rPr>
        <w:t>:</w:t>
      </w:r>
    </w:p>
    <w:p w14:paraId="150AFF61" w14:textId="5FF806D3" w:rsidR="00503D13" w:rsidRDefault="00503D13" w:rsidP="00503D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kontejnery s barevným rozlišením v případě papíru, plastů a skla,</w:t>
      </w:r>
    </w:p>
    <w:p w14:paraId="067B27D8" w14:textId="4C8D22F4" w:rsidR="00503D13" w:rsidRDefault="00503D13" w:rsidP="00503D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plastové popelnice hnědé barvy o velikosti 240 l v případě biologického odpadu,</w:t>
      </w:r>
    </w:p>
    <w:p w14:paraId="7CF1FD3B" w14:textId="1348AC43" w:rsidR="00503D13" w:rsidRPr="00466045" w:rsidRDefault="00503D13" w:rsidP="00503D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Pr="00466045">
        <w:rPr>
          <w:rFonts w:ascii="Arial" w:hAnsi="Arial" w:cs="Arial"/>
          <w:sz w:val="22"/>
          <w:szCs w:val="22"/>
        </w:rPr>
        <w:t xml:space="preserve">plastové popelnice </w:t>
      </w:r>
      <w:r w:rsidR="0079297A" w:rsidRPr="00466045">
        <w:rPr>
          <w:rFonts w:ascii="Arial" w:hAnsi="Arial" w:cs="Arial"/>
          <w:sz w:val="22"/>
          <w:szCs w:val="22"/>
        </w:rPr>
        <w:t>zelené</w:t>
      </w:r>
      <w:r w:rsidRPr="00466045">
        <w:rPr>
          <w:rFonts w:ascii="Arial" w:hAnsi="Arial" w:cs="Arial"/>
          <w:sz w:val="22"/>
          <w:szCs w:val="22"/>
        </w:rPr>
        <w:t xml:space="preserve"> barvy o velikosti </w:t>
      </w:r>
      <w:r w:rsidR="00B275A9" w:rsidRPr="00466045">
        <w:rPr>
          <w:rFonts w:ascii="Arial" w:hAnsi="Arial" w:cs="Arial"/>
          <w:sz w:val="22"/>
          <w:szCs w:val="22"/>
        </w:rPr>
        <w:t>120</w:t>
      </w:r>
      <w:r w:rsidRPr="00466045">
        <w:rPr>
          <w:rFonts w:ascii="Arial" w:hAnsi="Arial" w:cs="Arial"/>
          <w:sz w:val="22"/>
          <w:szCs w:val="22"/>
        </w:rPr>
        <w:t xml:space="preserve"> l v případě jedlých olejů a tuků,</w:t>
      </w:r>
    </w:p>
    <w:p w14:paraId="4DCA950E" w14:textId="3F022420" w:rsidR="00503D13" w:rsidRDefault="00503D13" w:rsidP="00503D1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kontejnery bílé barvy v případě sběru textilu, </w:t>
      </w:r>
    </w:p>
    <w:p w14:paraId="73CB781A" w14:textId="424B2ED4" w:rsidR="0024722A" w:rsidRPr="00FB6AE5" w:rsidRDefault="00503D13" w:rsidP="00CB6793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66045">
        <w:rPr>
          <w:rFonts w:ascii="Arial" w:hAnsi="Arial" w:cs="Arial"/>
          <w:sz w:val="22"/>
          <w:szCs w:val="22"/>
        </w:rPr>
        <w:t xml:space="preserve">e) </w:t>
      </w:r>
      <w:r w:rsidR="0066591A" w:rsidRPr="00466045">
        <w:rPr>
          <w:rFonts w:ascii="Arial" w:hAnsi="Arial" w:cs="Arial"/>
          <w:sz w:val="22"/>
          <w:szCs w:val="22"/>
        </w:rPr>
        <w:t>pytle ve vybraných lokalitách.</w:t>
      </w:r>
    </w:p>
    <w:p w14:paraId="5FCB7AE0" w14:textId="787CB57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66591A">
        <w:rPr>
          <w:rFonts w:ascii="Arial" w:hAnsi="Arial" w:cs="Arial"/>
          <w:sz w:val="22"/>
          <w:szCs w:val="22"/>
        </w:rPr>
        <w:t xml:space="preserve"> k tomuto účelu určených</w:t>
      </w:r>
      <w:r w:rsidRPr="00857DA0">
        <w:rPr>
          <w:rFonts w:ascii="Arial" w:hAnsi="Arial" w:cs="Arial"/>
          <w:sz w:val="22"/>
          <w:szCs w:val="22"/>
        </w:rPr>
        <w:t xml:space="preserve">: </w:t>
      </w:r>
    </w:p>
    <w:p w14:paraId="34AFEA35" w14:textId="18260780" w:rsidR="0092623A" w:rsidRDefault="00CB6793" w:rsidP="0092623A">
      <w:pPr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92623A">
        <w:rPr>
          <w:sz w:val="22"/>
          <w:szCs w:val="22"/>
        </w:rPr>
        <w:t xml:space="preserve"> </w:t>
      </w:r>
      <w:r w:rsidR="0092623A" w:rsidRPr="0092623A">
        <w:rPr>
          <w:rFonts w:ascii="Arial" w:hAnsi="Arial" w:cs="Arial"/>
          <w:sz w:val="22"/>
          <w:szCs w:val="22"/>
        </w:rPr>
        <w:t xml:space="preserve">Seznam stanovišť jednotlivých druhů nádob a komodit je uveden na webových stránkách </w:t>
      </w:r>
      <w:r w:rsidR="0092623A">
        <w:rPr>
          <w:rFonts w:ascii="Arial" w:hAnsi="Arial" w:cs="Arial"/>
          <w:sz w:val="22"/>
          <w:szCs w:val="22"/>
        </w:rPr>
        <w:t xml:space="preserve"> </w:t>
      </w:r>
    </w:p>
    <w:p w14:paraId="73EB78FC" w14:textId="1CAB1246" w:rsidR="0092623A" w:rsidRDefault="0092623A" w:rsidP="00BC4E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6793">
        <w:rPr>
          <w:rFonts w:ascii="Arial" w:hAnsi="Arial" w:cs="Arial"/>
          <w:sz w:val="22"/>
          <w:szCs w:val="22"/>
        </w:rPr>
        <w:t xml:space="preserve"> </w:t>
      </w:r>
      <w:r w:rsidRPr="0092623A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</w:t>
      </w:r>
      <w:r w:rsidRPr="0092623A">
        <w:rPr>
          <w:rFonts w:ascii="Arial" w:hAnsi="Arial" w:cs="Arial"/>
          <w:sz w:val="22"/>
          <w:szCs w:val="22"/>
        </w:rPr>
        <w:t xml:space="preserve">Velešín: </w:t>
      </w:r>
      <w:hyperlink r:id="rId8" w:history="1">
        <w:r w:rsidRPr="0092623A">
          <w:rPr>
            <w:rStyle w:val="Hypertextovodkaz"/>
            <w:rFonts w:ascii="Arial" w:hAnsi="Arial" w:cs="Arial"/>
            <w:sz w:val="22"/>
            <w:szCs w:val="22"/>
          </w:rPr>
          <w:t>www.velesin.cz/ostatni-156/odpadove-hospodarstvi/</w:t>
        </w:r>
      </w:hyperlink>
      <w:r w:rsidRPr="0092623A">
        <w:rPr>
          <w:rFonts w:ascii="Arial" w:hAnsi="Arial" w:cs="Arial"/>
          <w:sz w:val="22"/>
          <w:szCs w:val="22"/>
        </w:rPr>
        <w:t>.</w:t>
      </w:r>
    </w:p>
    <w:p w14:paraId="11F985FD" w14:textId="77777777" w:rsidR="00CB6793" w:rsidRDefault="00CB6793" w:rsidP="00CB6793">
      <w:pPr>
        <w:rPr>
          <w:rFonts w:ascii="Arial" w:hAnsi="Arial" w:cs="Arial"/>
          <w:sz w:val="22"/>
          <w:szCs w:val="22"/>
        </w:rPr>
      </w:pPr>
    </w:p>
    <w:p w14:paraId="205332E3" w14:textId="0115A1DC" w:rsidR="002A3581" w:rsidRDefault="0092623A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92623A">
        <w:rPr>
          <w:rFonts w:ascii="Arial" w:hAnsi="Arial" w:cs="Arial"/>
          <w:iCs/>
        </w:rPr>
        <w:t xml:space="preserve">Papír lze odkládat také do kontejneru v Základní škole </w:t>
      </w:r>
      <w:r w:rsidRPr="00466045">
        <w:rPr>
          <w:rFonts w:ascii="Arial" w:hAnsi="Arial" w:cs="Arial"/>
          <w:iCs/>
        </w:rPr>
        <w:t>Velešín</w:t>
      </w:r>
      <w:r w:rsidR="0079297A" w:rsidRPr="00466045">
        <w:rPr>
          <w:rFonts w:ascii="Arial" w:hAnsi="Arial" w:cs="Arial"/>
          <w:iCs/>
        </w:rPr>
        <w:t xml:space="preserve"> a na sběrném dvoře.</w:t>
      </w:r>
    </w:p>
    <w:p w14:paraId="17256A8A" w14:textId="5D475EEF" w:rsidR="0092623A" w:rsidRDefault="0092623A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Kovy a další využitelné složky odpadu lze odkládat ve Sběrném dvoře města Velešín, ulice Na Humnech. Kovy lze též odkládat do nádob na plast označených žlutou barvou s nápisem PLASTY, KOVY.</w:t>
      </w:r>
    </w:p>
    <w:p w14:paraId="45CF2C4C" w14:textId="22F2A20F" w:rsidR="0092623A" w:rsidRDefault="0092623A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Objemný a nebezpečný odpad se odkládá do Sběrného dvora města Velešín, ulice Na Humnech.</w:t>
      </w:r>
    </w:p>
    <w:p w14:paraId="19B37A1B" w14:textId="4B2C8BE6" w:rsidR="0092623A" w:rsidRDefault="00B275A9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Biologicky rozložitelný komunální odpad z domácností se ukládá do nádob označených hnědou barvou s nápisem BIO. Místem pro odkládání větví je kruhové hnojiště v areálu zemědělského družstva ve Velešíně. Místem pro odkládání kompostovatelného biologického odpadu ze zahrad je kontejner před Sběrným dvorem města Velešín.</w:t>
      </w:r>
    </w:p>
    <w:p w14:paraId="1E328CA4" w14:textId="10E2590F" w:rsidR="00B275A9" w:rsidRDefault="00B275A9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 se shromažďuje do sběrných nádob (popelnice a kontejnery).</w:t>
      </w:r>
    </w:p>
    <w:p w14:paraId="6A7E91B5" w14:textId="58CC5F7B" w:rsidR="00B275A9" w:rsidRDefault="00B275A9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Baterie a drobná elektrozařízení lze v rámci zpětného odběru odevzdat do sběrných nádob červené barvy s nápisem ASEKOL. </w:t>
      </w:r>
    </w:p>
    <w:p w14:paraId="15D8E494" w14:textId="4026AF1D" w:rsidR="00B275A9" w:rsidRDefault="00B275A9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Jedlé oleje a tuky lze odkládat do ukotvených </w:t>
      </w:r>
      <w:r w:rsidRPr="00466045">
        <w:rPr>
          <w:rFonts w:ascii="Arial" w:hAnsi="Arial" w:cs="Arial"/>
          <w:iCs/>
        </w:rPr>
        <w:t xml:space="preserve">nádob </w:t>
      </w:r>
      <w:r w:rsidR="0079297A" w:rsidRPr="00466045">
        <w:rPr>
          <w:rFonts w:ascii="Arial" w:hAnsi="Arial" w:cs="Arial"/>
          <w:iCs/>
        </w:rPr>
        <w:t>zelené</w:t>
      </w:r>
      <w:r w:rsidRPr="00466045">
        <w:rPr>
          <w:rFonts w:ascii="Arial" w:hAnsi="Arial" w:cs="Arial"/>
          <w:iCs/>
        </w:rPr>
        <w:t xml:space="preserve"> barvy o objemu 120 l.</w:t>
      </w:r>
    </w:p>
    <w:p w14:paraId="6130A81A" w14:textId="28CD3B2D" w:rsidR="00B275A9" w:rsidRDefault="00B275A9" w:rsidP="0092623A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Nápojové kartony lze odkládat do nádob na plast označených žlutou barvou s nápisem PLASTY, NÁPOJOVÉ KARTONY.</w:t>
      </w:r>
    </w:p>
    <w:p w14:paraId="2E6890F5" w14:textId="35A5E5E5" w:rsidR="002E49E9" w:rsidRPr="002E49E9" w:rsidRDefault="00B275A9" w:rsidP="00CB6793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Textil lze odkládat do speciálních nádob označených nápisem TEXTIL.</w:t>
      </w:r>
    </w:p>
    <w:p w14:paraId="3870FD26" w14:textId="363D3E77" w:rsidR="00223F72" w:rsidRPr="00CB6793" w:rsidRDefault="0024722A" w:rsidP="00CB679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1AC7CBC" w14:textId="67D39D6B" w:rsidR="00745703" w:rsidRPr="002E49E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E49E9">
        <w:rPr>
          <w:rFonts w:ascii="Arial" w:hAnsi="Arial" w:cs="Arial"/>
          <w:bCs/>
          <w:iCs/>
          <w:color w:val="000000"/>
        </w:rPr>
        <w:t>Biologick</w:t>
      </w:r>
      <w:r w:rsidR="001476FD" w:rsidRPr="002E49E9">
        <w:rPr>
          <w:rFonts w:ascii="Arial" w:hAnsi="Arial" w:cs="Arial"/>
          <w:bCs/>
          <w:iCs/>
          <w:color w:val="000000"/>
        </w:rPr>
        <w:t>é</w:t>
      </w:r>
      <w:r w:rsidR="00DB2051" w:rsidRPr="002E49E9">
        <w:rPr>
          <w:rFonts w:ascii="Arial" w:hAnsi="Arial" w:cs="Arial"/>
          <w:bCs/>
          <w:iCs/>
          <w:color w:val="000000"/>
        </w:rPr>
        <w:t xml:space="preserve"> </w:t>
      </w:r>
      <w:proofErr w:type="gramStart"/>
      <w:r w:rsidRPr="002E49E9">
        <w:rPr>
          <w:rFonts w:ascii="Arial" w:hAnsi="Arial" w:cs="Arial"/>
          <w:bCs/>
          <w:iCs/>
          <w:color w:val="000000"/>
        </w:rPr>
        <w:t>odpady</w:t>
      </w:r>
      <w:r w:rsidR="002E49E9">
        <w:rPr>
          <w:rFonts w:ascii="Arial" w:hAnsi="Arial" w:cs="Arial"/>
          <w:bCs/>
          <w:iCs/>
          <w:color w:val="000000"/>
        </w:rPr>
        <w:t xml:space="preserve"> -</w:t>
      </w:r>
      <w:r w:rsidRPr="002E49E9"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 w:rsidRPr="002E49E9">
        <w:rPr>
          <w:rFonts w:ascii="Arial" w:hAnsi="Arial" w:cs="Arial"/>
          <w:bCs/>
          <w:iCs/>
          <w:color w:val="000000"/>
        </w:rPr>
        <w:t xml:space="preserve"> </w:t>
      </w:r>
      <w:r w:rsidR="002E49E9" w:rsidRPr="002E49E9">
        <w:rPr>
          <w:rFonts w:ascii="Arial" w:hAnsi="Arial" w:cs="Arial"/>
          <w:bCs/>
          <w:iCs/>
          <w:color w:val="000000"/>
        </w:rPr>
        <w:t>hnědá</w:t>
      </w:r>
      <w:r w:rsidR="002E49E9">
        <w:rPr>
          <w:rFonts w:ascii="Arial" w:hAnsi="Arial" w:cs="Arial"/>
          <w:bCs/>
          <w:iCs/>
          <w:color w:val="000000"/>
        </w:rPr>
        <w:t>,</w:t>
      </w:r>
    </w:p>
    <w:p w14:paraId="313A21A6" w14:textId="3C4AF441" w:rsidR="0024722A" w:rsidRPr="002E49E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2E49E9">
        <w:rPr>
          <w:rFonts w:ascii="Arial" w:hAnsi="Arial" w:cs="Arial"/>
          <w:bCs/>
          <w:iCs/>
          <w:color w:val="000000"/>
        </w:rPr>
        <w:t>P</w:t>
      </w:r>
      <w:r w:rsidR="0024722A" w:rsidRPr="002E49E9">
        <w:rPr>
          <w:rFonts w:ascii="Arial" w:hAnsi="Arial" w:cs="Arial"/>
          <w:bCs/>
          <w:iCs/>
          <w:color w:val="000000"/>
        </w:rPr>
        <w:t>apír</w:t>
      </w:r>
      <w:r w:rsidR="002E49E9">
        <w:rPr>
          <w:rFonts w:ascii="Arial" w:hAnsi="Arial" w:cs="Arial"/>
          <w:bCs/>
          <w:iCs/>
          <w:color w:val="000000"/>
        </w:rPr>
        <w:t xml:space="preserve"> - </w:t>
      </w:r>
      <w:r w:rsidR="0024722A" w:rsidRPr="002E49E9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2E49E9">
        <w:rPr>
          <w:rFonts w:ascii="Arial" w:hAnsi="Arial" w:cs="Arial"/>
          <w:bCs/>
          <w:iCs/>
          <w:color w:val="000000"/>
        </w:rPr>
        <w:t xml:space="preserve"> </w:t>
      </w:r>
      <w:r w:rsidR="002E49E9">
        <w:rPr>
          <w:rFonts w:ascii="Arial" w:hAnsi="Arial" w:cs="Arial"/>
          <w:bCs/>
          <w:iCs/>
          <w:color w:val="000000"/>
        </w:rPr>
        <w:t>modrá,</w:t>
      </w:r>
    </w:p>
    <w:p w14:paraId="1E299F9E" w14:textId="2289280C" w:rsidR="00A94551" w:rsidRPr="002E49E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E49E9">
        <w:rPr>
          <w:rFonts w:ascii="Arial" w:hAnsi="Arial" w:cs="Arial"/>
          <w:bCs/>
          <w:iCs/>
          <w:color w:val="000000"/>
        </w:rPr>
        <w:t xml:space="preserve">Plasty, PET </w:t>
      </w:r>
      <w:proofErr w:type="gramStart"/>
      <w:r w:rsidRPr="002E49E9">
        <w:rPr>
          <w:rFonts w:ascii="Arial" w:hAnsi="Arial" w:cs="Arial"/>
          <w:bCs/>
          <w:iCs/>
          <w:color w:val="000000"/>
        </w:rPr>
        <w:t>lahve</w:t>
      </w:r>
      <w:r w:rsidR="002E49E9">
        <w:rPr>
          <w:rFonts w:ascii="Arial" w:hAnsi="Arial" w:cs="Arial"/>
          <w:bCs/>
          <w:iCs/>
          <w:color w:val="000000"/>
        </w:rPr>
        <w:t xml:space="preserve"> - </w:t>
      </w:r>
      <w:r w:rsidRPr="002E49E9">
        <w:rPr>
          <w:rFonts w:ascii="Arial" w:hAnsi="Arial" w:cs="Arial"/>
          <w:bCs/>
          <w:iCs/>
          <w:color w:val="000000"/>
        </w:rPr>
        <w:t>barva</w:t>
      </w:r>
      <w:proofErr w:type="gramEnd"/>
      <w:r w:rsidRPr="002E49E9">
        <w:rPr>
          <w:rFonts w:ascii="Arial" w:hAnsi="Arial" w:cs="Arial"/>
          <w:bCs/>
          <w:iCs/>
          <w:color w:val="000000"/>
        </w:rPr>
        <w:t xml:space="preserve"> </w:t>
      </w:r>
      <w:r w:rsidR="002E49E9">
        <w:rPr>
          <w:rFonts w:ascii="Arial" w:hAnsi="Arial" w:cs="Arial"/>
          <w:bCs/>
          <w:iCs/>
        </w:rPr>
        <w:t>žlutá,</w:t>
      </w:r>
    </w:p>
    <w:p w14:paraId="3DDD40B9" w14:textId="02D22450" w:rsidR="0024722A" w:rsidRPr="002E49E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proofErr w:type="gramStart"/>
      <w:r w:rsidRPr="002E49E9">
        <w:rPr>
          <w:rFonts w:ascii="Arial" w:hAnsi="Arial" w:cs="Arial"/>
          <w:bCs/>
          <w:iCs/>
          <w:color w:val="000000"/>
        </w:rPr>
        <w:t>S</w:t>
      </w:r>
      <w:r w:rsidR="0024722A" w:rsidRPr="002E49E9">
        <w:rPr>
          <w:rFonts w:ascii="Arial" w:hAnsi="Arial" w:cs="Arial"/>
          <w:bCs/>
          <w:iCs/>
          <w:color w:val="000000"/>
        </w:rPr>
        <w:t>klo</w:t>
      </w:r>
      <w:r w:rsidR="002E49E9">
        <w:rPr>
          <w:rFonts w:ascii="Arial" w:hAnsi="Arial" w:cs="Arial"/>
          <w:bCs/>
          <w:iCs/>
          <w:color w:val="000000"/>
        </w:rPr>
        <w:t xml:space="preserve"> - </w:t>
      </w:r>
      <w:r w:rsidR="0024722A" w:rsidRPr="002E49E9">
        <w:rPr>
          <w:rFonts w:ascii="Arial" w:hAnsi="Arial" w:cs="Arial"/>
          <w:bCs/>
          <w:iCs/>
          <w:color w:val="000000"/>
        </w:rPr>
        <w:t>barva</w:t>
      </w:r>
      <w:proofErr w:type="gramEnd"/>
      <w:r w:rsidR="0024722A" w:rsidRPr="002E49E9">
        <w:rPr>
          <w:rFonts w:ascii="Arial" w:hAnsi="Arial" w:cs="Arial"/>
          <w:bCs/>
          <w:iCs/>
          <w:color w:val="000000"/>
        </w:rPr>
        <w:t xml:space="preserve"> </w:t>
      </w:r>
      <w:r w:rsidR="002E49E9">
        <w:rPr>
          <w:rFonts w:ascii="Arial" w:hAnsi="Arial" w:cs="Arial"/>
          <w:bCs/>
          <w:iCs/>
          <w:color w:val="000000"/>
        </w:rPr>
        <w:t>zelená,</w:t>
      </w:r>
    </w:p>
    <w:p w14:paraId="6C08C841" w14:textId="140DB8E5" w:rsidR="00745703" w:rsidRPr="002E49E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proofErr w:type="gramStart"/>
      <w:r w:rsidRPr="002E49E9">
        <w:rPr>
          <w:rFonts w:ascii="Arial" w:hAnsi="Arial" w:cs="Arial"/>
          <w:bCs/>
          <w:iCs/>
          <w:color w:val="000000"/>
        </w:rPr>
        <w:t>K</w:t>
      </w:r>
      <w:r w:rsidR="00745703" w:rsidRPr="002E49E9">
        <w:rPr>
          <w:rFonts w:ascii="Arial" w:hAnsi="Arial" w:cs="Arial"/>
          <w:bCs/>
          <w:iCs/>
          <w:color w:val="000000"/>
        </w:rPr>
        <w:t>ovy</w:t>
      </w:r>
      <w:r w:rsidR="002E49E9">
        <w:rPr>
          <w:rFonts w:ascii="Arial" w:hAnsi="Arial" w:cs="Arial"/>
          <w:bCs/>
          <w:iCs/>
          <w:color w:val="000000"/>
        </w:rPr>
        <w:t xml:space="preserve"> - </w:t>
      </w:r>
      <w:r w:rsidR="00745703" w:rsidRPr="002E49E9">
        <w:rPr>
          <w:rFonts w:ascii="Arial" w:hAnsi="Arial" w:cs="Arial"/>
          <w:bCs/>
          <w:iCs/>
          <w:color w:val="000000"/>
        </w:rPr>
        <w:t>barva</w:t>
      </w:r>
      <w:proofErr w:type="gramEnd"/>
      <w:r w:rsidR="00745703" w:rsidRPr="002E49E9">
        <w:rPr>
          <w:rFonts w:ascii="Arial" w:hAnsi="Arial" w:cs="Arial"/>
          <w:bCs/>
          <w:iCs/>
          <w:color w:val="000000"/>
        </w:rPr>
        <w:t xml:space="preserve"> </w:t>
      </w:r>
      <w:r w:rsidR="002E49E9">
        <w:rPr>
          <w:rFonts w:ascii="Arial" w:hAnsi="Arial" w:cs="Arial"/>
          <w:bCs/>
          <w:iCs/>
          <w:color w:val="000000"/>
        </w:rPr>
        <w:t>šedá</w:t>
      </w:r>
      <w:r w:rsidR="00466045">
        <w:rPr>
          <w:rFonts w:ascii="Arial" w:hAnsi="Arial" w:cs="Arial"/>
          <w:bCs/>
          <w:iCs/>
          <w:color w:val="000000"/>
        </w:rPr>
        <w:t>,</w:t>
      </w:r>
      <w:r w:rsidR="002E49E9">
        <w:rPr>
          <w:rFonts w:ascii="Arial" w:hAnsi="Arial" w:cs="Arial"/>
          <w:bCs/>
          <w:iCs/>
          <w:color w:val="000000"/>
        </w:rPr>
        <w:t xml:space="preserve"> </w:t>
      </w:r>
    </w:p>
    <w:p w14:paraId="27F757A8" w14:textId="6D7AF1CB" w:rsidR="00547890" w:rsidRPr="002E49E9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E49E9">
        <w:rPr>
          <w:rFonts w:ascii="Arial" w:hAnsi="Arial" w:cs="Arial"/>
          <w:iCs/>
          <w:sz w:val="22"/>
          <w:szCs w:val="22"/>
        </w:rPr>
        <w:t>Jedlé oleje a tuky</w:t>
      </w:r>
      <w:r w:rsidR="002E49E9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2E49E9">
        <w:rPr>
          <w:rFonts w:ascii="Arial" w:hAnsi="Arial" w:cs="Arial"/>
          <w:iCs/>
          <w:sz w:val="22"/>
          <w:szCs w:val="22"/>
        </w:rPr>
        <w:t xml:space="preserve"> barva</w:t>
      </w:r>
      <w:r w:rsidR="002E49E9" w:rsidRPr="00466045">
        <w:rPr>
          <w:rFonts w:ascii="Arial" w:hAnsi="Arial" w:cs="Arial"/>
          <w:iCs/>
          <w:sz w:val="22"/>
          <w:szCs w:val="22"/>
        </w:rPr>
        <w:t xml:space="preserve"> </w:t>
      </w:r>
      <w:r w:rsidR="0079297A" w:rsidRPr="00466045">
        <w:rPr>
          <w:rFonts w:ascii="Arial" w:hAnsi="Arial" w:cs="Arial"/>
          <w:iCs/>
          <w:sz w:val="22"/>
          <w:szCs w:val="22"/>
        </w:rPr>
        <w:t>zelená</w:t>
      </w:r>
      <w:r w:rsidR="00466045">
        <w:rPr>
          <w:rFonts w:ascii="Arial" w:hAnsi="Arial" w:cs="Arial"/>
          <w:iCs/>
          <w:sz w:val="22"/>
          <w:szCs w:val="22"/>
        </w:rPr>
        <w:t>,</w:t>
      </w:r>
    </w:p>
    <w:p w14:paraId="56EA8D30" w14:textId="08345E54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proofErr w:type="gramStart"/>
      <w:r w:rsidRPr="002E49E9">
        <w:rPr>
          <w:rFonts w:ascii="Arial" w:hAnsi="Arial" w:cs="Arial"/>
          <w:iCs/>
          <w:sz w:val="22"/>
          <w:szCs w:val="22"/>
        </w:rPr>
        <w:t>Textil</w:t>
      </w:r>
      <w:r w:rsidR="002E49E9">
        <w:rPr>
          <w:rFonts w:ascii="Arial" w:hAnsi="Arial" w:cs="Arial"/>
          <w:iCs/>
          <w:sz w:val="22"/>
          <w:szCs w:val="22"/>
        </w:rPr>
        <w:t xml:space="preserve"> -</w:t>
      </w:r>
      <w:r w:rsidRPr="002E49E9">
        <w:rPr>
          <w:rFonts w:ascii="Arial" w:hAnsi="Arial" w:cs="Arial"/>
          <w:iCs/>
          <w:sz w:val="22"/>
          <w:szCs w:val="22"/>
        </w:rPr>
        <w:t xml:space="preserve"> barva</w:t>
      </w:r>
      <w:proofErr w:type="gramEnd"/>
      <w:r w:rsidR="002E49E9">
        <w:rPr>
          <w:rFonts w:ascii="Arial" w:hAnsi="Arial" w:cs="Arial"/>
          <w:iCs/>
          <w:sz w:val="22"/>
          <w:szCs w:val="22"/>
        </w:rPr>
        <w:t xml:space="preserve"> bílá.</w:t>
      </w:r>
    </w:p>
    <w:p w14:paraId="6EED69C4" w14:textId="77777777" w:rsidR="002E49E9" w:rsidRDefault="002E49E9" w:rsidP="002E49E9">
      <w:pPr>
        <w:rPr>
          <w:rFonts w:ascii="Arial" w:hAnsi="Arial" w:cs="Arial"/>
          <w:iCs/>
          <w:sz w:val="22"/>
          <w:szCs w:val="22"/>
        </w:rPr>
      </w:pPr>
    </w:p>
    <w:p w14:paraId="7F375D60" w14:textId="4B962762" w:rsidR="0024722A" w:rsidRPr="002E49E9" w:rsidRDefault="002E49E9" w:rsidP="00CB6793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Zvláštní sběrné nádoby na sběr biologických odpadů dle Čl. 3 odst. 1) písm. b) jsou umístěny u jednotlivých nemovitostí, k nimž nádoby patří.</w:t>
      </w:r>
    </w:p>
    <w:p w14:paraId="27BF2512" w14:textId="4152F94E" w:rsidR="009007DD" w:rsidRPr="00CB6793" w:rsidRDefault="00F77173" w:rsidP="00CB67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9657B68" w14:textId="04386A50" w:rsidR="00582759" w:rsidRPr="00CB6793" w:rsidRDefault="009007DD" w:rsidP="00CB67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</w:t>
      </w:r>
      <w:r w:rsidR="002E49E9">
        <w:rPr>
          <w:rFonts w:ascii="Arial" w:hAnsi="Arial" w:cs="Arial"/>
          <w:sz w:val="22"/>
          <w:szCs w:val="22"/>
        </w:rPr>
        <w:t xml:space="preserve"> (rozřezat, popř. stlačit)</w:t>
      </w:r>
      <w:r w:rsidRPr="009007DD">
        <w:rPr>
          <w:rFonts w:ascii="Arial" w:hAnsi="Arial" w:cs="Arial"/>
          <w:sz w:val="22"/>
          <w:szCs w:val="22"/>
        </w:rPr>
        <w:t xml:space="preserve">. </w:t>
      </w:r>
    </w:p>
    <w:p w14:paraId="280BDC2B" w14:textId="72D110A0" w:rsidR="003A0DB1" w:rsidRPr="00CB6793" w:rsidRDefault="00582759" w:rsidP="00CB67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Odpad nesmí být odkládán mimo sběrné nádoby. Odkládání odpadu mimo sběrné nádoby může být postihováno jako přestupek podle zvláštního právního předpisu</w:t>
      </w:r>
      <w:r w:rsidR="00F86029">
        <w:rPr>
          <w:rFonts w:ascii="Arial" w:hAnsi="Arial" w:cs="Arial"/>
          <w:sz w:val="22"/>
          <w:szCs w:val="22"/>
          <w:vertAlign w:val="superscript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29B326C" w14:textId="31F5CB39" w:rsidR="00F86029" w:rsidRPr="00CB6793" w:rsidRDefault="002B1F00" w:rsidP="00CB67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Všechny komodity uvedené v Čl. 2 odst. 1)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>
        <w:rPr>
          <w:rFonts w:ascii="Arial" w:hAnsi="Arial" w:cs="Arial"/>
          <w:sz w:val="22"/>
          <w:szCs w:val="22"/>
        </w:rPr>
        <w:t xml:space="preserve"> v ulici Na Humnech.</w:t>
      </w:r>
    </w:p>
    <w:p w14:paraId="5CB8A4E8" w14:textId="09F0A21B" w:rsidR="00F86029" w:rsidRDefault="00F86029" w:rsidP="00CB679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Rostlinné zbytky lze také odkládat do kompostérů na vlastním pozemku, ve kterých lze vyrobit kompost pro vlastní potřebu.</w:t>
      </w:r>
    </w:p>
    <w:p w14:paraId="23608E2A" w14:textId="77777777" w:rsidR="003A0DB1" w:rsidRDefault="003A0DB1" w:rsidP="00CB6793">
      <w:pPr>
        <w:pStyle w:val="Default"/>
      </w:pPr>
    </w:p>
    <w:p w14:paraId="4A3AA644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70963B5" w14:textId="2DCEA07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2B1F00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843C8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1B0AD2B2" w14:textId="2C511EF0" w:rsidR="00C94283" w:rsidRPr="00CB6793" w:rsidRDefault="00C94283" w:rsidP="00CB6793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ve sběrném dvoře, který je</w:t>
      </w:r>
      <w:r w:rsidR="002B1F00">
        <w:rPr>
          <w:rFonts w:ascii="Arial" w:hAnsi="Arial" w:cs="Arial"/>
          <w:sz w:val="22"/>
          <w:szCs w:val="22"/>
        </w:rPr>
        <w:t xml:space="preserve"> ve Velešíně</w:t>
      </w:r>
      <w:r w:rsidRPr="00641107">
        <w:rPr>
          <w:rFonts w:ascii="Arial" w:hAnsi="Arial" w:cs="Arial"/>
          <w:sz w:val="22"/>
          <w:szCs w:val="22"/>
        </w:rPr>
        <w:t xml:space="preserve"> umístěn </w:t>
      </w:r>
      <w:r w:rsidR="002B1F00">
        <w:rPr>
          <w:rFonts w:ascii="Arial" w:hAnsi="Arial" w:cs="Arial"/>
          <w:sz w:val="22"/>
          <w:szCs w:val="22"/>
        </w:rPr>
        <w:t>v ulici Na Humnech, kde odpad převezme obsluha a uloží ho do určených prostředků.</w:t>
      </w:r>
    </w:p>
    <w:p w14:paraId="0941BE99" w14:textId="42EC0035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2B1F0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B1F00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3B6B64ED" w14:textId="77777777" w:rsidR="002B1F00" w:rsidRDefault="002B1F00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16F35A9" w14:textId="7034FA18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26A5DD3" w14:textId="42CAFEB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2B1F00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259E41C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C24D60A" w14:textId="6D3F4B1B" w:rsidR="00D25BA7" w:rsidRPr="00CB6793" w:rsidRDefault="000F645D" w:rsidP="00D25BA7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sběrném dvoře, který je </w:t>
      </w:r>
      <w:r w:rsidR="002B1F00">
        <w:rPr>
          <w:rFonts w:ascii="Arial" w:hAnsi="Arial" w:cs="Arial"/>
          <w:sz w:val="22"/>
          <w:szCs w:val="22"/>
        </w:rPr>
        <w:t xml:space="preserve">ve Velešíně </w:t>
      </w:r>
      <w:r w:rsidRPr="009743BA">
        <w:rPr>
          <w:rFonts w:ascii="Arial" w:hAnsi="Arial" w:cs="Arial"/>
          <w:sz w:val="22"/>
          <w:szCs w:val="22"/>
        </w:rPr>
        <w:t xml:space="preserve">umístěn </w:t>
      </w:r>
      <w:r w:rsidR="002B1F00">
        <w:rPr>
          <w:rFonts w:ascii="Arial" w:hAnsi="Arial" w:cs="Arial"/>
          <w:sz w:val="22"/>
          <w:szCs w:val="22"/>
        </w:rPr>
        <w:t>v ulici Na Humnech.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0C342A48" w14:textId="0C5EE131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2B1F00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2B1F00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A9DEC9" w14:textId="77777777" w:rsidR="00F86029" w:rsidRDefault="00F86029" w:rsidP="00F8602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F6022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615DBD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FA0511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54258B" w14:textId="26A0D17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F86029">
        <w:rPr>
          <w:rFonts w:ascii="Arial" w:hAnsi="Arial" w:cs="Arial"/>
          <w:sz w:val="22"/>
          <w:szCs w:val="22"/>
        </w:rPr>
        <w:t>í</w:t>
      </w:r>
      <w:r w:rsidR="00D736CB" w:rsidRPr="00F86029">
        <w:rPr>
          <w:rFonts w:ascii="Arial" w:hAnsi="Arial" w:cs="Arial"/>
          <w:sz w:val="22"/>
          <w:szCs w:val="22"/>
        </w:rPr>
        <w:t>:</w:t>
      </w:r>
    </w:p>
    <w:p w14:paraId="7B3109D4" w14:textId="2F8E4B58" w:rsidR="0025354B" w:rsidRPr="00043A86" w:rsidRDefault="00773D1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043A86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kovové nebo plastové o objemu 110, 120 l</w:t>
      </w:r>
    </w:p>
    <w:p w14:paraId="2352FD08" w14:textId="0B59BF36" w:rsidR="0025354B" w:rsidRPr="00043A8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43A86">
        <w:rPr>
          <w:rFonts w:ascii="Arial" w:hAnsi="Arial" w:cs="Arial"/>
          <w:bCs/>
          <w:iCs/>
          <w:sz w:val="22"/>
          <w:szCs w:val="22"/>
        </w:rPr>
        <w:t>igelitové pytle</w:t>
      </w:r>
      <w:r w:rsidR="00773D11">
        <w:rPr>
          <w:rFonts w:ascii="Arial" w:hAnsi="Arial" w:cs="Arial"/>
          <w:bCs/>
          <w:iCs/>
          <w:sz w:val="22"/>
          <w:szCs w:val="22"/>
        </w:rPr>
        <w:t xml:space="preserve"> (vybrané lokality)</w:t>
      </w:r>
    </w:p>
    <w:p w14:paraId="41C1EEDA" w14:textId="47BD2705" w:rsidR="0025354B" w:rsidRPr="00043A86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43A86">
        <w:rPr>
          <w:rFonts w:ascii="Arial" w:hAnsi="Arial" w:cs="Arial"/>
          <w:iCs/>
          <w:sz w:val="22"/>
          <w:szCs w:val="22"/>
        </w:rPr>
        <w:t>kontejnery</w:t>
      </w:r>
      <w:r w:rsidR="00773D11">
        <w:rPr>
          <w:rFonts w:ascii="Arial" w:hAnsi="Arial" w:cs="Arial"/>
          <w:iCs/>
          <w:sz w:val="22"/>
          <w:szCs w:val="22"/>
        </w:rPr>
        <w:t xml:space="preserve"> o objemu 1100 l</w:t>
      </w:r>
      <w:r w:rsidR="0025354B" w:rsidRPr="00043A86">
        <w:rPr>
          <w:rFonts w:ascii="Arial" w:hAnsi="Arial" w:cs="Arial"/>
          <w:iCs/>
          <w:sz w:val="22"/>
          <w:szCs w:val="22"/>
        </w:rPr>
        <w:t xml:space="preserve"> </w:t>
      </w:r>
    </w:p>
    <w:p w14:paraId="47F4FDF5" w14:textId="77777777" w:rsidR="00CF5BE8" w:rsidRPr="00043A8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43A86">
        <w:rPr>
          <w:rFonts w:ascii="Arial" w:hAnsi="Arial" w:cs="Arial"/>
          <w:iCs/>
          <w:sz w:val="22"/>
          <w:szCs w:val="22"/>
        </w:rPr>
        <w:t>odpadkové koše</w:t>
      </w:r>
      <w:r w:rsidR="0025354B" w:rsidRPr="00043A86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772062AE" w14:textId="0903BA76" w:rsidR="000F4568" w:rsidRPr="002E4B33" w:rsidRDefault="00CF5BE8" w:rsidP="00043A8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043A86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43A86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041408A" w14:textId="77777777" w:rsidR="002E4B33" w:rsidRDefault="002E4B33" w:rsidP="002E4B3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9E95A70" w14:textId="77777777" w:rsidR="002E4B33" w:rsidRDefault="002E4B33" w:rsidP="002E4B3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36EF020" w14:textId="47D41D4A" w:rsidR="002E4B33" w:rsidRPr="002E4B33" w:rsidRDefault="002E4B33" w:rsidP="002E4B33">
      <w:pPr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2E4B33">
        <w:rPr>
          <w:rFonts w:ascii="Arial" w:hAnsi="Arial" w:cs="Arial"/>
          <w:b/>
          <w:bCs/>
          <w:sz w:val="22"/>
          <w:szCs w:val="22"/>
        </w:rPr>
        <w:t>Čl. 7</w:t>
      </w:r>
    </w:p>
    <w:p w14:paraId="25683D9C" w14:textId="73A174E4" w:rsidR="002E4B33" w:rsidRDefault="002E4B33" w:rsidP="002E4B33">
      <w:pPr>
        <w:ind w:left="426"/>
        <w:jc w:val="center"/>
        <w:rPr>
          <w:rFonts w:ascii="Arial" w:hAnsi="Arial" w:cs="Arial"/>
          <w:b/>
          <w:bCs/>
          <w:sz w:val="22"/>
          <w:szCs w:val="22"/>
        </w:rPr>
      </w:pPr>
      <w:r w:rsidRPr="002E4B33">
        <w:rPr>
          <w:rFonts w:ascii="Arial" w:hAnsi="Arial" w:cs="Arial"/>
          <w:b/>
          <w:bCs/>
          <w:sz w:val="22"/>
          <w:szCs w:val="22"/>
        </w:rPr>
        <w:t>Nakládání s komunálním odpadem vznikajícím na území města Velešín při činnosti právnických a podnikajících fyzických osob</w:t>
      </w:r>
    </w:p>
    <w:p w14:paraId="5BCFBE88" w14:textId="77777777" w:rsidR="00CB6793" w:rsidRDefault="00CB6793" w:rsidP="002E4B33">
      <w:pPr>
        <w:ind w:left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FD9EEB" w14:textId="7EB6B202" w:rsidR="001B4C2F" w:rsidRDefault="002E4B33" w:rsidP="001B4C2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E4B33">
        <w:rPr>
          <w:rFonts w:ascii="Arial" w:hAnsi="Arial" w:cs="Arial"/>
          <w:sz w:val="22"/>
          <w:szCs w:val="22"/>
        </w:rPr>
        <w:t xml:space="preserve">1) </w:t>
      </w:r>
      <w:r w:rsidR="001B4C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Právnické a podnikající fyzické osoby se mohou zapojit do obecního systému odpadového </w:t>
      </w:r>
      <w:r w:rsidR="001B4C2F">
        <w:rPr>
          <w:rFonts w:ascii="Arial" w:hAnsi="Arial" w:cs="Arial"/>
          <w:sz w:val="22"/>
          <w:szCs w:val="22"/>
        </w:rPr>
        <w:t xml:space="preserve"> </w:t>
      </w:r>
    </w:p>
    <w:p w14:paraId="202A2BA2" w14:textId="77777777" w:rsidR="001B4C2F" w:rsidRDefault="001B4C2F" w:rsidP="002E4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E4B33">
        <w:rPr>
          <w:rFonts w:ascii="Arial" w:hAnsi="Arial" w:cs="Arial"/>
          <w:sz w:val="22"/>
          <w:szCs w:val="22"/>
        </w:rPr>
        <w:t xml:space="preserve">hospodářství na základě smlouvy s městem Velešín s komoditami uvedenými v čl. 2 odst.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206632" w14:textId="21C38203" w:rsidR="00CB6793" w:rsidRDefault="001B4C2F" w:rsidP="009C33B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2E4B33">
        <w:rPr>
          <w:rFonts w:ascii="Arial" w:hAnsi="Arial" w:cs="Arial"/>
          <w:sz w:val="22"/>
          <w:szCs w:val="22"/>
        </w:rPr>
        <w:t>1) písm. b), c), d), e) a f)</w:t>
      </w:r>
      <w:r w:rsidR="000A3540">
        <w:rPr>
          <w:rFonts w:ascii="Arial" w:hAnsi="Arial" w:cs="Arial"/>
          <w:sz w:val="22"/>
          <w:szCs w:val="22"/>
        </w:rPr>
        <w:t xml:space="preserve"> postupem </w:t>
      </w:r>
      <w:r w:rsidR="000A3540" w:rsidRPr="004D14D2">
        <w:rPr>
          <w:rFonts w:ascii="Arial" w:hAnsi="Arial" w:cs="Arial"/>
          <w:sz w:val="22"/>
          <w:szCs w:val="22"/>
        </w:rPr>
        <w:t>dle čl. 3 této vyhlášky.</w:t>
      </w:r>
      <w:r w:rsidR="000A3540">
        <w:rPr>
          <w:rFonts w:ascii="Arial" w:hAnsi="Arial" w:cs="Arial"/>
          <w:sz w:val="22"/>
          <w:szCs w:val="22"/>
        </w:rPr>
        <w:t xml:space="preserve"> </w:t>
      </w:r>
    </w:p>
    <w:p w14:paraId="318072AA" w14:textId="2F2BD276" w:rsidR="00CB6793" w:rsidRDefault="002E4B33" w:rsidP="002E4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B4C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Výše úhrady za zapojení do obecního systému se stanoví usnesením Rady města Velešín. </w:t>
      </w:r>
      <w:r w:rsidR="001B4C2F">
        <w:rPr>
          <w:rFonts w:ascii="Arial" w:hAnsi="Arial" w:cs="Arial"/>
          <w:sz w:val="22"/>
          <w:szCs w:val="22"/>
        </w:rPr>
        <w:t xml:space="preserve"> </w:t>
      </w:r>
    </w:p>
    <w:p w14:paraId="789DF6CC" w14:textId="77777777" w:rsidR="001B4C2F" w:rsidRDefault="001B4C2F" w:rsidP="002E4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E4B33">
        <w:rPr>
          <w:rFonts w:ascii="Arial" w:hAnsi="Arial" w:cs="Arial"/>
          <w:sz w:val="22"/>
          <w:szCs w:val="22"/>
        </w:rPr>
        <w:t xml:space="preserve">Právnické a podnikající fyzické osoby jsou rozděleny do kategorií podle předpokládaného </w:t>
      </w:r>
    </w:p>
    <w:p w14:paraId="346DA240" w14:textId="77777777" w:rsidR="001B4C2F" w:rsidRPr="00BC4E50" w:rsidRDefault="001B4C2F" w:rsidP="002E4B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E4B33">
        <w:rPr>
          <w:rFonts w:ascii="Arial" w:hAnsi="Arial" w:cs="Arial"/>
          <w:sz w:val="22"/>
          <w:szCs w:val="22"/>
        </w:rPr>
        <w:t xml:space="preserve">objemu vznikajících odpadů. </w:t>
      </w:r>
      <w:r w:rsidR="002E4B33" w:rsidRPr="00BC4E50">
        <w:rPr>
          <w:rFonts w:ascii="Arial" w:hAnsi="Arial" w:cs="Arial"/>
          <w:sz w:val="22"/>
          <w:szCs w:val="22"/>
        </w:rPr>
        <w:t xml:space="preserve">Aktuální ceník je k nahlédnutí na webových stránkách města </w:t>
      </w:r>
    </w:p>
    <w:p w14:paraId="6F311683" w14:textId="56AAB1FB" w:rsidR="002E4B33" w:rsidRPr="00BC4E50" w:rsidRDefault="001B4C2F" w:rsidP="002E4B33">
      <w:pPr>
        <w:jc w:val="both"/>
        <w:rPr>
          <w:rFonts w:ascii="Arial" w:hAnsi="Arial" w:cs="Arial"/>
          <w:sz w:val="22"/>
          <w:szCs w:val="22"/>
        </w:rPr>
      </w:pPr>
      <w:r w:rsidRPr="00BC4E50">
        <w:rPr>
          <w:rFonts w:ascii="Arial" w:hAnsi="Arial" w:cs="Arial"/>
          <w:sz w:val="22"/>
          <w:szCs w:val="22"/>
        </w:rPr>
        <w:t xml:space="preserve">     </w:t>
      </w:r>
      <w:hyperlink r:id="rId9" w:history="1">
        <w:r w:rsidRPr="00BC4E50">
          <w:rPr>
            <w:rStyle w:val="Hypertextovodkaz"/>
            <w:rFonts w:ascii="Arial" w:hAnsi="Arial" w:cs="Arial"/>
            <w:color w:val="auto"/>
            <w:sz w:val="22"/>
            <w:szCs w:val="22"/>
          </w:rPr>
          <w:t>www.velesin.cz</w:t>
        </w:r>
      </w:hyperlink>
      <w:r w:rsidR="002E4B33" w:rsidRPr="00BC4E50">
        <w:rPr>
          <w:rFonts w:ascii="Arial" w:hAnsi="Arial" w:cs="Arial"/>
          <w:sz w:val="22"/>
          <w:szCs w:val="22"/>
        </w:rPr>
        <w:t xml:space="preserve"> v sekci Odpadové hospodářství.</w:t>
      </w:r>
    </w:p>
    <w:p w14:paraId="0ACFB81E" w14:textId="77777777" w:rsidR="001B4C2F" w:rsidRDefault="001B4C2F" w:rsidP="00D226C7">
      <w:pPr>
        <w:rPr>
          <w:rFonts w:ascii="Arial" w:hAnsi="Arial" w:cs="Arial"/>
          <w:bCs/>
          <w:sz w:val="22"/>
          <w:szCs w:val="22"/>
        </w:rPr>
      </w:pPr>
      <w:r w:rsidRPr="001B4C2F">
        <w:rPr>
          <w:rFonts w:ascii="Arial" w:hAnsi="Arial" w:cs="Arial"/>
          <w:bCs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</w:rPr>
        <w:t xml:space="preserve"> Úhrada se vybírá ročně, a to převodem na účet města nebo jejím uhrazením na pokladně </w:t>
      </w:r>
    </w:p>
    <w:p w14:paraId="08DFD5E4" w14:textId="6BF78FCB" w:rsidR="001A1793" w:rsidRDefault="001B4C2F" w:rsidP="00D226C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města Velešín.</w:t>
      </w:r>
    </w:p>
    <w:p w14:paraId="08A7E078" w14:textId="77777777" w:rsidR="009C33BB" w:rsidRPr="00553B78" w:rsidRDefault="009C33BB" w:rsidP="009C33B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p w14:paraId="2B5B1BBC" w14:textId="77777777" w:rsidR="009C33BB" w:rsidRPr="00277067" w:rsidRDefault="009C33BB" w:rsidP="009C33BB">
      <w:pPr>
        <w:rPr>
          <w:rFonts w:ascii="Arial" w:hAnsi="Arial" w:cs="Arial"/>
          <w:b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Pr="00277067">
        <w:rPr>
          <w:rFonts w:ascii="Arial" w:hAnsi="Arial" w:cs="Arial"/>
          <w:sz w:val="18"/>
          <w:szCs w:val="18"/>
        </w:rPr>
        <w:t xml:space="preserve"> zákon č. 251/2016 Sb., o některých přestupcích, v platném znění a zákon č. 541/2020 Sb., o odpadech</w:t>
      </w:r>
    </w:p>
    <w:p w14:paraId="6143C15A" w14:textId="77777777" w:rsidR="009C33BB" w:rsidRDefault="009C33BB" w:rsidP="009C33BB">
      <w:pPr>
        <w:jc w:val="both"/>
        <w:rPr>
          <w:rFonts w:ascii="Arial" w:hAnsi="Arial" w:cs="Arial"/>
          <w:sz w:val="22"/>
          <w:szCs w:val="22"/>
        </w:rPr>
      </w:pPr>
    </w:p>
    <w:p w14:paraId="55CE7A68" w14:textId="77777777" w:rsidR="001B4C2F" w:rsidRDefault="001B4C2F" w:rsidP="00D226C7">
      <w:pPr>
        <w:rPr>
          <w:rFonts w:ascii="Arial" w:hAnsi="Arial" w:cs="Arial"/>
          <w:bCs/>
          <w:sz w:val="22"/>
          <w:szCs w:val="22"/>
        </w:rPr>
      </w:pPr>
    </w:p>
    <w:p w14:paraId="37A014B2" w14:textId="77777777" w:rsidR="009C33BB" w:rsidRDefault="009C33BB" w:rsidP="00D226C7">
      <w:pPr>
        <w:rPr>
          <w:rFonts w:ascii="Arial" w:hAnsi="Arial" w:cs="Arial"/>
          <w:bCs/>
          <w:sz w:val="22"/>
          <w:szCs w:val="22"/>
        </w:rPr>
      </w:pPr>
    </w:p>
    <w:p w14:paraId="1C411AA5" w14:textId="77777777" w:rsidR="009C33BB" w:rsidRDefault="009C33BB" w:rsidP="00D226C7">
      <w:pPr>
        <w:rPr>
          <w:rFonts w:ascii="Arial" w:hAnsi="Arial" w:cs="Arial"/>
          <w:bCs/>
          <w:sz w:val="22"/>
          <w:szCs w:val="22"/>
        </w:rPr>
      </w:pPr>
    </w:p>
    <w:p w14:paraId="0553292C" w14:textId="77777777" w:rsidR="001B4C2F" w:rsidRPr="001B4C2F" w:rsidRDefault="001B4C2F" w:rsidP="00D226C7">
      <w:pPr>
        <w:rPr>
          <w:rFonts w:ascii="Arial" w:hAnsi="Arial" w:cs="Arial"/>
          <w:bCs/>
          <w:sz w:val="22"/>
          <w:szCs w:val="22"/>
        </w:rPr>
      </w:pPr>
    </w:p>
    <w:p w14:paraId="0E1D4959" w14:textId="4476116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B4C2F">
        <w:rPr>
          <w:rFonts w:ascii="Arial" w:hAnsi="Arial" w:cs="Arial"/>
          <w:b/>
          <w:sz w:val="22"/>
          <w:szCs w:val="22"/>
        </w:rPr>
        <w:t>8</w:t>
      </w:r>
    </w:p>
    <w:p w14:paraId="149393AE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7C954476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E196A2A" w14:textId="77777777" w:rsidR="00043A86" w:rsidRPr="00043A86" w:rsidRDefault="00043A86" w:rsidP="001B4C2F">
      <w:pPr>
        <w:contextualSpacing/>
      </w:pPr>
    </w:p>
    <w:p w14:paraId="237D9D6C" w14:textId="16ACA05F" w:rsidR="00414D31" w:rsidRPr="001B4C2F" w:rsidRDefault="00211D36" w:rsidP="001B4C2F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50CFF58" w14:textId="100AA740" w:rsidR="00211D36" w:rsidRPr="0031415A" w:rsidRDefault="00211D36" w:rsidP="001B4C2F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043A86">
        <w:rPr>
          <w:rFonts w:ascii="Arial" w:hAnsi="Arial" w:cs="Arial"/>
          <w:sz w:val="22"/>
          <w:szCs w:val="22"/>
        </w:rPr>
        <w:t>,</w:t>
      </w:r>
    </w:p>
    <w:p w14:paraId="7EAC94E7" w14:textId="03BEFB80" w:rsidR="00211D36" w:rsidRDefault="00211D36" w:rsidP="001B4C2F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043A86">
        <w:rPr>
          <w:rFonts w:ascii="Arial" w:hAnsi="Arial" w:cs="Arial"/>
          <w:sz w:val="22"/>
          <w:szCs w:val="22"/>
        </w:rPr>
        <w:t>,</w:t>
      </w:r>
    </w:p>
    <w:p w14:paraId="3D1642D5" w14:textId="77911A40" w:rsidR="00211D36" w:rsidRPr="0031415A" w:rsidRDefault="00A33FDC" w:rsidP="001B4C2F">
      <w:pPr>
        <w:autoSpaceDE w:val="0"/>
        <w:autoSpaceDN w:val="0"/>
        <w:adjustRightInd w:val="0"/>
        <w:ind w:left="7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043A86">
        <w:rPr>
          <w:rFonts w:ascii="Arial" w:hAnsi="Arial" w:cs="Arial"/>
          <w:sz w:val="22"/>
          <w:szCs w:val="22"/>
        </w:rPr>
        <w:t>.</w:t>
      </w:r>
      <w:r w:rsidR="008A2FC7">
        <w:rPr>
          <w:rFonts w:ascii="Arial" w:hAnsi="Arial" w:cs="Arial"/>
          <w:sz w:val="22"/>
          <w:szCs w:val="22"/>
        </w:rPr>
        <w:t xml:space="preserve"> </w:t>
      </w:r>
    </w:p>
    <w:p w14:paraId="41B0E5B1" w14:textId="07E6101B" w:rsidR="00103649" w:rsidRPr="00466045" w:rsidRDefault="00F771CC" w:rsidP="001B4C2F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contextualSpacing/>
        <w:jc w:val="both"/>
        <w:rPr>
          <w:rFonts w:ascii="Arial" w:hAnsi="Arial" w:cs="Arial"/>
          <w:sz w:val="22"/>
          <w:szCs w:val="22"/>
        </w:rPr>
      </w:pPr>
      <w:r w:rsidRPr="00466045">
        <w:rPr>
          <w:rFonts w:ascii="Arial" w:hAnsi="Arial" w:cs="Arial"/>
          <w:sz w:val="22"/>
          <w:szCs w:val="22"/>
        </w:rPr>
        <w:t>Výrobky s ukončenou životností</w:t>
      </w:r>
      <w:r w:rsidR="00211D36" w:rsidRPr="00466045">
        <w:rPr>
          <w:rFonts w:ascii="Arial" w:hAnsi="Arial" w:cs="Arial"/>
          <w:sz w:val="22"/>
          <w:szCs w:val="22"/>
        </w:rPr>
        <w:t xml:space="preserve"> uvedené v odst. 1</w:t>
      </w:r>
      <w:r w:rsidRPr="00466045">
        <w:rPr>
          <w:rFonts w:ascii="Arial" w:hAnsi="Arial" w:cs="Arial"/>
          <w:sz w:val="22"/>
          <w:szCs w:val="22"/>
        </w:rPr>
        <w:t xml:space="preserve"> lze předávat</w:t>
      </w:r>
      <w:r w:rsidR="0079297A" w:rsidRPr="00466045">
        <w:rPr>
          <w:rFonts w:ascii="Arial" w:hAnsi="Arial" w:cs="Arial"/>
          <w:sz w:val="22"/>
          <w:szCs w:val="22"/>
        </w:rPr>
        <w:t xml:space="preserve"> na sběrném dvoře</w:t>
      </w:r>
      <w:r w:rsidR="00466045" w:rsidRPr="00466045">
        <w:rPr>
          <w:rFonts w:ascii="Arial" w:hAnsi="Arial" w:cs="Arial"/>
          <w:sz w:val="22"/>
          <w:szCs w:val="22"/>
        </w:rPr>
        <w:t>, v ulici</w:t>
      </w:r>
      <w:r w:rsidR="0079297A" w:rsidRPr="00466045">
        <w:rPr>
          <w:rFonts w:ascii="Arial" w:hAnsi="Arial" w:cs="Arial"/>
          <w:sz w:val="22"/>
          <w:szCs w:val="22"/>
        </w:rPr>
        <w:t xml:space="preserve"> Na Humnech</w:t>
      </w:r>
      <w:r w:rsidR="00466045" w:rsidRPr="00466045">
        <w:rPr>
          <w:rFonts w:ascii="Arial" w:hAnsi="Arial" w:cs="Arial"/>
          <w:sz w:val="22"/>
          <w:szCs w:val="22"/>
        </w:rPr>
        <w:t>.</w:t>
      </w:r>
    </w:p>
    <w:p w14:paraId="575AC64D" w14:textId="77777777" w:rsidR="007F3823" w:rsidRDefault="007F3823" w:rsidP="00CB6793">
      <w:pPr>
        <w:jc w:val="both"/>
        <w:rPr>
          <w:rFonts w:ascii="Arial" w:hAnsi="Arial" w:cs="Arial"/>
          <w:sz w:val="22"/>
          <w:szCs w:val="22"/>
        </w:rPr>
      </w:pPr>
    </w:p>
    <w:p w14:paraId="50766D3C" w14:textId="0D742BDB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B6793">
        <w:rPr>
          <w:rFonts w:ascii="Arial" w:hAnsi="Arial" w:cs="Arial"/>
          <w:b/>
          <w:sz w:val="22"/>
          <w:szCs w:val="22"/>
        </w:rPr>
        <w:t>9</w:t>
      </w:r>
    </w:p>
    <w:p w14:paraId="6A497AE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006E390" w14:textId="77777777" w:rsidR="00043A86" w:rsidRDefault="00043A86">
      <w:pPr>
        <w:jc w:val="center"/>
        <w:rPr>
          <w:rFonts w:ascii="Arial" w:hAnsi="Arial" w:cs="Arial"/>
          <w:b/>
          <w:sz w:val="22"/>
          <w:szCs w:val="22"/>
        </w:rPr>
      </w:pPr>
    </w:p>
    <w:p w14:paraId="07CBB291" w14:textId="6281DAE2" w:rsidR="00F67C91" w:rsidRPr="009C33BB" w:rsidRDefault="0024722A" w:rsidP="009C33B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294BE16" w14:textId="3541F7D5" w:rsidR="00F45D43" w:rsidRPr="00BC4E50" w:rsidRDefault="00C45BF9" w:rsidP="009C33B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E7FC8" w:rsidRPr="00CE7FC8">
        <w:rPr>
          <w:rFonts w:ascii="Arial" w:hAnsi="Arial" w:cs="Arial"/>
          <w:sz w:val="22"/>
          <w:szCs w:val="22"/>
        </w:rPr>
        <w:t xml:space="preserve"> ve</w:t>
      </w:r>
      <w:r w:rsidR="00CE7FC8">
        <w:rPr>
          <w:rFonts w:ascii="Arial" w:hAnsi="Arial" w:cs="Arial"/>
          <w:i/>
          <w:iCs/>
          <w:sz w:val="22"/>
          <w:szCs w:val="22"/>
        </w:rPr>
        <w:t xml:space="preserve"> </w:t>
      </w:r>
      <w:r w:rsidR="00CE7FC8">
        <w:rPr>
          <w:rFonts w:ascii="Arial" w:hAnsi="Arial" w:cs="Arial"/>
          <w:sz w:val="22"/>
          <w:szCs w:val="22"/>
        </w:rPr>
        <w:t xml:space="preserve">Velešíně ve Sběrném dvoře, v ulici Na </w:t>
      </w:r>
      <w:r w:rsidR="00CE7FC8" w:rsidRPr="00BC4E50">
        <w:rPr>
          <w:rFonts w:ascii="Arial" w:hAnsi="Arial" w:cs="Arial"/>
          <w:sz w:val="22"/>
          <w:szCs w:val="22"/>
        </w:rPr>
        <w:t>Humnech</w:t>
      </w:r>
      <w:r w:rsidR="00CE7FC8" w:rsidRPr="00BC4E50">
        <w:rPr>
          <w:rFonts w:ascii="Arial" w:hAnsi="Arial" w:cs="Arial"/>
          <w:i/>
          <w:iCs/>
          <w:sz w:val="22"/>
          <w:szCs w:val="22"/>
        </w:rPr>
        <w:t>.</w:t>
      </w:r>
    </w:p>
    <w:p w14:paraId="2CA61D51" w14:textId="7BA44973" w:rsidR="00A81D11" w:rsidRPr="00BC4E50" w:rsidRDefault="002B4503" w:rsidP="00F601C9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BC4E50">
        <w:rPr>
          <w:rFonts w:ascii="Arial" w:hAnsi="Arial" w:cs="Arial"/>
          <w:sz w:val="22"/>
          <w:szCs w:val="22"/>
        </w:rPr>
        <w:t>Fyzické osoby mohou předávat níže uvedený stavební a demoliční odpad na určeném místě v níže uvedeném maximálním množství na osobu a rok:</w:t>
      </w:r>
    </w:p>
    <w:p w14:paraId="475948ED" w14:textId="75FC012F" w:rsidR="002B4503" w:rsidRPr="00BC4E50" w:rsidRDefault="002B4503" w:rsidP="002B450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BC4E50">
        <w:rPr>
          <w:rFonts w:ascii="Arial" w:hAnsi="Arial" w:cs="Arial"/>
        </w:rPr>
        <w:t>Kat. č. 170107 – čistá suť</w:t>
      </w:r>
      <w:r w:rsidR="00140DA0" w:rsidRPr="00BC4E50">
        <w:rPr>
          <w:rFonts w:ascii="Arial" w:hAnsi="Arial" w:cs="Arial"/>
        </w:rPr>
        <w:t xml:space="preserve"> </w:t>
      </w:r>
      <w:r w:rsidR="00376DD7" w:rsidRPr="00BC4E50">
        <w:rPr>
          <w:rFonts w:ascii="Arial" w:hAnsi="Arial" w:cs="Arial"/>
        </w:rPr>
        <w:t>– max</w:t>
      </w:r>
      <w:r w:rsidR="00140DA0" w:rsidRPr="00BC4E50">
        <w:rPr>
          <w:rFonts w:ascii="Arial" w:hAnsi="Arial" w:cs="Arial"/>
        </w:rPr>
        <w:t xml:space="preserve">. 250 </w:t>
      </w:r>
      <w:r w:rsidR="00376DD7" w:rsidRPr="00BC4E50">
        <w:rPr>
          <w:rFonts w:ascii="Arial" w:hAnsi="Arial" w:cs="Arial"/>
        </w:rPr>
        <w:t>kg/osoba/rok</w:t>
      </w:r>
    </w:p>
    <w:p w14:paraId="5DC4F03B" w14:textId="3F162E5E" w:rsidR="002B4503" w:rsidRPr="00BC4E50" w:rsidRDefault="00376DD7" w:rsidP="002B450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BC4E50">
        <w:rPr>
          <w:rFonts w:ascii="Arial" w:hAnsi="Arial" w:cs="Arial"/>
        </w:rPr>
        <w:t xml:space="preserve">Kat. č. 170904 – znečištěná suť </w:t>
      </w:r>
      <w:r w:rsidR="00140DA0" w:rsidRPr="00BC4E50">
        <w:rPr>
          <w:rFonts w:ascii="Arial" w:hAnsi="Arial" w:cs="Arial"/>
        </w:rPr>
        <w:t>– max. 250 kg/osoba/rok</w:t>
      </w:r>
    </w:p>
    <w:p w14:paraId="3A234DE8" w14:textId="56AD0BD0" w:rsidR="00376DD7" w:rsidRPr="00BC4E50" w:rsidRDefault="00376DD7" w:rsidP="002B450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BC4E50">
        <w:rPr>
          <w:rFonts w:ascii="Arial" w:hAnsi="Arial" w:cs="Arial"/>
        </w:rPr>
        <w:t>Kat. č. 170802 – sádrokarton</w:t>
      </w:r>
      <w:r w:rsidR="00140DA0" w:rsidRPr="00BC4E50">
        <w:rPr>
          <w:rFonts w:ascii="Arial" w:hAnsi="Arial" w:cs="Arial"/>
        </w:rPr>
        <w:t xml:space="preserve"> – max. 250 kg/osoba/rok</w:t>
      </w:r>
    </w:p>
    <w:p w14:paraId="16E35D35" w14:textId="4370DF62" w:rsidR="00376DD7" w:rsidRPr="00BC4E50" w:rsidRDefault="00376DD7" w:rsidP="002B450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BC4E50">
        <w:rPr>
          <w:rFonts w:ascii="Arial" w:hAnsi="Arial" w:cs="Arial"/>
        </w:rPr>
        <w:t>Kat. č. 170605 – eternit</w:t>
      </w:r>
      <w:r w:rsidR="00140DA0" w:rsidRPr="00BC4E50">
        <w:rPr>
          <w:rFonts w:ascii="Arial" w:hAnsi="Arial" w:cs="Arial"/>
        </w:rPr>
        <w:t xml:space="preserve"> – max. 250 kg/osoba/rok</w:t>
      </w:r>
    </w:p>
    <w:p w14:paraId="57639B5A" w14:textId="29FE18CE" w:rsidR="00376DD7" w:rsidRPr="00BC4E50" w:rsidRDefault="00376DD7" w:rsidP="002B450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BC4E50">
        <w:rPr>
          <w:rFonts w:ascii="Arial" w:hAnsi="Arial" w:cs="Arial"/>
        </w:rPr>
        <w:t>Kat. č. 170301 – IPA</w:t>
      </w:r>
      <w:r w:rsidR="00140DA0" w:rsidRPr="00BC4E50">
        <w:rPr>
          <w:rFonts w:ascii="Arial" w:hAnsi="Arial" w:cs="Arial"/>
        </w:rPr>
        <w:t xml:space="preserve"> – max. 250 kg/osoba/rok</w:t>
      </w:r>
    </w:p>
    <w:p w14:paraId="7BBF6944" w14:textId="77777777" w:rsidR="00A81D11" w:rsidRDefault="00A81D11" w:rsidP="009C33BB">
      <w:pPr>
        <w:rPr>
          <w:rFonts w:ascii="Arial" w:hAnsi="Arial" w:cs="Arial"/>
          <w:b/>
          <w:sz w:val="22"/>
          <w:szCs w:val="22"/>
        </w:rPr>
      </w:pPr>
    </w:p>
    <w:p w14:paraId="7936426C" w14:textId="3E64120A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9C33BB">
        <w:rPr>
          <w:rFonts w:ascii="Arial" w:hAnsi="Arial" w:cs="Arial"/>
          <w:b/>
          <w:sz w:val="22"/>
          <w:szCs w:val="22"/>
        </w:rPr>
        <w:t>10</w:t>
      </w:r>
    </w:p>
    <w:p w14:paraId="319F18A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A59FE2C" w14:textId="5C0B3570"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7740CD">
        <w:rPr>
          <w:rFonts w:ascii="Arial" w:hAnsi="Arial" w:cs="Arial"/>
          <w:sz w:val="22"/>
          <w:szCs w:val="22"/>
        </w:rPr>
        <w:t>4/2019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7740CD"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a systému nakládání se stavebním odpadem na území města</w:t>
      </w:r>
      <w:r w:rsidRPr="007740CD">
        <w:rPr>
          <w:rFonts w:ascii="Arial" w:hAnsi="Arial" w:cs="Arial"/>
          <w:iCs/>
          <w:sz w:val="22"/>
          <w:szCs w:val="22"/>
        </w:rPr>
        <w:t xml:space="preserve">, ze dne </w:t>
      </w:r>
      <w:r w:rsidR="007740CD" w:rsidRPr="007740CD">
        <w:rPr>
          <w:rFonts w:ascii="Arial" w:hAnsi="Arial" w:cs="Arial"/>
          <w:iCs/>
          <w:sz w:val="22"/>
          <w:szCs w:val="22"/>
        </w:rPr>
        <w:t>16. 12. 2019.</w:t>
      </w:r>
    </w:p>
    <w:p w14:paraId="743FBCC9" w14:textId="77777777" w:rsidR="007740CD" w:rsidRPr="000F4ADB" w:rsidRDefault="007740C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1978C743" w14:textId="0EC956B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9C33BB">
        <w:rPr>
          <w:rFonts w:ascii="Arial" w:hAnsi="Arial" w:cs="Arial"/>
          <w:b/>
          <w:sz w:val="22"/>
          <w:szCs w:val="22"/>
        </w:rPr>
        <w:t>1</w:t>
      </w:r>
    </w:p>
    <w:p w14:paraId="498110A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769DE0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FB2E68A" w14:textId="77777777" w:rsidR="00BC4E50" w:rsidRPr="001C3A1C" w:rsidRDefault="00BC4E50" w:rsidP="00BC4E50">
      <w:pPr>
        <w:jc w:val="center"/>
        <w:rPr>
          <w:b/>
        </w:rPr>
      </w:pPr>
    </w:p>
    <w:p w14:paraId="11524D12" w14:textId="649968BE" w:rsidR="00376DD7" w:rsidRPr="001B4774" w:rsidRDefault="00BC4E50" w:rsidP="00BC4E50">
      <w:pPr>
        <w:jc w:val="both"/>
        <w:rPr>
          <w:rFonts w:ascii="Arial" w:hAnsi="Arial" w:cs="Arial"/>
          <w:sz w:val="22"/>
          <w:szCs w:val="22"/>
        </w:rPr>
      </w:pPr>
      <w:r w:rsidRPr="001B4774">
        <w:rPr>
          <w:rFonts w:ascii="Arial" w:hAnsi="Arial" w:cs="Arial"/>
          <w:sz w:val="22"/>
          <w:szCs w:val="22"/>
        </w:rPr>
        <w:t>Tato obecně závazná vyhláška nabývá účinnosti patnáctým dnem po dni jejího vyhlášení                 ve Sbírce právních předpisů územních samosprávných celků a některých správních úřadů.</w:t>
      </w:r>
    </w:p>
    <w:p w14:paraId="5FD6ADD0" w14:textId="77777777" w:rsidR="00730253" w:rsidRPr="001B4774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FAD4FF" w14:textId="23E90F6D" w:rsidR="00074576" w:rsidRPr="001B4774" w:rsidRDefault="005F275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B4774">
        <w:rPr>
          <w:rFonts w:ascii="Arial" w:hAnsi="Arial" w:cs="Arial"/>
          <w:sz w:val="22"/>
          <w:szCs w:val="22"/>
        </w:rPr>
        <w:t xml:space="preserve">                     </w:t>
      </w:r>
    </w:p>
    <w:p w14:paraId="7CCA0EDA" w14:textId="77777777" w:rsidR="00362DF8" w:rsidRPr="001B4774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75452B9" w14:textId="2C06BB67" w:rsidR="0024722A" w:rsidRPr="001B4774" w:rsidRDefault="007740CD" w:rsidP="007740CD">
      <w:pPr>
        <w:rPr>
          <w:rFonts w:ascii="Arial" w:hAnsi="Arial" w:cs="Arial"/>
          <w:bCs/>
          <w:iCs/>
          <w:sz w:val="22"/>
          <w:szCs w:val="22"/>
        </w:rPr>
      </w:pPr>
      <w:r w:rsidRPr="001B4774">
        <w:rPr>
          <w:rFonts w:ascii="Arial" w:hAnsi="Arial" w:cs="Arial"/>
          <w:bCs/>
          <w:iCs/>
          <w:sz w:val="22"/>
          <w:szCs w:val="22"/>
        </w:rPr>
        <w:t>Ing. Petr Vágner</w:t>
      </w:r>
      <w:r w:rsidR="00A67F1E" w:rsidRPr="001B4774">
        <w:rPr>
          <w:rFonts w:ascii="Arial" w:hAnsi="Arial" w:cs="Arial"/>
          <w:bCs/>
          <w:iCs/>
          <w:sz w:val="22"/>
          <w:szCs w:val="22"/>
        </w:rPr>
        <w:t>,</w:t>
      </w:r>
      <w:r w:rsidRPr="001B4774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Pr="001B4774">
        <w:rPr>
          <w:rFonts w:ascii="Arial" w:hAnsi="Arial" w:cs="Arial"/>
          <w:bCs/>
          <w:iCs/>
          <w:sz w:val="22"/>
          <w:szCs w:val="22"/>
        </w:rPr>
        <w:t xml:space="preserve">            Jiří Růžička</w:t>
      </w:r>
      <w:r w:rsidR="00A67F1E" w:rsidRPr="001B4774">
        <w:rPr>
          <w:rFonts w:ascii="Arial" w:hAnsi="Arial" w:cs="Arial"/>
          <w:bCs/>
          <w:iCs/>
          <w:sz w:val="22"/>
          <w:szCs w:val="22"/>
        </w:rPr>
        <w:t>,</w:t>
      </w:r>
      <w:r w:rsidRPr="001B4774">
        <w:rPr>
          <w:rFonts w:ascii="Arial" w:hAnsi="Arial" w:cs="Arial"/>
          <w:bCs/>
          <w:iCs/>
          <w:sz w:val="22"/>
          <w:szCs w:val="22"/>
        </w:rPr>
        <w:t xml:space="preserve"> v. r. </w:t>
      </w:r>
    </w:p>
    <w:p w14:paraId="08F64D64" w14:textId="2B923C9F" w:rsidR="0024722A" w:rsidRPr="001B4774" w:rsidRDefault="0024722A" w:rsidP="007740CD">
      <w:pPr>
        <w:rPr>
          <w:rFonts w:ascii="Arial" w:hAnsi="Arial" w:cs="Arial"/>
          <w:bCs/>
          <w:iCs/>
          <w:sz w:val="22"/>
          <w:szCs w:val="22"/>
        </w:rPr>
      </w:pPr>
      <w:r w:rsidRPr="001B4774">
        <w:rPr>
          <w:rFonts w:ascii="Arial" w:hAnsi="Arial" w:cs="Arial"/>
          <w:bCs/>
          <w:iCs/>
          <w:sz w:val="22"/>
          <w:szCs w:val="22"/>
        </w:rPr>
        <w:t>starosta</w:t>
      </w:r>
      <w:r w:rsidR="007740CD" w:rsidRPr="001B4774">
        <w:rPr>
          <w:rFonts w:ascii="Arial" w:hAnsi="Arial" w:cs="Arial"/>
          <w:bCs/>
          <w:iCs/>
          <w:sz w:val="22"/>
          <w:szCs w:val="22"/>
        </w:rPr>
        <w:t xml:space="preserve">   </w:t>
      </w:r>
      <w:r w:rsidR="007740CD" w:rsidRPr="001B4774">
        <w:rPr>
          <w:rFonts w:ascii="Arial" w:hAnsi="Arial" w:cs="Arial"/>
          <w:bCs/>
          <w:iCs/>
          <w:sz w:val="22"/>
          <w:szCs w:val="22"/>
        </w:rPr>
        <w:tab/>
      </w:r>
      <w:r w:rsidR="007740CD" w:rsidRPr="001B4774">
        <w:rPr>
          <w:rFonts w:ascii="Arial" w:hAnsi="Arial" w:cs="Arial"/>
          <w:bCs/>
          <w:iCs/>
          <w:sz w:val="22"/>
          <w:szCs w:val="22"/>
        </w:rPr>
        <w:tab/>
      </w:r>
      <w:r w:rsidR="007740CD" w:rsidRPr="001B4774">
        <w:rPr>
          <w:rFonts w:ascii="Arial" w:hAnsi="Arial" w:cs="Arial"/>
          <w:bCs/>
          <w:iCs/>
          <w:sz w:val="22"/>
          <w:szCs w:val="22"/>
        </w:rPr>
        <w:tab/>
      </w:r>
      <w:r w:rsidR="007740CD" w:rsidRPr="001B4774">
        <w:rPr>
          <w:rFonts w:ascii="Arial" w:hAnsi="Arial" w:cs="Arial"/>
          <w:bCs/>
          <w:iCs/>
          <w:sz w:val="22"/>
          <w:szCs w:val="22"/>
        </w:rPr>
        <w:tab/>
      </w:r>
      <w:r w:rsidR="007740CD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E2491F" w:rsidRPr="001B4774">
        <w:rPr>
          <w:rFonts w:ascii="Arial" w:hAnsi="Arial" w:cs="Arial"/>
          <w:bCs/>
          <w:iCs/>
          <w:sz w:val="22"/>
          <w:szCs w:val="22"/>
        </w:rPr>
        <w:tab/>
      </w:r>
      <w:r w:rsidR="007740CD" w:rsidRPr="001B4774">
        <w:rPr>
          <w:rFonts w:ascii="Arial" w:hAnsi="Arial" w:cs="Arial"/>
          <w:bCs/>
          <w:iCs/>
          <w:sz w:val="22"/>
          <w:szCs w:val="22"/>
        </w:rPr>
        <w:t xml:space="preserve"> místostarosta</w:t>
      </w:r>
    </w:p>
    <w:p w14:paraId="6C03A20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713365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9C33BB">
      <w:footerReference w:type="default" r:id="rId10"/>
      <w:pgSz w:w="11906" w:h="16838"/>
      <w:pgMar w:top="709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11D4" w14:textId="77777777" w:rsidR="00794B2B" w:rsidRDefault="00794B2B">
      <w:r>
        <w:separator/>
      </w:r>
    </w:p>
  </w:endnote>
  <w:endnote w:type="continuationSeparator" w:id="0">
    <w:p w14:paraId="69863E13" w14:textId="77777777" w:rsidR="00794B2B" w:rsidRDefault="0079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822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888613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3484" w14:textId="77777777" w:rsidR="00794B2B" w:rsidRDefault="00794B2B">
      <w:r>
        <w:separator/>
      </w:r>
    </w:p>
  </w:footnote>
  <w:footnote w:type="continuationSeparator" w:id="0">
    <w:p w14:paraId="6CD7C272" w14:textId="77777777" w:rsidR="00794B2B" w:rsidRDefault="00794B2B">
      <w:r>
        <w:continuationSeparator/>
      </w:r>
    </w:p>
  </w:footnote>
  <w:footnote w:id="1">
    <w:p w14:paraId="7ACD301D" w14:textId="68C9EB90" w:rsidR="006B58B2" w:rsidRPr="00277067" w:rsidRDefault="006B58B2">
      <w:pPr>
        <w:pStyle w:val="Textpoznpodarou"/>
        <w:rPr>
          <w:rFonts w:ascii="Arial" w:hAnsi="Arial" w:cs="Arial"/>
          <w:sz w:val="18"/>
          <w:szCs w:val="18"/>
        </w:rPr>
      </w:pPr>
      <w:r w:rsidRPr="00277067">
        <w:rPr>
          <w:rStyle w:val="Znakapoznpodarou"/>
          <w:rFonts w:ascii="Arial" w:hAnsi="Arial" w:cs="Arial"/>
          <w:sz w:val="18"/>
          <w:szCs w:val="18"/>
        </w:rPr>
        <w:footnoteRef/>
      </w:r>
      <w:r w:rsidRPr="00277067">
        <w:rPr>
          <w:rFonts w:ascii="Arial" w:hAnsi="Arial" w:cs="Arial"/>
          <w:sz w:val="18"/>
          <w:szCs w:val="18"/>
        </w:rPr>
        <w:t xml:space="preserve"> § 61 zákona</w:t>
      </w:r>
      <w:r w:rsidR="00277067">
        <w:rPr>
          <w:rFonts w:ascii="Arial" w:hAnsi="Arial" w:cs="Arial"/>
          <w:sz w:val="18"/>
          <w:szCs w:val="18"/>
        </w:rPr>
        <w:t xml:space="preserve"> č. 541/2020 Sb., </w:t>
      </w:r>
      <w:r w:rsidRPr="00277067">
        <w:rPr>
          <w:rFonts w:ascii="Arial" w:hAnsi="Arial" w:cs="Arial"/>
          <w:sz w:val="18"/>
          <w:szCs w:val="18"/>
        </w:rPr>
        <w:t xml:space="preserve"> o</w:t>
      </w:r>
      <w:r w:rsidR="003E3D8B" w:rsidRPr="00277067">
        <w:rPr>
          <w:rFonts w:ascii="Arial" w:hAnsi="Arial" w:cs="Arial"/>
          <w:sz w:val="18"/>
          <w:szCs w:val="18"/>
        </w:rPr>
        <w:t xml:space="preserve"> o</w:t>
      </w:r>
      <w:r w:rsidRPr="00277067">
        <w:rPr>
          <w:rFonts w:ascii="Arial" w:hAnsi="Arial" w:cs="Arial"/>
          <w:sz w:val="18"/>
          <w:szCs w:val="18"/>
        </w:rPr>
        <w:t>dpadech</w:t>
      </w:r>
    </w:p>
  </w:footnote>
  <w:footnote w:id="2">
    <w:p w14:paraId="2CBBBAF4" w14:textId="725D7354" w:rsidR="006B58B2" w:rsidRPr="00277067" w:rsidRDefault="006B58B2">
      <w:pPr>
        <w:pStyle w:val="Textpoznpodarou"/>
        <w:rPr>
          <w:sz w:val="18"/>
          <w:szCs w:val="18"/>
        </w:rPr>
      </w:pPr>
      <w:r w:rsidRPr="00277067">
        <w:rPr>
          <w:rStyle w:val="Znakapoznpodarou"/>
          <w:rFonts w:ascii="Arial" w:hAnsi="Arial" w:cs="Arial"/>
          <w:sz w:val="18"/>
          <w:szCs w:val="18"/>
        </w:rPr>
        <w:footnoteRef/>
      </w:r>
      <w:r w:rsidRPr="00277067">
        <w:rPr>
          <w:rFonts w:ascii="Arial" w:hAnsi="Arial" w:cs="Arial"/>
          <w:sz w:val="18"/>
          <w:szCs w:val="18"/>
        </w:rPr>
        <w:t xml:space="preserve"> § </w:t>
      </w:r>
      <w:r w:rsidR="002217C9" w:rsidRPr="00277067">
        <w:rPr>
          <w:rFonts w:ascii="Arial" w:hAnsi="Arial" w:cs="Arial"/>
          <w:sz w:val="18"/>
          <w:szCs w:val="18"/>
        </w:rPr>
        <w:t>60 zákona</w:t>
      </w:r>
      <w:r w:rsidR="00277067">
        <w:rPr>
          <w:rFonts w:ascii="Arial" w:hAnsi="Arial" w:cs="Arial"/>
          <w:sz w:val="18"/>
          <w:szCs w:val="18"/>
        </w:rPr>
        <w:t xml:space="preserve"> č. 541/2020 Sb., </w:t>
      </w:r>
      <w:r w:rsidRPr="00277067">
        <w:rPr>
          <w:rFonts w:ascii="Arial" w:hAnsi="Arial" w:cs="Arial"/>
          <w:sz w:val="18"/>
          <w:szCs w:val="18"/>
        </w:rPr>
        <w:t xml:space="preserve"> o</w:t>
      </w:r>
      <w:r w:rsidR="003E3D8B" w:rsidRPr="00277067">
        <w:rPr>
          <w:rFonts w:ascii="Arial" w:hAnsi="Arial" w:cs="Arial"/>
          <w:sz w:val="18"/>
          <w:szCs w:val="18"/>
        </w:rPr>
        <w:t xml:space="preserve"> o</w:t>
      </w:r>
      <w:r w:rsidRPr="00277067">
        <w:rPr>
          <w:rFonts w:ascii="Arial" w:hAnsi="Arial" w:cs="Arial"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3166ED"/>
    <w:multiLevelType w:val="hybridMultilevel"/>
    <w:tmpl w:val="EC3690CE"/>
    <w:lvl w:ilvl="0" w:tplc="3AA42D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740F4"/>
    <w:multiLevelType w:val="hybridMultilevel"/>
    <w:tmpl w:val="4AE24D56"/>
    <w:lvl w:ilvl="0" w:tplc="3AA42DB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5A9"/>
    <w:multiLevelType w:val="hybridMultilevel"/>
    <w:tmpl w:val="F822C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9DC692B"/>
    <w:multiLevelType w:val="hybridMultilevel"/>
    <w:tmpl w:val="A886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FE3AAC"/>
    <w:multiLevelType w:val="hybridMultilevel"/>
    <w:tmpl w:val="7458AF68"/>
    <w:lvl w:ilvl="0" w:tplc="76F61F6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0A87AE6"/>
    <w:multiLevelType w:val="hybridMultilevel"/>
    <w:tmpl w:val="237CA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EA3AB9"/>
    <w:multiLevelType w:val="hybridMultilevel"/>
    <w:tmpl w:val="7428BD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65C23"/>
    <w:multiLevelType w:val="hybridMultilevel"/>
    <w:tmpl w:val="FCCE3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7562C75"/>
    <w:multiLevelType w:val="hybridMultilevel"/>
    <w:tmpl w:val="F8125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EAB59B7"/>
    <w:multiLevelType w:val="hybridMultilevel"/>
    <w:tmpl w:val="B09869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6696F3D8"/>
    <w:lvl w:ilvl="0" w:tplc="2B0E2CC4">
      <w:start w:val="1"/>
      <w:numFmt w:val="decimal"/>
      <w:lvlText w:val="%1)"/>
      <w:lvlJc w:val="left"/>
      <w:pPr>
        <w:ind w:left="36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2635488">
    <w:abstractNumId w:val="10"/>
  </w:num>
  <w:num w:numId="2" w16cid:durableId="1790776947">
    <w:abstractNumId w:val="41"/>
  </w:num>
  <w:num w:numId="3" w16cid:durableId="2131122704">
    <w:abstractNumId w:val="4"/>
  </w:num>
  <w:num w:numId="4" w16cid:durableId="327952177">
    <w:abstractNumId w:val="31"/>
  </w:num>
  <w:num w:numId="5" w16cid:durableId="735054620">
    <w:abstractNumId w:val="27"/>
  </w:num>
  <w:num w:numId="6" w16cid:durableId="1273784549">
    <w:abstractNumId w:val="36"/>
  </w:num>
  <w:num w:numId="7" w16cid:durableId="1481918680">
    <w:abstractNumId w:val="11"/>
  </w:num>
  <w:num w:numId="8" w16cid:durableId="1263419211">
    <w:abstractNumId w:val="1"/>
  </w:num>
  <w:num w:numId="9" w16cid:durableId="1040277148">
    <w:abstractNumId w:val="34"/>
  </w:num>
  <w:num w:numId="10" w16cid:durableId="1867518878">
    <w:abstractNumId w:val="30"/>
  </w:num>
  <w:num w:numId="11" w16cid:durableId="2076315836">
    <w:abstractNumId w:val="29"/>
  </w:num>
  <w:num w:numId="12" w16cid:durableId="239291531">
    <w:abstractNumId w:val="13"/>
  </w:num>
  <w:num w:numId="13" w16cid:durableId="666326162">
    <w:abstractNumId w:val="32"/>
  </w:num>
  <w:num w:numId="14" w16cid:durableId="2031367249">
    <w:abstractNumId w:val="40"/>
  </w:num>
  <w:num w:numId="15" w16cid:durableId="348993511">
    <w:abstractNumId w:val="17"/>
  </w:num>
  <w:num w:numId="16" w16cid:durableId="1227958839">
    <w:abstractNumId w:val="39"/>
  </w:num>
  <w:num w:numId="17" w16cid:durableId="2075397635">
    <w:abstractNumId w:val="6"/>
  </w:num>
  <w:num w:numId="18" w16cid:durableId="25327497">
    <w:abstractNumId w:val="0"/>
  </w:num>
  <w:num w:numId="19" w16cid:durableId="1072970757">
    <w:abstractNumId w:val="21"/>
  </w:num>
  <w:num w:numId="20" w16cid:durableId="1747337020">
    <w:abstractNumId w:val="33"/>
  </w:num>
  <w:num w:numId="21" w16cid:durableId="1822312715">
    <w:abstractNumId w:val="22"/>
  </w:num>
  <w:num w:numId="22" w16cid:durableId="2003728804">
    <w:abstractNumId w:val="23"/>
  </w:num>
  <w:num w:numId="23" w16cid:durableId="1134980686">
    <w:abstractNumId w:val="15"/>
  </w:num>
  <w:num w:numId="24" w16cid:durableId="1547598413">
    <w:abstractNumId w:val="7"/>
  </w:num>
  <w:num w:numId="25" w16cid:durableId="1237352053">
    <w:abstractNumId w:val="2"/>
  </w:num>
  <w:num w:numId="26" w16cid:durableId="1822117319">
    <w:abstractNumId w:val="20"/>
  </w:num>
  <w:num w:numId="27" w16cid:durableId="508367935">
    <w:abstractNumId w:val="3"/>
  </w:num>
  <w:num w:numId="28" w16cid:durableId="588120709">
    <w:abstractNumId w:val="19"/>
  </w:num>
  <w:num w:numId="29" w16cid:durableId="1569345430">
    <w:abstractNumId w:val="12"/>
  </w:num>
  <w:num w:numId="30" w16cid:durableId="1157956484">
    <w:abstractNumId w:val="14"/>
  </w:num>
  <w:num w:numId="31" w16cid:durableId="1022365306">
    <w:abstractNumId w:val="38"/>
  </w:num>
  <w:num w:numId="32" w16cid:durableId="1635672362">
    <w:abstractNumId w:val="25"/>
  </w:num>
  <w:num w:numId="33" w16cid:durableId="916090633">
    <w:abstractNumId w:val="28"/>
  </w:num>
  <w:num w:numId="34" w16cid:durableId="1584222571">
    <w:abstractNumId w:val="18"/>
  </w:num>
  <w:num w:numId="35" w16cid:durableId="1363945084">
    <w:abstractNumId w:val="5"/>
  </w:num>
  <w:num w:numId="36" w16cid:durableId="419763381">
    <w:abstractNumId w:val="8"/>
  </w:num>
  <w:num w:numId="37" w16cid:durableId="57362353">
    <w:abstractNumId w:val="24"/>
  </w:num>
  <w:num w:numId="38" w16cid:durableId="846092389">
    <w:abstractNumId w:val="37"/>
  </w:num>
  <w:num w:numId="39" w16cid:durableId="127360287">
    <w:abstractNumId w:val="26"/>
  </w:num>
  <w:num w:numId="40" w16cid:durableId="1081754574">
    <w:abstractNumId w:val="9"/>
  </w:num>
  <w:num w:numId="41" w16cid:durableId="1600286281">
    <w:abstractNumId w:val="16"/>
  </w:num>
  <w:num w:numId="42" w16cid:durableId="17308121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43A8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540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DA0"/>
    <w:rsid w:val="00143C84"/>
    <w:rsid w:val="001468F1"/>
    <w:rsid w:val="001476FD"/>
    <w:rsid w:val="001510B8"/>
    <w:rsid w:val="00160E84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4774"/>
    <w:rsid w:val="001B4C2F"/>
    <w:rsid w:val="001C6E05"/>
    <w:rsid w:val="001D0087"/>
    <w:rsid w:val="001D113B"/>
    <w:rsid w:val="001D1249"/>
    <w:rsid w:val="001E0DF7"/>
    <w:rsid w:val="001E5FBF"/>
    <w:rsid w:val="001F481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6E81"/>
    <w:rsid w:val="00277067"/>
    <w:rsid w:val="00293084"/>
    <w:rsid w:val="002A020A"/>
    <w:rsid w:val="002A3581"/>
    <w:rsid w:val="002A5A25"/>
    <w:rsid w:val="002B1F00"/>
    <w:rsid w:val="002B4503"/>
    <w:rsid w:val="002B7E6B"/>
    <w:rsid w:val="002C32D2"/>
    <w:rsid w:val="002C3644"/>
    <w:rsid w:val="002C442F"/>
    <w:rsid w:val="002D64B8"/>
    <w:rsid w:val="002D7DAC"/>
    <w:rsid w:val="002E49E9"/>
    <w:rsid w:val="002E4B33"/>
    <w:rsid w:val="002F4026"/>
    <w:rsid w:val="002F6C9F"/>
    <w:rsid w:val="0031415A"/>
    <w:rsid w:val="00320CF7"/>
    <w:rsid w:val="0032204C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DD7"/>
    <w:rsid w:val="003934B6"/>
    <w:rsid w:val="003A0DB1"/>
    <w:rsid w:val="003A7FC0"/>
    <w:rsid w:val="003D6965"/>
    <w:rsid w:val="003E0962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6989"/>
    <w:rsid w:val="00453AB3"/>
    <w:rsid w:val="00466045"/>
    <w:rsid w:val="00471DDC"/>
    <w:rsid w:val="004761AD"/>
    <w:rsid w:val="00476A0B"/>
    <w:rsid w:val="00492D2F"/>
    <w:rsid w:val="004966EB"/>
    <w:rsid w:val="004B018B"/>
    <w:rsid w:val="004C5CD8"/>
    <w:rsid w:val="004D0009"/>
    <w:rsid w:val="004D14D2"/>
    <w:rsid w:val="004D30A2"/>
    <w:rsid w:val="004D3973"/>
    <w:rsid w:val="004D5A15"/>
    <w:rsid w:val="004D7B9E"/>
    <w:rsid w:val="00502A5D"/>
    <w:rsid w:val="00503D13"/>
    <w:rsid w:val="00503F10"/>
    <w:rsid w:val="00505735"/>
    <w:rsid w:val="0051226B"/>
    <w:rsid w:val="0052041F"/>
    <w:rsid w:val="00525ABF"/>
    <w:rsid w:val="00536F0F"/>
    <w:rsid w:val="00540721"/>
    <w:rsid w:val="00540BAC"/>
    <w:rsid w:val="00543342"/>
    <w:rsid w:val="00543380"/>
    <w:rsid w:val="0054776B"/>
    <w:rsid w:val="00547890"/>
    <w:rsid w:val="00550D41"/>
    <w:rsid w:val="00551F14"/>
    <w:rsid w:val="00552FFF"/>
    <w:rsid w:val="00553B78"/>
    <w:rsid w:val="00555FEB"/>
    <w:rsid w:val="00560674"/>
    <w:rsid w:val="00560DED"/>
    <w:rsid w:val="0056694A"/>
    <w:rsid w:val="00567566"/>
    <w:rsid w:val="00576E29"/>
    <w:rsid w:val="0058275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2755"/>
    <w:rsid w:val="006025AC"/>
    <w:rsid w:val="006101FB"/>
    <w:rsid w:val="00617D61"/>
    <w:rsid w:val="00617FE8"/>
    <w:rsid w:val="00620481"/>
    <w:rsid w:val="006246AB"/>
    <w:rsid w:val="006277AF"/>
    <w:rsid w:val="00632F39"/>
    <w:rsid w:val="00636CAB"/>
    <w:rsid w:val="00641107"/>
    <w:rsid w:val="006511C7"/>
    <w:rsid w:val="00657C6B"/>
    <w:rsid w:val="0066591A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061C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2730"/>
    <w:rsid w:val="00745703"/>
    <w:rsid w:val="00765052"/>
    <w:rsid w:val="007654D3"/>
    <w:rsid w:val="00773D11"/>
    <w:rsid w:val="007740CD"/>
    <w:rsid w:val="00777412"/>
    <w:rsid w:val="00787EE1"/>
    <w:rsid w:val="007900E4"/>
    <w:rsid w:val="007909DA"/>
    <w:rsid w:val="0079297A"/>
    <w:rsid w:val="00794B2B"/>
    <w:rsid w:val="00795009"/>
    <w:rsid w:val="00797A40"/>
    <w:rsid w:val="007A3B21"/>
    <w:rsid w:val="007A3F63"/>
    <w:rsid w:val="007A514D"/>
    <w:rsid w:val="007B6584"/>
    <w:rsid w:val="007B792E"/>
    <w:rsid w:val="007C40FF"/>
    <w:rsid w:val="007C5E41"/>
    <w:rsid w:val="007C7508"/>
    <w:rsid w:val="007D287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5495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23A"/>
    <w:rsid w:val="009401A1"/>
    <w:rsid w:val="00940656"/>
    <w:rsid w:val="0094179C"/>
    <w:rsid w:val="00951700"/>
    <w:rsid w:val="00960C44"/>
    <w:rsid w:val="00963A13"/>
    <w:rsid w:val="009722E1"/>
    <w:rsid w:val="00973C0E"/>
    <w:rsid w:val="009743BA"/>
    <w:rsid w:val="009774F4"/>
    <w:rsid w:val="009859B0"/>
    <w:rsid w:val="0098609A"/>
    <w:rsid w:val="0099441B"/>
    <w:rsid w:val="009A0DDF"/>
    <w:rsid w:val="009A1A48"/>
    <w:rsid w:val="009A64B8"/>
    <w:rsid w:val="009B50E5"/>
    <w:rsid w:val="009B680A"/>
    <w:rsid w:val="009B77CC"/>
    <w:rsid w:val="009C33BB"/>
    <w:rsid w:val="009C7464"/>
    <w:rsid w:val="009D2619"/>
    <w:rsid w:val="009D4088"/>
    <w:rsid w:val="009D5C19"/>
    <w:rsid w:val="009E4450"/>
    <w:rsid w:val="009E5176"/>
    <w:rsid w:val="009F5BB9"/>
    <w:rsid w:val="00A07653"/>
    <w:rsid w:val="00A11DFF"/>
    <w:rsid w:val="00A203E2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7F1E"/>
    <w:rsid w:val="00A76DB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3E9"/>
    <w:rsid w:val="00AD0D21"/>
    <w:rsid w:val="00AE03A0"/>
    <w:rsid w:val="00AE18C3"/>
    <w:rsid w:val="00AE2DEE"/>
    <w:rsid w:val="00AE5EEF"/>
    <w:rsid w:val="00AF49AB"/>
    <w:rsid w:val="00AF72CD"/>
    <w:rsid w:val="00B11B51"/>
    <w:rsid w:val="00B275A9"/>
    <w:rsid w:val="00B321B9"/>
    <w:rsid w:val="00B3452E"/>
    <w:rsid w:val="00B42462"/>
    <w:rsid w:val="00B556A5"/>
    <w:rsid w:val="00B70BDC"/>
    <w:rsid w:val="00B76EE4"/>
    <w:rsid w:val="00B7787C"/>
    <w:rsid w:val="00B947F5"/>
    <w:rsid w:val="00BA2FB8"/>
    <w:rsid w:val="00BA7164"/>
    <w:rsid w:val="00BC4E5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4E0"/>
    <w:rsid w:val="00BF3879"/>
    <w:rsid w:val="00BF6EFC"/>
    <w:rsid w:val="00C06C6E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793"/>
    <w:rsid w:val="00CC4B32"/>
    <w:rsid w:val="00CD7518"/>
    <w:rsid w:val="00CE0139"/>
    <w:rsid w:val="00CE1581"/>
    <w:rsid w:val="00CE7FC8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C71"/>
    <w:rsid w:val="00D7341B"/>
    <w:rsid w:val="00D736CB"/>
    <w:rsid w:val="00D832B7"/>
    <w:rsid w:val="00D91A41"/>
    <w:rsid w:val="00DB2051"/>
    <w:rsid w:val="00DB702B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40C6"/>
    <w:rsid w:val="00EF0F4E"/>
    <w:rsid w:val="00F00E31"/>
    <w:rsid w:val="00F11FC3"/>
    <w:rsid w:val="00F17575"/>
    <w:rsid w:val="00F1773A"/>
    <w:rsid w:val="00F20DEA"/>
    <w:rsid w:val="00F301DF"/>
    <w:rsid w:val="00F34868"/>
    <w:rsid w:val="00F349F4"/>
    <w:rsid w:val="00F37B51"/>
    <w:rsid w:val="00F45D43"/>
    <w:rsid w:val="00F47FED"/>
    <w:rsid w:val="00F51A5D"/>
    <w:rsid w:val="00F52543"/>
    <w:rsid w:val="00F534BD"/>
    <w:rsid w:val="00F53E58"/>
    <w:rsid w:val="00F57F1D"/>
    <w:rsid w:val="00F601C9"/>
    <w:rsid w:val="00F67C91"/>
    <w:rsid w:val="00F71191"/>
    <w:rsid w:val="00F724DF"/>
    <w:rsid w:val="00F76A45"/>
    <w:rsid w:val="00F77173"/>
    <w:rsid w:val="00F771CC"/>
    <w:rsid w:val="00F8602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8C04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679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Bezmezer">
    <w:name w:val="No Spacing"/>
    <w:rsid w:val="001F4810"/>
    <w:pPr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92623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2759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4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esin.cz/ostatni-156/odpadove-hospodarstv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veles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1332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Radka Šímová</cp:lastModifiedBy>
  <cp:revision>7</cp:revision>
  <cp:lastPrinted>2024-11-20T12:49:00Z</cp:lastPrinted>
  <dcterms:created xsi:type="dcterms:W3CDTF">2025-04-04T10:54:00Z</dcterms:created>
  <dcterms:modified xsi:type="dcterms:W3CDTF">2025-04-15T07:35:00Z</dcterms:modified>
</cp:coreProperties>
</file>