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39" w:rsidRDefault="002A3539" w:rsidP="002A353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3539" w:rsidRPr="004A01A4" w:rsidRDefault="002A3539" w:rsidP="002A3539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 w:rsidRPr="004A01A4">
        <w:rPr>
          <w:noProof/>
        </w:rPr>
        <w:drawing>
          <wp:anchor distT="0" distB="0" distL="114300" distR="114300" simplePos="0" relativeHeight="251659264" behindDoc="1" locked="0" layoutInCell="1" allowOverlap="1" wp14:anchorId="0AF268AB" wp14:editId="10A6203F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7620"/>
            <wp:wrapNone/>
            <wp:docPr id="1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1A4">
        <w:rPr>
          <w:rFonts w:ascii="Arial" w:hAnsi="Arial" w:cs="Arial"/>
          <w:b/>
          <w:smallCaps/>
          <w:sz w:val="36"/>
        </w:rPr>
        <w:t>MĚSTO SÁZAVA</w:t>
      </w:r>
    </w:p>
    <w:p w:rsidR="002A3539" w:rsidRPr="00C22C92" w:rsidRDefault="002A3539" w:rsidP="002A353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Zastupitelstvo města Sázava</w:t>
      </w:r>
    </w:p>
    <w:p w:rsidR="002A3539" w:rsidRPr="00C22C92" w:rsidRDefault="002A3539" w:rsidP="002A353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Obecně závazná vyhláška</w:t>
      </w:r>
      <w:r w:rsidR="00C22C92">
        <w:rPr>
          <w:rFonts w:ascii="Arial" w:hAnsi="Arial" w:cs="Arial"/>
          <w:b/>
          <w:sz w:val="32"/>
          <w:szCs w:val="32"/>
        </w:rPr>
        <w:t xml:space="preserve"> </w:t>
      </w:r>
      <w:r w:rsidRPr="00C22C92">
        <w:rPr>
          <w:rFonts w:ascii="Arial" w:hAnsi="Arial" w:cs="Arial"/>
          <w:b/>
          <w:sz w:val="32"/>
          <w:szCs w:val="32"/>
        </w:rPr>
        <w:t>města Sázava,</w:t>
      </w:r>
    </w:p>
    <w:p w:rsidR="002A3539" w:rsidRDefault="002A3539" w:rsidP="00BF25A5">
      <w:pPr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 xml:space="preserve">o </w:t>
      </w:r>
      <w:r w:rsidR="00B86D16">
        <w:rPr>
          <w:rFonts w:ascii="Arial" w:hAnsi="Arial" w:cs="Arial"/>
          <w:b/>
          <w:sz w:val="32"/>
          <w:szCs w:val="32"/>
        </w:rPr>
        <w:t>regulaci</w:t>
      </w:r>
      <w:r w:rsidR="008D0538">
        <w:rPr>
          <w:rFonts w:ascii="Arial" w:hAnsi="Arial" w:cs="Arial"/>
          <w:b/>
          <w:sz w:val="32"/>
          <w:szCs w:val="32"/>
        </w:rPr>
        <w:t xml:space="preserve"> </w:t>
      </w:r>
      <w:r w:rsidR="00321608">
        <w:rPr>
          <w:rFonts w:ascii="Arial" w:hAnsi="Arial" w:cs="Arial"/>
          <w:b/>
          <w:sz w:val="32"/>
          <w:szCs w:val="32"/>
        </w:rPr>
        <w:t xml:space="preserve">provozní </w:t>
      </w:r>
      <w:r w:rsidR="008D0538">
        <w:rPr>
          <w:rFonts w:ascii="Arial" w:hAnsi="Arial" w:cs="Arial"/>
          <w:b/>
          <w:sz w:val="32"/>
          <w:szCs w:val="32"/>
        </w:rPr>
        <w:t>doby hostinských zařízení</w:t>
      </w:r>
    </w:p>
    <w:p w:rsidR="00321608" w:rsidRPr="00C22C92" w:rsidRDefault="00321608" w:rsidP="00BF25A5">
      <w:pPr>
        <w:jc w:val="center"/>
        <w:rPr>
          <w:rFonts w:ascii="Arial" w:hAnsi="Arial" w:cs="Arial"/>
          <w:sz w:val="32"/>
          <w:szCs w:val="3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2A3539" w:rsidP="002A3539">
      <w:pPr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Sázava </w:t>
      </w:r>
      <w:r w:rsidR="00DC3232">
        <w:rPr>
          <w:rFonts w:ascii="Arial" w:hAnsi="Arial" w:cs="Arial"/>
          <w:sz w:val="22"/>
          <w:szCs w:val="22"/>
        </w:rPr>
        <w:t xml:space="preserve">se na svém zasedání dne </w:t>
      </w:r>
      <w:r w:rsidR="001B31AC">
        <w:rPr>
          <w:rFonts w:ascii="Arial" w:hAnsi="Arial" w:cs="Arial"/>
          <w:sz w:val="22"/>
          <w:szCs w:val="22"/>
        </w:rPr>
        <w:t>1</w:t>
      </w:r>
      <w:r w:rsidR="008D0538">
        <w:rPr>
          <w:rFonts w:ascii="Arial" w:hAnsi="Arial" w:cs="Arial"/>
          <w:sz w:val="22"/>
          <w:szCs w:val="22"/>
        </w:rPr>
        <w:t>1</w:t>
      </w:r>
      <w:r w:rsidR="001B31AC">
        <w:rPr>
          <w:rFonts w:ascii="Arial" w:hAnsi="Arial" w:cs="Arial"/>
          <w:sz w:val="22"/>
          <w:szCs w:val="22"/>
        </w:rPr>
        <w:t xml:space="preserve">. </w:t>
      </w:r>
      <w:r w:rsidR="008D0538">
        <w:rPr>
          <w:rFonts w:ascii="Arial" w:hAnsi="Arial" w:cs="Arial"/>
          <w:sz w:val="22"/>
          <w:szCs w:val="22"/>
        </w:rPr>
        <w:t>12</w:t>
      </w:r>
      <w:r w:rsidR="001B31A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CF7905">
        <w:rPr>
          <w:rFonts w:ascii="Arial" w:hAnsi="Arial" w:cs="Arial"/>
          <w:sz w:val="22"/>
          <w:szCs w:val="22"/>
        </w:rPr>
        <w:t>3</w:t>
      </w:r>
      <w:r w:rsidR="00DC3232"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</w:t>
      </w:r>
      <w:r w:rsidR="00DC3232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  <w:bookmarkStart w:id="0" w:name="_GoBack"/>
      <w:bookmarkEnd w:id="0"/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8D0538" w:rsidRPr="008D0538" w:rsidRDefault="008D0538" w:rsidP="008D0538">
      <w:pPr>
        <w:jc w:val="both"/>
        <w:rPr>
          <w:rFonts w:ascii="Arial" w:hAnsi="Arial" w:cs="Arial"/>
          <w:sz w:val="22"/>
          <w:szCs w:val="22"/>
        </w:rPr>
      </w:pPr>
      <w:r w:rsidRPr="008D0538">
        <w:rPr>
          <w:rFonts w:ascii="Arial" w:hAnsi="Arial" w:cs="Arial"/>
          <w:sz w:val="22"/>
          <w:szCs w:val="22"/>
        </w:rPr>
        <w:t xml:space="preserve">Cílem této vyhlášky je vytvoření opatření směřující k zabezpečení místních záležitostí veřejného pořádku jako stavu, který umožňuje pokojné soužití občanů města </w:t>
      </w:r>
      <w:r>
        <w:rPr>
          <w:rFonts w:ascii="Arial" w:hAnsi="Arial" w:cs="Arial"/>
          <w:sz w:val="22"/>
          <w:szCs w:val="22"/>
        </w:rPr>
        <w:t>Sázavy</w:t>
      </w:r>
      <w:r w:rsidRPr="008D0538">
        <w:rPr>
          <w:rFonts w:ascii="Arial" w:hAnsi="Arial" w:cs="Arial"/>
          <w:sz w:val="22"/>
          <w:szCs w:val="22"/>
        </w:rPr>
        <w:t>, vytváření příznivých podmínek pro život ve městě a podmínek k provozování hostinské činnosti bez kolize s dodržováním veřejného pořádku</w:t>
      </w:r>
      <w:r w:rsidR="00FE3A8C">
        <w:rPr>
          <w:rFonts w:ascii="Arial" w:hAnsi="Arial" w:cs="Arial"/>
          <w:sz w:val="22"/>
          <w:szCs w:val="22"/>
        </w:rPr>
        <w:t>,</w:t>
      </w:r>
      <w:r w:rsidRPr="008D0538">
        <w:rPr>
          <w:rFonts w:ascii="Arial" w:hAnsi="Arial" w:cs="Arial"/>
          <w:sz w:val="22"/>
          <w:szCs w:val="22"/>
        </w:rPr>
        <w:t xml:space="preserve"> </w:t>
      </w:r>
      <w:r w:rsidR="00FE3A8C" w:rsidRPr="00FE3A8C">
        <w:rPr>
          <w:rFonts w:ascii="Arial" w:hAnsi="Arial" w:cs="Arial"/>
          <w:sz w:val="22"/>
          <w:szCs w:val="22"/>
        </w:rPr>
        <w:t>práv</w:t>
      </w:r>
      <w:r w:rsidR="00FE3A8C">
        <w:rPr>
          <w:rFonts w:ascii="Arial" w:hAnsi="Arial" w:cs="Arial"/>
          <w:sz w:val="22"/>
          <w:szCs w:val="22"/>
        </w:rPr>
        <w:t>a</w:t>
      </w:r>
      <w:r w:rsidR="00FE3A8C" w:rsidRPr="00FE3A8C">
        <w:rPr>
          <w:rFonts w:ascii="Arial" w:hAnsi="Arial" w:cs="Arial"/>
          <w:sz w:val="22"/>
          <w:szCs w:val="22"/>
        </w:rPr>
        <w:t xml:space="preserve"> občanů na ochranu soukromí, nerušené užívání jejich domovů, jakož i dalších jejich oprávněných zájmů </w:t>
      </w:r>
      <w:r w:rsidR="00FE3A8C">
        <w:rPr>
          <w:rFonts w:ascii="Arial" w:hAnsi="Arial" w:cs="Arial"/>
          <w:sz w:val="22"/>
          <w:szCs w:val="22"/>
        </w:rPr>
        <w:t xml:space="preserve">a potřeb </w:t>
      </w:r>
      <w:r w:rsidRPr="008D0538">
        <w:rPr>
          <w:rFonts w:ascii="Arial" w:hAnsi="Arial" w:cs="Arial"/>
          <w:sz w:val="22"/>
          <w:szCs w:val="22"/>
        </w:rPr>
        <w:t>podle místních předpokladů a místních zvyklostí.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C3421" w:rsidRDefault="00DC3421" w:rsidP="00DC342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DC3232" w:rsidRPr="008D0538" w:rsidRDefault="008D0538" w:rsidP="008D05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538">
        <w:rPr>
          <w:rFonts w:ascii="Arial" w:hAnsi="Arial" w:cs="Arial"/>
          <w:b/>
          <w:bCs/>
          <w:sz w:val="22"/>
          <w:szCs w:val="22"/>
        </w:rPr>
        <w:t>Vymezení pojmů</w:t>
      </w:r>
    </w:p>
    <w:p w:rsidR="008D0538" w:rsidRDefault="008D0538" w:rsidP="008D0538">
      <w:pPr>
        <w:jc w:val="both"/>
        <w:rPr>
          <w:rFonts w:ascii="Arial" w:hAnsi="Arial" w:cs="Arial"/>
          <w:sz w:val="22"/>
          <w:szCs w:val="22"/>
        </w:rPr>
      </w:pPr>
    </w:p>
    <w:p w:rsidR="002E66DF" w:rsidRPr="002E66DF" w:rsidRDefault="002E66DF" w:rsidP="002E66DF">
      <w:pPr>
        <w:jc w:val="both"/>
        <w:rPr>
          <w:rFonts w:ascii="Arial" w:hAnsi="Arial" w:cs="Arial"/>
          <w:sz w:val="22"/>
          <w:szCs w:val="22"/>
        </w:rPr>
      </w:pPr>
      <w:r w:rsidRPr="002E66DF">
        <w:rPr>
          <w:rFonts w:ascii="Arial" w:hAnsi="Arial" w:cs="Arial"/>
          <w:sz w:val="22"/>
          <w:szCs w:val="22"/>
        </w:rPr>
        <w:t>Pro účely této obecně závazné vyhlášky se rozumí:</w:t>
      </w:r>
    </w:p>
    <w:p w:rsidR="002E66DF" w:rsidRDefault="002E66DF" w:rsidP="00EE1F2C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66DF">
        <w:rPr>
          <w:rFonts w:ascii="Arial" w:hAnsi="Arial" w:cs="Arial"/>
          <w:sz w:val="22"/>
          <w:szCs w:val="22"/>
        </w:rPr>
        <w:t>hostinským zařízením provozovna, v níž se alespoň v částečném rozsahu provozuje hostinská činnost, tj. činnost spočívající přípravě a podávání jídel nebo nápojů k</w:t>
      </w:r>
      <w:r w:rsidR="003F4C45">
        <w:rPr>
          <w:rFonts w:ascii="Arial" w:hAnsi="Arial" w:cs="Arial"/>
          <w:sz w:val="22"/>
          <w:szCs w:val="22"/>
        </w:rPr>
        <w:t> bezprostřední spotřebě</w:t>
      </w:r>
      <w:r w:rsidRPr="002E66DF">
        <w:rPr>
          <w:rFonts w:ascii="Arial" w:hAnsi="Arial" w:cs="Arial"/>
          <w:sz w:val="22"/>
          <w:szCs w:val="22"/>
        </w:rPr>
        <w:t>; hostinskými zařízeními se pro účely této vyhlášky rozumí zejména restaurace, pivnice, vinárny, bary, kavárny, bufety a provozovny rychlého občerstvení;</w:t>
      </w:r>
    </w:p>
    <w:p w:rsidR="002E66DF" w:rsidRDefault="002E66DF" w:rsidP="00EE1F2C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E66DF">
        <w:rPr>
          <w:rFonts w:ascii="Arial" w:hAnsi="Arial" w:cs="Arial"/>
          <w:sz w:val="22"/>
          <w:szCs w:val="22"/>
        </w:rPr>
        <w:t>obdobným zařízením provozovna, kde je vykonávána hostinská činnost v rámci provozování zábavního zařízení. Zábavním zařízením se pro účely této vyhlášky rozumí zejména hudební kluby, diskotéky, místa, kde jsou pořádány taneční zábavy, hudební produkce, estrádní představení, varieté</w:t>
      </w:r>
      <w:r w:rsidR="00881F09">
        <w:rPr>
          <w:rFonts w:ascii="Arial" w:hAnsi="Arial" w:cs="Arial"/>
          <w:sz w:val="22"/>
          <w:szCs w:val="22"/>
        </w:rPr>
        <w:t xml:space="preserve"> nebo audiovizuální představení;</w:t>
      </w:r>
    </w:p>
    <w:p w:rsidR="003F4C45" w:rsidRPr="003F4C45" w:rsidRDefault="003F4C45" w:rsidP="00EE1F2C">
      <w:pPr>
        <w:pStyle w:val="Odstavecseseznamem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F4C45">
        <w:rPr>
          <w:rFonts w:ascii="Arial" w:hAnsi="Arial" w:cs="Arial"/>
          <w:sz w:val="22"/>
          <w:szCs w:val="22"/>
        </w:rPr>
        <w:t>provozní dobou pohostinské provozovny je doba určená pro styk se spotřebiteli.</w:t>
      </w:r>
    </w:p>
    <w:p w:rsidR="00DC3232" w:rsidRDefault="00DC3232" w:rsidP="00EE1F2C">
      <w:pPr>
        <w:spacing w:before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1E01F2" w:rsidRDefault="002E66DF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provozní doby</w:t>
      </w:r>
    </w:p>
    <w:p w:rsidR="00B92155" w:rsidRDefault="00B92155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E01F2" w:rsidRPr="00EE1F2C" w:rsidRDefault="002E66DF" w:rsidP="00EE1F2C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EE1F2C">
        <w:rPr>
          <w:rFonts w:ascii="Arial" w:hAnsi="Arial" w:cs="Arial"/>
          <w:bCs/>
          <w:iCs/>
          <w:sz w:val="22"/>
          <w:szCs w:val="22"/>
        </w:rPr>
        <w:t xml:space="preserve">Konec provozní doby </w:t>
      </w:r>
      <w:r w:rsidR="002446E9" w:rsidRPr="00EE1F2C">
        <w:rPr>
          <w:rFonts w:ascii="Arial" w:hAnsi="Arial" w:cs="Arial"/>
          <w:bCs/>
          <w:iCs/>
          <w:sz w:val="22"/>
          <w:szCs w:val="22"/>
        </w:rPr>
        <w:t xml:space="preserve">hostinských a obdobných zařízení se stanovuje </w:t>
      </w:r>
      <w:r w:rsidR="00B92155">
        <w:rPr>
          <w:rFonts w:ascii="Arial" w:hAnsi="Arial" w:cs="Arial"/>
          <w:bCs/>
          <w:iCs/>
          <w:sz w:val="22"/>
          <w:szCs w:val="22"/>
        </w:rPr>
        <w:t>od </w:t>
      </w:r>
      <w:r w:rsidR="00A448C4">
        <w:rPr>
          <w:rFonts w:ascii="Arial" w:hAnsi="Arial" w:cs="Arial"/>
          <w:bCs/>
          <w:iCs/>
          <w:sz w:val="22"/>
          <w:szCs w:val="22"/>
        </w:rPr>
        <w:t>neděle</w:t>
      </w:r>
      <w:r w:rsidR="00B92155">
        <w:rPr>
          <w:rFonts w:ascii="Arial" w:hAnsi="Arial" w:cs="Arial"/>
          <w:bCs/>
          <w:iCs/>
          <w:sz w:val="22"/>
          <w:szCs w:val="22"/>
        </w:rPr>
        <w:t xml:space="preserve"> do čtvrtka </w:t>
      </w:r>
      <w:r w:rsidR="002446E9" w:rsidRPr="00EE1F2C">
        <w:rPr>
          <w:rFonts w:ascii="Arial" w:hAnsi="Arial" w:cs="Arial"/>
          <w:bCs/>
          <w:iCs/>
          <w:sz w:val="22"/>
          <w:szCs w:val="22"/>
        </w:rPr>
        <w:t>nej</w:t>
      </w:r>
      <w:r w:rsidRPr="00EE1F2C">
        <w:rPr>
          <w:rFonts w:ascii="Arial" w:hAnsi="Arial" w:cs="Arial"/>
          <w:bCs/>
          <w:iCs/>
          <w:sz w:val="22"/>
          <w:szCs w:val="22"/>
        </w:rPr>
        <w:t xml:space="preserve">později </w:t>
      </w:r>
      <w:r w:rsidR="00F20F47">
        <w:rPr>
          <w:rFonts w:ascii="Arial" w:hAnsi="Arial" w:cs="Arial"/>
          <w:bCs/>
          <w:iCs/>
          <w:sz w:val="22"/>
          <w:szCs w:val="22"/>
        </w:rPr>
        <w:t>do</w:t>
      </w:r>
      <w:r w:rsidRPr="00EE1F2C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46E9" w:rsidRPr="00EE1F2C">
        <w:rPr>
          <w:rFonts w:ascii="Arial" w:hAnsi="Arial" w:cs="Arial"/>
          <w:bCs/>
          <w:iCs/>
          <w:sz w:val="22"/>
          <w:szCs w:val="22"/>
        </w:rPr>
        <w:t>2</w:t>
      </w:r>
      <w:r w:rsidR="00B92155">
        <w:rPr>
          <w:rFonts w:ascii="Arial" w:hAnsi="Arial" w:cs="Arial"/>
          <w:bCs/>
          <w:iCs/>
          <w:sz w:val="22"/>
          <w:szCs w:val="22"/>
        </w:rPr>
        <w:t>3</w:t>
      </w:r>
      <w:r w:rsidR="002446E9" w:rsidRPr="00EE1F2C">
        <w:rPr>
          <w:rFonts w:ascii="Arial" w:hAnsi="Arial" w:cs="Arial"/>
          <w:bCs/>
          <w:iCs/>
          <w:sz w:val="22"/>
          <w:szCs w:val="22"/>
        </w:rPr>
        <w:t>:00 hod</w:t>
      </w:r>
      <w:r w:rsidRPr="00EE1F2C">
        <w:rPr>
          <w:rFonts w:ascii="Arial" w:hAnsi="Arial" w:cs="Arial"/>
          <w:bCs/>
          <w:iCs/>
          <w:sz w:val="22"/>
          <w:szCs w:val="22"/>
        </w:rPr>
        <w:t>.</w:t>
      </w:r>
    </w:p>
    <w:p w:rsidR="002446E9" w:rsidRDefault="002446E9" w:rsidP="00EE1F2C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EE1F2C">
        <w:rPr>
          <w:rFonts w:ascii="Arial" w:hAnsi="Arial" w:cs="Arial"/>
          <w:bCs/>
          <w:iCs/>
          <w:sz w:val="22"/>
          <w:szCs w:val="22"/>
        </w:rPr>
        <w:t>Omezení neplatí ve dnech před st</w:t>
      </w:r>
      <w:r w:rsidR="008E5F32">
        <w:rPr>
          <w:rFonts w:ascii="Arial" w:hAnsi="Arial" w:cs="Arial"/>
          <w:bCs/>
          <w:iCs/>
          <w:sz w:val="22"/>
          <w:szCs w:val="22"/>
        </w:rPr>
        <w:t>átním svátkem a dne 31. prosince</w:t>
      </w:r>
      <w:r w:rsidRPr="00EE1F2C">
        <w:rPr>
          <w:rFonts w:ascii="Arial" w:hAnsi="Arial" w:cs="Arial"/>
          <w:bCs/>
          <w:iCs/>
          <w:sz w:val="22"/>
          <w:szCs w:val="22"/>
        </w:rPr>
        <w:t>.</w:t>
      </w:r>
    </w:p>
    <w:p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AA211C">
        <w:rPr>
          <w:rFonts w:ascii="Arial" w:hAnsi="Arial" w:cs="Arial"/>
          <w:b/>
          <w:sz w:val="22"/>
          <w:szCs w:val="22"/>
        </w:rPr>
        <w:t>4</w:t>
      </w: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3232" w:rsidRDefault="00DC3232" w:rsidP="00DC3232">
      <w:pPr>
        <w:rPr>
          <w:rFonts w:ascii="Arial" w:hAnsi="Arial" w:cs="Arial"/>
          <w:sz w:val="22"/>
          <w:szCs w:val="22"/>
        </w:rPr>
      </w:pPr>
    </w:p>
    <w:p w:rsidR="00DC3232" w:rsidRPr="000441BD" w:rsidRDefault="000441BD" w:rsidP="00DC3232">
      <w:pPr>
        <w:jc w:val="both"/>
        <w:rPr>
          <w:rFonts w:ascii="Arial" w:hAnsi="Arial" w:cs="Arial"/>
          <w:sz w:val="22"/>
          <w:szCs w:val="22"/>
        </w:rPr>
      </w:pPr>
      <w:r w:rsidRPr="000441BD">
        <w:rPr>
          <w:rFonts w:ascii="Arial" w:hAnsi="Arial" w:cs="Arial"/>
          <w:sz w:val="22"/>
          <w:szCs w:val="22"/>
        </w:rPr>
        <w:t xml:space="preserve">Tato vyhláška nabývá účinnosti </w:t>
      </w:r>
      <w:r w:rsidR="002446E9">
        <w:rPr>
          <w:rFonts w:ascii="Arial" w:hAnsi="Arial" w:cs="Arial"/>
          <w:sz w:val="22"/>
          <w:szCs w:val="22"/>
        </w:rPr>
        <w:t>dnem 1. 1. 2024</w:t>
      </w:r>
      <w:r w:rsidRPr="000441BD">
        <w:rPr>
          <w:rFonts w:ascii="Arial" w:hAnsi="Arial" w:cs="Arial"/>
          <w:sz w:val="22"/>
          <w:szCs w:val="22"/>
        </w:rPr>
        <w:t>.</w:t>
      </w:r>
    </w:p>
    <w:p w:rsidR="000441BD" w:rsidRDefault="000441B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441BD" w:rsidRDefault="000441B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A3539" w:rsidRPr="00BC6701" w:rsidRDefault="002A3539" w:rsidP="002A3539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Pospíšilová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Dvořák v. r.</w:t>
      </w:r>
    </w:p>
    <w:p w:rsidR="002A3539" w:rsidRPr="004A01A4" w:rsidRDefault="002A3539" w:rsidP="002A3539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:rsidR="002A3539" w:rsidRPr="004A01A4" w:rsidRDefault="002A3539" w:rsidP="002A3539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</w:t>
      </w:r>
      <w:r w:rsidR="004E0114">
        <w:rPr>
          <w:rFonts w:ascii="Arial" w:hAnsi="Arial" w:cs="Arial"/>
          <w:sz w:val="22"/>
          <w:szCs w:val="22"/>
        </w:rPr>
        <w:t>, MBA</w:t>
      </w:r>
    </w:p>
    <w:p w:rsidR="00DC5766" w:rsidRPr="008E5F32" w:rsidRDefault="002A3539" w:rsidP="008E5F3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Pr="004A01A4">
        <w:rPr>
          <w:rFonts w:ascii="Arial" w:hAnsi="Arial" w:cs="Arial"/>
          <w:sz w:val="22"/>
          <w:szCs w:val="22"/>
        </w:rPr>
        <w:t>starosta</w:t>
      </w:r>
    </w:p>
    <w:sectPr w:rsidR="00DC5766" w:rsidRPr="008E5F32" w:rsidSect="008E5F32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139"/>
    <w:multiLevelType w:val="hybridMultilevel"/>
    <w:tmpl w:val="CBFCFE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AB3"/>
    <w:multiLevelType w:val="hybridMultilevel"/>
    <w:tmpl w:val="92322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BD1"/>
    <w:multiLevelType w:val="hybridMultilevel"/>
    <w:tmpl w:val="4A201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7E7718"/>
    <w:multiLevelType w:val="multilevel"/>
    <w:tmpl w:val="3C3047A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0494"/>
    <w:rsid w:val="000227BE"/>
    <w:rsid w:val="000441BD"/>
    <w:rsid w:val="00071E91"/>
    <w:rsid w:val="00140F84"/>
    <w:rsid w:val="001B31AC"/>
    <w:rsid w:val="001E01F2"/>
    <w:rsid w:val="00216345"/>
    <w:rsid w:val="002207BA"/>
    <w:rsid w:val="002446E9"/>
    <w:rsid w:val="002A3539"/>
    <w:rsid w:val="002D2E46"/>
    <w:rsid w:val="002E58D6"/>
    <w:rsid w:val="002E66DF"/>
    <w:rsid w:val="00321608"/>
    <w:rsid w:val="00356020"/>
    <w:rsid w:val="003F4C45"/>
    <w:rsid w:val="0040224F"/>
    <w:rsid w:val="00410D41"/>
    <w:rsid w:val="004940ED"/>
    <w:rsid w:val="004B5BE1"/>
    <w:rsid w:val="004D72B2"/>
    <w:rsid w:val="004E0114"/>
    <w:rsid w:val="005127F2"/>
    <w:rsid w:val="0057161D"/>
    <w:rsid w:val="005F1A32"/>
    <w:rsid w:val="006B06A8"/>
    <w:rsid w:val="006E4A5A"/>
    <w:rsid w:val="00742381"/>
    <w:rsid w:val="007824C8"/>
    <w:rsid w:val="00790817"/>
    <w:rsid w:val="007A26A0"/>
    <w:rsid w:val="00881F09"/>
    <w:rsid w:val="008A5B20"/>
    <w:rsid w:val="008B1557"/>
    <w:rsid w:val="008D0538"/>
    <w:rsid w:val="008E5F32"/>
    <w:rsid w:val="00947156"/>
    <w:rsid w:val="0095053E"/>
    <w:rsid w:val="009B2647"/>
    <w:rsid w:val="009C6AF0"/>
    <w:rsid w:val="00A12610"/>
    <w:rsid w:val="00A448C4"/>
    <w:rsid w:val="00A546AD"/>
    <w:rsid w:val="00A610F5"/>
    <w:rsid w:val="00AA211C"/>
    <w:rsid w:val="00B86D16"/>
    <w:rsid w:val="00B92155"/>
    <w:rsid w:val="00B96E2A"/>
    <w:rsid w:val="00BA0241"/>
    <w:rsid w:val="00BB64BB"/>
    <w:rsid w:val="00BD615A"/>
    <w:rsid w:val="00BF25A5"/>
    <w:rsid w:val="00C22C92"/>
    <w:rsid w:val="00C61201"/>
    <w:rsid w:val="00CF7905"/>
    <w:rsid w:val="00D71261"/>
    <w:rsid w:val="00DA730A"/>
    <w:rsid w:val="00DC3232"/>
    <w:rsid w:val="00DC3421"/>
    <w:rsid w:val="00DC5766"/>
    <w:rsid w:val="00E1111A"/>
    <w:rsid w:val="00E36778"/>
    <w:rsid w:val="00E855B8"/>
    <w:rsid w:val="00E91963"/>
    <w:rsid w:val="00EE1F2C"/>
    <w:rsid w:val="00EF4ED0"/>
    <w:rsid w:val="00F06E6E"/>
    <w:rsid w:val="00F20F47"/>
    <w:rsid w:val="00FD0405"/>
    <w:rsid w:val="00FD4A16"/>
    <w:rsid w:val="00FE3A8C"/>
    <w:rsid w:val="00FE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884AC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character" w:customStyle="1" w:styleId="Zkladntext0">
    <w:name w:val="Základní text_"/>
    <w:basedOn w:val="Standardnpsmoodstavce"/>
    <w:link w:val="Zkladntext1"/>
    <w:rsid w:val="002E66DF"/>
    <w:rPr>
      <w:rFonts w:ascii="Arial" w:eastAsia="Arial" w:hAnsi="Arial" w:cs="Arial"/>
      <w:i/>
      <w:iCs/>
      <w:sz w:val="19"/>
      <w:szCs w:val="19"/>
    </w:rPr>
  </w:style>
  <w:style w:type="paragraph" w:customStyle="1" w:styleId="Zkladntext1">
    <w:name w:val="Základní text1"/>
    <w:basedOn w:val="Normln"/>
    <w:link w:val="Zkladntext0"/>
    <w:rsid w:val="002E66DF"/>
    <w:pPr>
      <w:widowControl w:val="0"/>
      <w:spacing w:after="540" w:line="252" w:lineRule="auto"/>
      <w:ind w:firstLine="20"/>
    </w:pPr>
    <w:rPr>
      <w:rFonts w:ascii="Arial" w:eastAsia="Arial" w:hAnsi="Arial" w:cs="Arial"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pracovn&#237;\sazavap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BF1A-5142-4841-A121-40B0D6A0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Luděk Škvor</cp:lastModifiedBy>
  <cp:revision>3</cp:revision>
  <dcterms:created xsi:type="dcterms:W3CDTF">2023-11-10T07:19:00Z</dcterms:created>
  <dcterms:modified xsi:type="dcterms:W3CDTF">2023-11-10T07:19:00Z</dcterms:modified>
</cp:coreProperties>
</file>