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D99177" w14:textId="77777777" w:rsidR="002C14A4" w:rsidRPr="00344EBB" w:rsidRDefault="002C14A4" w:rsidP="002C14A4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14AE6CB5" w14:textId="58F9B17D" w:rsidR="002C14A4" w:rsidRPr="0062486B" w:rsidRDefault="002C14A4" w:rsidP="002C14A4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02770C">
        <w:rPr>
          <w:rFonts w:ascii="Arial" w:hAnsi="Arial" w:cs="Arial"/>
          <w:b/>
          <w:sz w:val="24"/>
          <w:szCs w:val="24"/>
        </w:rPr>
        <w:t>Šafov</w:t>
      </w:r>
    </w:p>
    <w:p w14:paraId="028D1394" w14:textId="07A5DF39" w:rsidR="002C14A4" w:rsidRDefault="002C14A4" w:rsidP="002C14A4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B95A70" w:rsidRPr="0002770C">
        <w:rPr>
          <w:rFonts w:ascii="Arial" w:hAnsi="Arial" w:cs="Arial"/>
          <w:b/>
          <w:sz w:val="24"/>
          <w:szCs w:val="24"/>
        </w:rPr>
        <w:t>Šafov</w:t>
      </w:r>
    </w:p>
    <w:p w14:paraId="7934D49A" w14:textId="77777777" w:rsidR="002C14A4" w:rsidRPr="0062486B" w:rsidRDefault="002C14A4" w:rsidP="002C14A4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ACD0EDB" w14:textId="7E1ADD9A" w:rsidR="002C14A4" w:rsidRPr="0062486B" w:rsidRDefault="002C14A4" w:rsidP="002C14A4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02770C">
        <w:rPr>
          <w:rFonts w:ascii="Arial" w:hAnsi="Arial" w:cs="Arial"/>
          <w:b/>
          <w:sz w:val="24"/>
          <w:szCs w:val="24"/>
        </w:rPr>
        <w:t xml:space="preserve">Šafov </w:t>
      </w:r>
    </w:p>
    <w:p w14:paraId="27BFE285" w14:textId="77777777" w:rsidR="002C14A4" w:rsidRDefault="002C14A4" w:rsidP="002C14A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místních koeficientů daně z nemovitých věcí</w:t>
      </w:r>
    </w:p>
    <w:p w14:paraId="0761BEA5" w14:textId="77777777" w:rsidR="002C14A4" w:rsidRPr="0062486B" w:rsidRDefault="002C14A4" w:rsidP="002C14A4">
      <w:pPr>
        <w:spacing w:line="276" w:lineRule="auto"/>
        <w:jc w:val="center"/>
        <w:rPr>
          <w:rFonts w:ascii="Arial" w:hAnsi="Arial" w:cs="Arial"/>
        </w:rPr>
      </w:pPr>
    </w:p>
    <w:p w14:paraId="4BDB6781" w14:textId="7A638BAF" w:rsidR="002C14A4" w:rsidRDefault="002C14A4" w:rsidP="002C14A4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Pr="0002770C">
        <w:rPr>
          <w:rFonts w:ascii="Arial" w:hAnsi="Arial" w:cs="Arial"/>
        </w:rPr>
        <w:t>Šafov</w:t>
      </w:r>
      <w:r>
        <w:rPr>
          <w:rFonts w:ascii="Arial" w:hAnsi="Arial" w:cs="Arial"/>
        </w:rPr>
        <w:t xml:space="preserve"> se na svém zasedání dne </w:t>
      </w:r>
      <w:r w:rsidR="00C05851">
        <w:rPr>
          <w:rFonts w:ascii="Arial" w:hAnsi="Arial" w:cs="Arial"/>
        </w:rPr>
        <w:t>16.8.2024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 znění pozdějších předpisů (dále jen „zákon o dani z nemovitých věcí“)</w:t>
      </w:r>
      <w:r>
        <w:rPr>
          <w:rFonts w:ascii="Arial" w:hAnsi="Arial" w:cs="Arial"/>
        </w:rPr>
        <w:t>, a v souladu s § 10 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3B1E961B" w14:textId="77777777" w:rsidR="002C14A4" w:rsidRPr="0062486B" w:rsidRDefault="002C14A4" w:rsidP="002C14A4">
      <w:pPr>
        <w:spacing w:line="276" w:lineRule="auto"/>
        <w:rPr>
          <w:rFonts w:ascii="Arial" w:hAnsi="Arial" w:cs="Arial"/>
        </w:rPr>
      </w:pPr>
    </w:p>
    <w:p w14:paraId="1F716646" w14:textId="77777777" w:rsidR="002C14A4" w:rsidRDefault="002C14A4" w:rsidP="002C14A4">
      <w:pPr>
        <w:keepNext/>
        <w:spacing w:line="276" w:lineRule="auto"/>
        <w:ind w:left="3545" w:firstLine="709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C6D4473" w14:textId="77777777" w:rsidR="002C14A4" w:rsidRPr="005F7FAE" w:rsidRDefault="002C14A4" w:rsidP="002C14A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66E7D262" w14:textId="31ECC099" w:rsidR="002C14A4" w:rsidRDefault="002C14A4" w:rsidP="002C14A4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797898">
        <w:rPr>
          <w:rFonts w:ascii="Arial" w:hAnsi="Arial" w:cs="Arial"/>
        </w:rPr>
        <w:t xml:space="preserve">Obec </w:t>
      </w:r>
      <w:r w:rsidRPr="0002770C">
        <w:rPr>
          <w:rFonts w:ascii="Arial" w:hAnsi="Arial" w:cs="Arial"/>
        </w:rPr>
        <w:t>Šafov</w:t>
      </w:r>
      <w:r w:rsidRPr="00797898">
        <w:rPr>
          <w:rFonts w:ascii="Arial" w:hAnsi="Arial" w:cs="Arial"/>
          <w:color w:val="00B0F0"/>
        </w:rPr>
        <w:t xml:space="preserve"> </w:t>
      </w:r>
      <w:r w:rsidRPr="00797898">
        <w:rPr>
          <w:rFonts w:ascii="Arial" w:hAnsi="Arial" w:cs="Arial"/>
        </w:rPr>
        <w:t xml:space="preserve">stanovuje místní koeficient pro obec ve výši </w:t>
      </w:r>
      <w:r w:rsidRPr="0002770C">
        <w:rPr>
          <w:rFonts w:ascii="Arial" w:hAnsi="Arial" w:cs="Arial"/>
          <w:b/>
          <w:bCs/>
        </w:rPr>
        <w:t>2</w:t>
      </w:r>
      <w:r w:rsidRPr="0002770C">
        <w:rPr>
          <w:rFonts w:ascii="Arial" w:hAnsi="Arial" w:cs="Arial"/>
          <w:b/>
          <w:bCs/>
          <w:i/>
          <w:iCs/>
        </w:rPr>
        <w:t>,0</w:t>
      </w:r>
      <w:r w:rsidRPr="0002770C">
        <w:rPr>
          <w:rFonts w:ascii="Arial" w:hAnsi="Arial" w:cs="Arial"/>
          <w:b/>
          <w:bCs/>
        </w:rPr>
        <w:t>.</w:t>
      </w:r>
      <w:r w:rsidRPr="0002770C">
        <w:rPr>
          <w:rFonts w:ascii="Arial" w:hAnsi="Arial" w:cs="Arial"/>
        </w:rPr>
        <w:t xml:space="preserve"> </w:t>
      </w:r>
      <w:r w:rsidRPr="00797898">
        <w:rPr>
          <w:rFonts w:ascii="Arial" w:hAnsi="Arial" w:cs="Arial"/>
        </w:rPr>
        <w:t>Tento místní koeficient se vztahuje na všechny nemovité věci na území celé obce 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667ED4F0" w14:textId="77777777" w:rsidR="002C14A4" w:rsidRDefault="002C14A4" w:rsidP="002C14A4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Pokud se na nemovitou věc vztahuje vedle místního koeficientu pro obec také jiný místní koeficient, místní koeficient pro obec se na ni nepoužije.</w:t>
      </w:r>
      <w:r>
        <w:rPr>
          <w:rStyle w:val="Znakapoznpodarou"/>
          <w:rFonts w:ascii="Arial" w:hAnsi="Arial" w:cs="Arial"/>
        </w:rPr>
        <w:footnoteReference w:id="2"/>
      </w:r>
    </w:p>
    <w:p w14:paraId="58D6E2AD" w14:textId="589C6ADC" w:rsidR="002C14A4" w:rsidRDefault="002C14A4" w:rsidP="002C14A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>
        <w:rPr>
          <w:rFonts w:ascii="Arial" w:hAnsi="Arial" w:cs="Arial"/>
          <w:b/>
          <w:szCs w:val="24"/>
        </w:rPr>
        <w:t>2</w:t>
      </w:r>
    </w:p>
    <w:p w14:paraId="46C2FDC2" w14:textId="77777777" w:rsidR="002C14A4" w:rsidRDefault="002C14A4" w:rsidP="002C14A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33A43CE4" w14:textId="496442AB" w:rsidR="002C14A4" w:rsidRDefault="002C14A4" w:rsidP="002C14A4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Obec </w:t>
      </w:r>
      <w:r w:rsidRPr="0002770C">
        <w:rPr>
          <w:rFonts w:ascii="Arial" w:hAnsi="Arial" w:cs="Arial"/>
        </w:rPr>
        <w:t>Šafov</w:t>
      </w:r>
      <w:r w:rsidRPr="00964558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stanovuje místní koeficient pro jednotlivé skupiny staveb a jednotek dle § 10a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05BEA58C" w14:textId="3AF049D9" w:rsidR="002C14A4" w:rsidRPr="0002770C" w:rsidRDefault="002C14A4" w:rsidP="002C14A4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b/>
          <w:bCs/>
        </w:rPr>
      </w:pPr>
      <w:r w:rsidRPr="0002770C">
        <w:rPr>
          <w:rFonts w:ascii="Arial" w:hAnsi="Arial" w:cs="Arial"/>
          <w:b/>
          <w:bCs/>
        </w:rPr>
        <w:t>rekreační budovy</w:t>
      </w:r>
      <w:r w:rsidRPr="0002770C">
        <w:rPr>
          <w:rFonts w:ascii="Arial" w:hAnsi="Arial" w:cs="Arial"/>
          <w:b/>
          <w:bCs/>
        </w:rPr>
        <w:tab/>
      </w:r>
      <w:r w:rsidRPr="0002770C">
        <w:rPr>
          <w:rFonts w:ascii="Arial" w:hAnsi="Arial" w:cs="Arial"/>
          <w:b/>
          <w:bCs/>
        </w:rPr>
        <w:tab/>
      </w:r>
      <w:r w:rsidRPr="0002770C">
        <w:rPr>
          <w:rFonts w:ascii="Arial" w:hAnsi="Arial" w:cs="Arial"/>
          <w:b/>
          <w:bCs/>
        </w:rPr>
        <w:tab/>
      </w:r>
      <w:r w:rsidRPr="0002770C">
        <w:rPr>
          <w:rFonts w:ascii="Arial" w:hAnsi="Arial" w:cs="Arial"/>
          <w:b/>
          <w:bCs/>
        </w:rPr>
        <w:tab/>
      </w:r>
      <w:r w:rsidRPr="0002770C">
        <w:rPr>
          <w:rFonts w:ascii="Arial" w:hAnsi="Arial" w:cs="Arial"/>
          <w:b/>
          <w:bCs/>
        </w:rPr>
        <w:tab/>
      </w:r>
      <w:r w:rsidRPr="0002770C">
        <w:rPr>
          <w:rFonts w:ascii="Arial" w:hAnsi="Arial" w:cs="Arial"/>
          <w:b/>
          <w:bCs/>
        </w:rPr>
        <w:tab/>
        <w:t xml:space="preserve">koeficient … </w:t>
      </w:r>
      <w:r w:rsidRPr="0002770C">
        <w:rPr>
          <w:rFonts w:ascii="Arial" w:hAnsi="Arial" w:cs="Arial"/>
          <w:b/>
          <w:bCs/>
          <w:i/>
          <w:iCs/>
        </w:rPr>
        <w:t>3,0</w:t>
      </w:r>
    </w:p>
    <w:p w14:paraId="417BBF12" w14:textId="47DE9F30" w:rsidR="002C14A4" w:rsidRDefault="002C14A4" w:rsidP="002C14A4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obce.</w:t>
      </w:r>
    </w:p>
    <w:p w14:paraId="435DF646" w14:textId="77777777" w:rsidR="002C14A4" w:rsidRDefault="002C14A4" w:rsidP="002C14A4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Pokud se na nemovitou věc vztahuje vedle místního koeficientu pro jednotlivou skupinu nemovitých věcí také místní koeficient pro jednotlivé katastrální území, použije se vyšší z nich.</w:t>
      </w:r>
      <w:r>
        <w:rPr>
          <w:rStyle w:val="Znakapoznpodarou"/>
          <w:rFonts w:ascii="Arial" w:hAnsi="Arial" w:cs="Arial"/>
        </w:rPr>
        <w:footnoteReference w:id="3"/>
      </w:r>
    </w:p>
    <w:p w14:paraId="01C229D7" w14:textId="77777777" w:rsidR="002C14A4" w:rsidRPr="00A23364" w:rsidRDefault="002C14A4" w:rsidP="002C14A4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10CBD933" w14:textId="77777777" w:rsidR="002C14A4" w:rsidRPr="00841557" w:rsidRDefault="002C14A4" w:rsidP="002C14A4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775846ED" w14:textId="6B1CCF0D" w:rsidR="002C14A4" w:rsidRPr="005F7FAE" w:rsidRDefault="002C14A4" w:rsidP="002C14A4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3</w:t>
      </w:r>
    </w:p>
    <w:p w14:paraId="10A5FB4B" w14:textId="77777777" w:rsidR="002C14A4" w:rsidRPr="005F7FAE" w:rsidRDefault="002C14A4" w:rsidP="002C14A4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AA63633" w14:textId="610101E4" w:rsidR="002C14A4" w:rsidRPr="0062486B" w:rsidRDefault="002C14A4" w:rsidP="002C14A4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02770C">
        <w:rPr>
          <w:rFonts w:ascii="Arial" w:hAnsi="Arial" w:cs="Arial"/>
        </w:rPr>
        <w:t xml:space="preserve">obce Šafov </w:t>
      </w:r>
      <w:r w:rsidRPr="0062486B">
        <w:rPr>
          <w:rFonts w:ascii="Arial" w:hAnsi="Arial" w:cs="Arial"/>
        </w:rPr>
        <w:t xml:space="preserve">č. </w:t>
      </w:r>
      <w:r>
        <w:rPr>
          <w:rFonts w:ascii="Arial" w:hAnsi="Arial" w:cs="Arial"/>
        </w:rPr>
        <w:t>1/2022</w:t>
      </w:r>
      <w:r w:rsidRPr="0062486B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o stanovení koeficientu pro výpočet daně z nemovitých věcí u zdanitelných staveb a zdanitelných jednotek</w:t>
      </w:r>
      <w:r w:rsidRPr="0062486B">
        <w:rPr>
          <w:rFonts w:ascii="Arial" w:hAnsi="Arial" w:cs="Arial"/>
        </w:rPr>
        <w:t xml:space="preserve">, ze dne </w:t>
      </w:r>
      <w:r>
        <w:rPr>
          <w:rFonts w:ascii="Arial" w:hAnsi="Arial" w:cs="Arial"/>
        </w:rPr>
        <w:t>8.6.2022</w:t>
      </w:r>
      <w:r w:rsidRPr="0062486B">
        <w:rPr>
          <w:rFonts w:ascii="Arial" w:hAnsi="Arial" w:cs="Arial"/>
        </w:rPr>
        <w:t>.</w:t>
      </w:r>
    </w:p>
    <w:p w14:paraId="657A2714" w14:textId="77777777" w:rsidR="002C14A4" w:rsidRPr="0062486B" w:rsidRDefault="002C14A4" w:rsidP="002C14A4">
      <w:pPr>
        <w:spacing w:line="276" w:lineRule="auto"/>
        <w:rPr>
          <w:rFonts w:ascii="Arial" w:hAnsi="Arial" w:cs="Arial"/>
        </w:rPr>
      </w:pPr>
    </w:p>
    <w:p w14:paraId="1A3A2154" w14:textId="76AE2A42" w:rsidR="002C14A4" w:rsidRDefault="002C14A4" w:rsidP="002C14A4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14:paraId="431D5F0B" w14:textId="77777777" w:rsidR="002C14A4" w:rsidRDefault="002C14A4" w:rsidP="002C14A4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58D4066E" w14:textId="145E627A" w:rsidR="002C14A4" w:rsidRDefault="002C14A4" w:rsidP="002C14A4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2025.</w:t>
      </w:r>
    </w:p>
    <w:p w14:paraId="59079735" w14:textId="77777777" w:rsidR="002C14A4" w:rsidRDefault="002C14A4" w:rsidP="002C14A4">
      <w:pPr>
        <w:spacing w:line="276" w:lineRule="auto"/>
        <w:rPr>
          <w:rFonts w:ascii="Arial" w:hAnsi="Arial" w:cs="Arial"/>
        </w:rPr>
      </w:pPr>
    </w:p>
    <w:p w14:paraId="13409FA7" w14:textId="77777777" w:rsidR="002C14A4" w:rsidRPr="0062486B" w:rsidRDefault="002C14A4" w:rsidP="002C14A4">
      <w:pPr>
        <w:spacing w:line="276" w:lineRule="auto"/>
        <w:rPr>
          <w:rFonts w:ascii="Arial" w:hAnsi="Arial" w:cs="Arial"/>
        </w:rPr>
      </w:pPr>
    </w:p>
    <w:p w14:paraId="31398384" w14:textId="77777777" w:rsidR="002C14A4" w:rsidRPr="0062486B" w:rsidRDefault="002C14A4" w:rsidP="002C14A4">
      <w:pPr>
        <w:spacing w:line="276" w:lineRule="auto"/>
        <w:rPr>
          <w:rFonts w:ascii="Arial" w:hAnsi="Arial" w:cs="Arial"/>
        </w:rPr>
      </w:pPr>
    </w:p>
    <w:p w14:paraId="06771B20" w14:textId="77777777" w:rsidR="002C14A4" w:rsidRPr="0062486B" w:rsidRDefault="002C14A4" w:rsidP="002C14A4">
      <w:pPr>
        <w:spacing w:line="276" w:lineRule="auto"/>
        <w:rPr>
          <w:rFonts w:ascii="Arial" w:hAnsi="Arial" w:cs="Arial"/>
        </w:rPr>
        <w:sectPr w:rsidR="002C14A4" w:rsidRPr="0062486B" w:rsidSect="002C14A4">
          <w:footerReference w:type="default" r:id="rId7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25848A2" w14:textId="77777777" w:rsidR="002C14A4" w:rsidRPr="0062486B" w:rsidRDefault="002C14A4" w:rsidP="002C14A4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2FE7368F" w14:textId="0B76B77B" w:rsidR="002C14A4" w:rsidRPr="0062486B" w:rsidRDefault="002C14A4" w:rsidP="002C14A4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Radka Valášková</w:t>
      </w:r>
      <w:r w:rsidR="007914E3">
        <w:rPr>
          <w:rFonts w:ascii="Arial" w:hAnsi="Arial" w:cs="Arial"/>
        </w:rPr>
        <w:t xml:space="preserve"> v.r.</w:t>
      </w:r>
    </w:p>
    <w:p w14:paraId="5424DF45" w14:textId="77777777" w:rsidR="002C14A4" w:rsidRPr="0062486B" w:rsidRDefault="002C14A4" w:rsidP="002C14A4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2596334F" w14:textId="660A0B81" w:rsidR="002C14A4" w:rsidRPr="0062486B" w:rsidRDefault="002C14A4" w:rsidP="002C14A4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Miroslav Horník</w:t>
      </w:r>
      <w:r w:rsidR="007914E3">
        <w:rPr>
          <w:rFonts w:ascii="Arial" w:hAnsi="Arial" w:cs="Arial"/>
        </w:rPr>
        <w:t xml:space="preserve"> v.r.</w:t>
      </w:r>
    </w:p>
    <w:p w14:paraId="0E3B1DFE" w14:textId="54D3AB7A" w:rsidR="002C14A4" w:rsidRPr="0062486B" w:rsidRDefault="002C14A4" w:rsidP="002C14A4">
      <w:pPr>
        <w:spacing w:line="276" w:lineRule="auto"/>
        <w:jc w:val="center"/>
        <w:rPr>
          <w:rFonts w:ascii="Arial" w:hAnsi="Arial" w:cs="Arial"/>
        </w:rPr>
        <w:sectPr w:rsidR="002C14A4" w:rsidRPr="0062486B" w:rsidSect="002C14A4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 w:rsidR="0005276E">
        <w:rPr>
          <w:rFonts w:ascii="Arial" w:hAnsi="Arial" w:cs="Arial"/>
        </w:rPr>
        <w:t>a</w:t>
      </w:r>
    </w:p>
    <w:p w14:paraId="643DC2AB" w14:textId="77777777" w:rsidR="006B7541" w:rsidRDefault="006B7541" w:rsidP="0005276E"/>
    <w:sectPr w:rsidR="006B75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6AE870" w14:textId="77777777" w:rsidR="00B565FB" w:rsidRDefault="00B565FB" w:rsidP="002C14A4">
      <w:pPr>
        <w:spacing w:after="0"/>
      </w:pPr>
      <w:r>
        <w:separator/>
      </w:r>
    </w:p>
  </w:endnote>
  <w:endnote w:type="continuationSeparator" w:id="0">
    <w:p w14:paraId="2A8FDC05" w14:textId="77777777" w:rsidR="00B565FB" w:rsidRDefault="00B565FB" w:rsidP="002C14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428943163"/>
      <w:docPartObj>
        <w:docPartGallery w:val="Page Numbers (Bottom of Page)"/>
        <w:docPartUnique/>
      </w:docPartObj>
    </w:sdtPr>
    <w:sdtContent>
      <w:p w14:paraId="55759DEF" w14:textId="77777777" w:rsidR="002C14A4" w:rsidRPr="00456B24" w:rsidRDefault="002C14A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C38ACEC" w14:textId="77777777" w:rsidR="002C14A4" w:rsidRDefault="002C14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D273DC" w14:textId="77777777" w:rsidR="00B565FB" w:rsidRDefault="00B565FB" w:rsidP="002C14A4">
      <w:pPr>
        <w:spacing w:after="0"/>
      </w:pPr>
      <w:r>
        <w:separator/>
      </w:r>
    </w:p>
  </w:footnote>
  <w:footnote w:type="continuationSeparator" w:id="0">
    <w:p w14:paraId="380A2FC7" w14:textId="77777777" w:rsidR="00B565FB" w:rsidRDefault="00B565FB" w:rsidP="002C14A4">
      <w:pPr>
        <w:spacing w:after="0"/>
      </w:pPr>
      <w:r>
        <w:continuationSeparator/>
      </w:r>
    </w:p>
  </w:footnote>
  <w:footnote w:id="1">
    <w:p w14:paraId="315A4B27" w14:textId="77777777" w:rsidR="002C14A4" w:rsidRPr="00A23364" w:rsidRDefault="002C14A4" w:rsidP="002C14A4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14:paraId="7001E085" w14:textId="77777777" w:rsidR="002C14A4" w:rsidRDefault="002C14A4" w:rsidP="002C14A4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3">
    <w:p w14:paraId="719753C5" w14:textId="77777777" w:rsidR="002C14A4" w:rsidRDefault="002C14A4" w:rsidP="002C14A4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7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11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731" w:hanging="360"/>
      </w:pPr>
    </w:lvl>
    <w:lvl w:ilvl="2" w:tplc="0405001B" w:tentative="1">
      <w:start w:val="1"/>
      <w:numFmt w:val="lowerRoman"/>
      <w:lvlText w:val="%3."/>
      <w:lvlJc w:val="right"/>
      <w:pPr>
        <w:ind w:left="1451" w:hanging="180"/>
      </w:pPr>
    </w:lvl>
    <w:lvl w:ilvl="3" w:tplc="0405000F" w:tentative="1">
      <w:start w:val="1"/>
      <w:numFmt w:val="decimal"/>
      <w:lvlText w:val="%4."/>
      <w:lvlJc w:val="left"/>
      <w:pPr>
        <w:ind w:left="2171" w:hanging="360"/>
      </w:pPr>
    </w:lvl>
    <w:lvl w:ilvl="4" w:tplc="04050019" w:tentative="1">
      <w:start w:val="1"/>
      <w:numFmt w:val="lowerLetter"/>
      <w:lvlText w:val="%5."/>
      <w:lvlJc w:val="left"/>
      <w:pPr>
        <w:ind w:left="2891" w:hanging="360"/>
      </w:pPr>
    </w:lvl>
    <w:lvl w:ilvl="5" w:tplc="0405001B" w:tentative="1">
      <w:start w:val="1"/>
      <w:numFmt w:val="lowerRoman"/>
      <w:lvlText w:val="%6."/>
      <w:lvlJc w:val="right"/>
      <w:pPr>
        <w:ind w:left="3611" w:hanging="180"/>
      </w:pPr>
    </w:lvl>
    <w:lvl w:ilvl="6" w:tplc="0405000F" w:tentative="1">
      <w:start w:val="1"/>
      <w:numFmt w:val="decimal"/>
      <w:lvlText w:val="%7."/>
      <w:lvlJc w:val="left"/>
      <w:pPr>
        <w:ind w:left="4331" w:hanging="360"/>
      </w:pPr>
    </w:lvl>
    <w:lvl w:ilvl="7" w:tplc="04050019" w:tentative="1">
      <w:start w:val="1"/>
      <w:numFmt w:val="lowerLetter"/>
      <w:lvlText w:val="%8."/>
      <w:lvlJc w:val="left"/>
      <w:pPr>
        <w:ind w:left="5051" w:hanging="360"/>
      </w:pPr>
    </w:lvl>
    <w:lvl w:ilvl="8" w:tplc="040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9354961">
    <w:abstractNumId w:val="4"/>
  </w:num>
  <w:num w:numId="2" w16cid:durableId="1173060385">
    <w:abstractNumId w:val="5"/>
  </w:num>
  <w:num w:numId="3" w16cid:durableId="234124973">
    <w:abstractNumId w:val="1"/>
  </w:num>
  <w:num w:numId="4" w16cid:durableId="107238239">
    <w:abstractNumId w:val="3"/>
  </w:num>
  <w:num w:numId="5" w16cid:durableId="1396125530">
    <w:abstractNumId w:val="0"/>
  </w:num>
  <w:num w:numId="6" w16cid:durableId="17019358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C2B"/>
    <w:rsid w:val="0002770C"/>
    <w:rsid w:val="0005276E"/>
    <w:rsid w:val="00220F51"/>
    <w:rsid w:val="002C14A4"/>
    <w:rsid w:val="002F13FA"/>
    <w:rsid w:val="005305A7"/>
    <w:rsid w:val="00613C2B"/>
    <w:rsid w:val="006B7541"/>
    <w:rsid w:val="007914E3"/>
    <w:rsid w:val="00837925"/>
    <w:rsid w:val="00B565FB"/>
    <w:rsid w:val="00B95A70"/>
    <w:rsid w:val="00C05851"/>
    <w:rsid w:val="00D472F5"/>
    <w:rsid w:val="00DA79F1"/>
    <w:rsid w:val="00E60C13"/>
    <w:rsid w:val="00F3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46986"/>
  <w15:chartTrackingRefBased/>
  <w15:docId w15:val="{895EBD75-D6E7-488E-B100-7B8C05BC8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C14A4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C14A4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C14A4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C14A4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2C14A4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2C14A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C14A4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Šafov</dc:creator>
  <cp:keywords/>
  <dc:description/>
  <cp:lastModifiedBy>Šafov</cp:lastModifiedBy>
  <cp:revision>10</cp:revision>
  <cp:lastPrinted>2024-07-25T06:38:00Z</cp:lastPrinted>
  <dcterms:created xsi:type="dcterms:W3CDTF">2024-07-25T06:14:00Z</dcterms:created>
  <dcterms:modified xsi:type="dcterms:W3CDTF">2024-08-22T11:58:00Z</dcterms:modified>
</cp:coreProperties>
</file>