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Město Libavá</w:t>
        <w:br/>
        <w:t>Zastupitelstvo obce Město Libavá</w:t>
      </w:r>
    </w:p>
    <w:p>
      <w:pPr>
        <w:pStyle w:val="Heading1"/>
        <w:bidi w:val="0"/>
        <w:ind w:hanging="0" w:start="0"/>
        <w:rPr/>
      </w:pPr>
      <w:r>
        <w:rPr/>
        <w:t>Obecně závazná vyhláška obce Město Libavá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Město Libavá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Město Libavá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FootnoteReference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FootnoteReference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900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</w:rPr>
        <w:footnoteReference w:id="9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10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1.</w:t>
      </w:r>
    </w:p>
    <w:p>
      <w:pPr>
        <w:pStyle w:val="Heading2"/>
        <w:bidi w:val="0"/>
        <w:ind w:hanging="0" w:start="0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FootnoteReference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 má trvalý pobyt nahlášený na obecním úřadě Město Libavá, ale fyzicky v obci nežije.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 xml:space="preserve">Úleva se poskytuje osobě, které poplatková povinnost vznikla z důvodu přihlášení v obci a která dosáhla v předchozím kalendářním roce věku 70let </w:t>
      </w:r>
      <w:r>
        <w:rPr/>
        <w:t>a osobě starší</w:t>
      </w:r>
      <w:r>
        <w:rPr/>
        <w:t>, ve výši 200 Kč.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Reference"/>
        </w:rPr>
        <w:footnoteReference w:id="12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6/2023, o místním poplatku za obecní systém odpadového hospodářství, ze dne 4. prosince 2023.</w:t>
      </w:r>
    </w:p>
    <w:p>
      <w:pPr>
        <w:pStyle w:val="Heading2"/>
        <w:bidi w:val="0"/>
        <w:ind w:hanging="0" w:start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 ledna 2026.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Bc. Oldřiška Valtošová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Petr Novák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poplatcích.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10e zákona o místních poplatcích.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10p zákona o místních poplatcích.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poplatku.</w:t>
      </w:r>
    </w:p>
  </w:footnote>
  <w:footnote w:id="8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</w:footnote>
  <w:footnote w:id="9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poplatcích.</w:t>
      </w:r>
    </w:p>
  </w:footnote>
  <w:footnote w:id="10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poplatcích.</w:t>
      </w:r>
    </w:p>
  </w:footnote>
  <w:footnote w:id="11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10g zákona o místních poplatcích.</w:t>
      </w:r>
    </w:p>
  </w:footnote>
  <w:footnote w:id="1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3</Pages>
  <Words>913</Words>
  <Characters>4926</Characters>
  <CharactersWithSpaces>5758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2025-12-15T10:50:46Z</dcterms:modified>
  <cp:revision>2</cp:revision>
  <dc:subject/>
  <dc:title/>
</cp:coreProperties>
</file>